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C" w:rsidRDefault="004C6933" w:rsidP="00CB0E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4C69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ПОЛОЖЕННЯ</w:t>
      </w:r>
    </w:p>
    <w:p w:rsidR="004C6933" w:rsidRPr="00CB0ECC" w:rsidRDefault="004C6933" w:rsidP="00CB0E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CB0EC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про </w:t>
      </w:r>
      <w:r w:rsidR="00224539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r w:rsidRPr="00CB0EC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обочі групи по співпраці і взаємодії громадськості з органами, що координуються Міністром внутрішніх справ України в областях та м. Києві</w:t>
      </w:r>
    </w:p>
    <w:p w:rsidR="004C6933" w:rsidRPr="00CB0ECC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6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933" w:rsidRPr="00BA6B9A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Це Положення розроблене на основі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</w:t>
      </w:r>
      <w:r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Києві та Севастополі державній адміністрації,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 зі змінами та доповненнями (далі - Типове положення) та Положення про Громадську раду при Міністерстві внутрішніх справ України, затверджене Протоколом засіданням Громадської ради при МВС від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26.10.2017</w:t>
      </w:r>
      <w:r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№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4</w:t>
      </w:r>
      <w:r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та Наказом МВС</w:t>
      </w:r>
      <w:r w:rsidR="00CB0ECC"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№ 927</w:t>
      </w:r>
      <w:r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від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15.11.2017.</w:t>
      </w:r>
    </w:p>
    <w:p w:rsidR="004C6933" w:rsidRPr="00CB0ECC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Робочі групи по співпраці і взаємодії громадськості з органами, що координуються Міністром внутрішніх справ України в областях та м. Києві (далі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– Р</w:t>
      </w: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обочі групи) входять до структури Громадської ради при Міністерстві внутрішніх справ України (далі – Громадська рада) і є тимчасовим консультативно-дорадчим формуванням, утвореним для залучення громадськості до громадського контролю та моніторингу діяльності управлінь у областях центральних органів виконавчої влади, діяльність яких спрямовується та координується міністром внутрішніх справ та самостійних підрозділів, що входять в структуру МВС (далі – Управління в областях).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Положення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розробляється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приймається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радою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Головою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ради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Положення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оприлюднюється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офіційному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веб-сайті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МВС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розділі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протягом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трьох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днів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моменту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Розроблення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змін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Положення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здійснюється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тому ж порядку,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розроблення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Положення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</w:p>
    <w:p w:rsidR="004C6933" w:rsidRPr="00CB0ECC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Основним завданням покладеним на Робочі групи є громадський контроль та моніторинг діяльності Управлінь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ЦОВВ, діяльність яких координується та спрямовується Міністром внутрішніх справ України </w:t>
      </w: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в областях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(далі Управлінь)</w:t>
      </w: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відповідно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покладених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неї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завдань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бере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участь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проведенні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консультацій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подає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щодо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розглянутих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готує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подає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щодо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організації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консультацій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подає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обов'язкові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розгляду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щодо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МВС проводить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консультації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також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щодо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ідготовки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проектів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нормативно-правових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формування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реалізації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державної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політики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відповідній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сфері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удосконалення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роботи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МВС;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бере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участь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проведенні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відповідно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законодавства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експертизи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діяльності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антикорупційної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експертизи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нормативно-правових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проектів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нормативно-правових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розробляють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ці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ідрозділи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здійснює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громадський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контроль за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врахуванням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зауважень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забезпечення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ними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прозорості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відкритості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своєї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іяльності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доступу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публічної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інформації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яка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знаходиться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їх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володінні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також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дотриманням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ними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нормативно-правових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спрямованих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запобігання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протидію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корупції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інформує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обов'язковому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порядку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письмово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раду про свою роботу,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прийняті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їх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виконання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Склад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радою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Наказом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ради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Строк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повноважень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співпадає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строком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повноважень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ради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Членство в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індивідуальним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функціонує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безоплатній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основі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на засадах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добровільної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діячів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активі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ст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представників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правозахисних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організацій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засобів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масової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інформації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інших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осіб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їхньою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попередньою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згодою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До складу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можуть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входити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особи,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поширюються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заборони,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передбачені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Законом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України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“Про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очищення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влади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”,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мають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зняту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або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погашену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встановленому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законодавством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порядку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судимість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кримінальні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правопорушення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або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притягались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адміністративної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ідповідальності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корупційні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правопорушення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CB0ECC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lastRenderedPageBreak/>
        <w:t>Робоча група простою більшістю голосів від числа членів</w:t>
      </w:r>
      <w:r w:rsidR="00CB0ECC"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Робочої групи, які присутні на її засіданні, обирає зі свого складу секретаря, а також відкликає його з посади.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Головування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здійснюється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черзі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кожним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членом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алфавітному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порядку.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Головуючий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наступному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формує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перелік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будуть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розглянуті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урахуванням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надходжень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ради,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члені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proofErr w:type="spellEnd"/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регіону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5F4F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Формою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роботи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проводяться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потреби,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але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ідше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ніж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один раз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місяць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Час та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ісце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наступного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визначається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Крім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того, члени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повідомляються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 час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місце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проведення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наступного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секретарем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засобами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телефонного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інших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сучасних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зв’язку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5F4F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правомочним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якщо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ньому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присутні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менш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як половина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членів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приймаються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простою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більшістю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голосів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членів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присутніх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При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рівності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голосів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голос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головуючого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вирішальним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5F4F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Для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вирішення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пов’язаних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діяльністю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її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можуть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запрошуватися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співробітники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області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5F4F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оформляється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протоколом,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який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підписується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головуючим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секретарем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Копії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протоколів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надаються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 через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контактних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осіб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визначених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області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Оригінал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протоколу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надсилається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поштою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ради</w:t>
      </w:r>
      <w:r w:rsidR="003F2488" w:rsidRPr="003F24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3F2488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на протязі 5 днів після проведення засідання разом з відео фіксацією.</w:t>
      </w:r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мають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рекомендаційний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характер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обов’язковими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розгляду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радою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областях.</w:t>
      </w:r>
    </w:p>
    <w:p w:rsidR="00BA6B9A" w:rsidRPr="00BA6B9A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проводяться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відкрито</w:t>
      </w:r>
      <w:proofErr w:type="spellEnd"/>
      <w:r w:rsidR="00BA6B9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  <w:r w:rsidR="00BA6B9A" w:rsidRPr="005F4FF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та фіксуються засобами відео фіксації.</w:t>
      </w:r>
    </w:p>
    <w:p w:rsidR="004C6933" w:rsidRPr="00BA6B9A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ліквідовується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ради</w:t>
      </w:r>
      <w:r w:rsidR="00BA6B9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.</w:t>
      </w:r>
    </w:p>
    <w:p w:rsidR="003926DC" w:rsidRDefault="003926DC"/>
    <w:sectPr w:rsidR="003926DC" w:rsidSect="0039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compat/>
  <w:rsids>
    <w:rsidRoot w:val="004C6933"/>
    <w:rsid w:val="00224539"/>
    <w:rsid w:val="00292A89"/>
    <w:rsid w:val="003926DC"/>
    <w:rsid w:val="003F2488"/>
    <w:rsid w:val="004C6933"/>
    <w:rsid w:val="005F4FF9"/>
    <w:rsid w:val="00607228"/>
    <w:rsid w:val="008D5506"/>
    <w:rsid w:val="009A4361"/>
    <w:rsid w:val="009C1AE5"/>
    <w:rsid w:val="00AD3C45"/>
    <w:rsid w:val="00BA6B9A"/>
    <w:rsid w:val="00CB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C"/>
  </w:style>
  <w:style w:type="paragraph" w:styleId="2">
    <w:name w:val="heading 2"/>
    <w:basedOn w:val="a"/>
    <w:link w:val="20"/>
    <w:uiPriority w:val="9"/>
    <w:qFormat/>
    <w:rsid w:val="004C6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2018-04-02T11:03:00Z</dcterms:created>
  <dcterms:modified xsi:type="dcterms:W3CDTF">2018-04-02T11:03:00Z</dcterms:modified>
</cp:coreProperties>
</file>