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77" w:rsidRPr="00BE7990" w:rsidRDefault="00907377" w:rsidP="00907377">
      <w:pPr>
        <w:ind w:left="6096"/>
        <w:rPr>
          <w:rFonts w:eastAsia="Calibri"/>
          <w:b/>
          <w:sz w:val="28"/>
          <w:szCs w:val="28"/>
        </w:rPr>
      </w:pPr>
      <w:r w:rsidRPr="00BE7990">
        <w:rPr>
          <w:rFonts w:eastAsia="Calibri"/>
          <w:b/>
          <w:sz w:val="28"/>
          <w:szCs w:val="28"/>
        </w:rPr>
        <w:t>З</w:t>
      </w:r>
      <w:r w:rsidRPr="00BE7990">
        <w:rPr>
          <w:rFonts w:eastAsia="Calibri"/>
          <w:b/>
          <w:caps/>
          <w:sz w:val="28"/>
          <w:szCs w:val="28"/>
        </w:rPr>
        <w:t>атверджено</w:t>
      </w:r>
    </w:p>
    <w:p w:rsidR="00907377" w:rsidRPr="00BE7990" w:rsidRDefault="00907377" w:rsidP="00907377">
      <w:pPr>
        <w:ind w:left="6096"/>
        <w:rPr>
          <w:rFonts w:eastAsia="Calibri"/>
          <w:sz w:val="28"/>
          <w:szCs w:val="28"/>
        </w:rPr>
      </w:pPr>
      <w:r w:rsidRPr="00BE7990">
        <w:rPr>
          <w:rFonts w:eastAsia="Calibri"/>
          <w:sz w:val="28"/>
          <w:szCs w:val="28"/>
        </w:rPr>
        <w:t>Наказ Міністерства внутрішніх справ України</w:t>
      </w:r>
    </w:p>
    <w:p w:rsidR="00907377" w:rsidRPr="00BE7990" w:rsidRDefault="00907377" w:rsidP="00907377">
      <w:pPr>
        <w:ind w:left="6096"/>
        <w:rPr>
          <w:rFonts w:eastAsia="Calibri"/>
          <w:sz w:val="28"/>
          <w:szCs w:val="28"/>
        </w:rPr>
      </w:pPr>
      <w:r w:rsidRPr="00BE7990">
        <w:rPr>
          <w:rFonts w:eastAsia="Calibri"/>
          <w:sz w:val="28"/>
          <w:szCs w:val="28"/>
        </w:rPr>
        <w:t>23 жовтня 2019 року № 887</w:t>
      </w:r>
    </w:p>
    <w:p w:rsidR="00907377" w:rsidRPr="00BE7990" w:rsidRDefault="00907377" w:rsidP="00907377">
      <w:pPr>
        <w:widowControl/>
        <w:rPr>
          <w:rFonts w:eastAsia="Calibri"/>
          <w:b/>
          <w:sz w:val="32"/>
          <w:szCs w:val="32"/>
        </w:rPr>
      </w:pPr>
    </w:p>
    <w:p w:rsidR="00907377" w:rsidRPr="00BE7990" w:rsidRDefault="00907377" w:rsidP="00907377">
      <w:pPr>
        <w:widowControl/>
        <w:jc w:val="center"/>
        <w:rPr>
          <w:rFonts w:eastAsia="Calibri"/>
          <w:b/>
          <w:sz w:val="32"/>
          <w:szCs w:val="32"/>
        </w:rPr>
      </w:pPr>
      <w:r w:rsidRPr="00BE7990">
        <w:rPr>
          <w:rFonts w:eastAsia="Calibri"/>
          <w:b/>
          <w:sz w:val="32"/>
          <w:szCs w:val="32"/>
        </w:rPr>
        <w:t xml:space="preserve">УМОВИ </w:t>
      </w:r>
    </w:p>
    <w:p w:rsidR="00907377" w:rsidRPr="00BE7990" w:rsidRDefault="00907377" w:rsidP="00907377">
      <w:pPr>
        <w:widowControl/>
        <w:ind w:left="560" w:right="398"/>
        <w:jc w:val="both"/>
        <w:rPr>
          <w:rFonts w:eastAsia="Calibri"/>
          <w:sz w:val="28"/>
          <w:szCs w:val="28"/>
        </w:rPr>
      </w:pPr>
      <w:r w:rsidRPr="00BE7990">
        <w:rPr>
          <w:rFonts w:eastAsia="Calibri"/>
          <w:sz w:val="28"/>
          <w:szCs w:val="28"/>
        </w:rPr>
        <w:t>проведення конкурсу на зайняття вакантної посади</w:t>
      </w:r>
      <w:bookmarkStart w:id="0" w:name="n196"/>
      <w:bookmarkEnd w:id="0"/>
      <w:r w:rsidRPr="00BE7990">
        <w:rPr>
          <w:rFonts w:eastAsia="Calibri"/>
          <w:sz w:val="28"/>
          <w:szCs w:val="28"/>
        </w:rPr>
        <w:t xml:space="preserve"> державної служби категорії «Б» начальника відділу організаційно – правового забезпечення Управління ліцензування Міністерства внутрішніх справ України</w:t>
      </w:r>
    </w:p>
    <w:p w:rsidR="00907377" w:rsidRPr="00BE7990" w:rsidRDefault="00907377" w:rsidP="00907377">
      <w:pPr>
        <w:widowControl/>
        <w:ind w:left="560" w:right="398"/>
        <w:jc w:val="both"/>
        <w:rPr>
          <w:rFonts w:eastAsia="Calibri"/>
          <w:sz w:val="28"/>
          <w:szCs w:val="28"/>
        </w:rPr>
      </w:pPr>
    </w:p>
    <w:p w:rsidR="00907377" w:rsidRPr="00BE7990" w:rsidRDefault="00907377" w:rsidP="00907377">
      <w:pPr>
        <w:widowControl/>
        <w:jc w:val="center"/>
        <w:rPr>
          <w:rFonts w:eastAsia="Calibri"/>
          <w:sz w:val="6"/>
          <w:szCs w:val="6"/>
        </w:rPr>
      </w:pPr>
    </w:p>
    <w:tbl>
      <w:tblPr>
        <w:tblW w:w="9889" w:type="dxa"/>
        <w:tblLook w:val="00A0"/>
      </w:tblPr>
      <w:tblGrid>
        <w:gridCol w:w="453"/>
        <w:gridCol w:w="3513"/>
        <w:gridCol w:w="5923"/>
      </w:tblGrid>
      <w:tr w:rsidR="00907377" w:rsidRPr="00BE7990" w:rsidTr="00B006D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keepNext/>
              <w:keepLines/>
              <w:widowControl/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7990">
              <w:rPr>
                <w:rFonts w:eastAsia="Calibri"/>
                <w:b/>
                <w:sz w:val="28"/>
                <w:szCs w:val="28"/>
              </w:rPr>
              <w:t xml:space="preserve">Загальні умови </w:t>
            </w:r>
          </w:p>
        </w:tc>
      </w:tr>
      <w:tr w:rsidR="00907377" w:rsidRPr="00BE7990" w:rsidTr="00B006D3">
        <w:trPr>
          <w:trHeight w:val="699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Посадові обов’язки </w:t>
            </w:r>
          </w:p>
          <w:p w:rsidR="00907377" w:rsidRPr="00BE7990" w:rsidRDefault="00907377" w:rsidP="00B006D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7377" w:rsidRPr="00BE7990" w:rsidRDefault="00907377" w:rsidP="00B006D3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 xml:space="preserve">     Безпосередньо </w:t>
            </w:r>
            <w:r w:rsidRPr="00BE7990">
              <w:rPr>
                <w:rFonts w:eastAsia="Calibri"/>
                <w:sz w:val="28"/>
                <w:szCs w:val="28"/>
                <w:lang w:eastAsia="zh-CN"/>
              </w:rPr>
              <w:t xml:space="preserve">забезпечує організацію нормотворчої діяльності, діловодства та архівного зберігання документів, здійснення аналітичної роботи за результатами діяльності, </w:t>
            </w:r>
            <w:r w:rsidRPr="00BE7990">
              <w:rPr>
                <w:sz w:val="28"/>
                <w:szCs w:val="28"/>
              </w:rPr>
              <w:t>а також контролює службову діяльність підпорядкованих працівників</w:t>
            </w:r>
          </w:p>
          <w:p w:rsidR="00907377" w:rsidRPr="00BE7990" w:rsidRDefault="00907377" w:rsidP="00B006D3">
            <w:pPr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 w:bidi="te-IN"/>
              </w:rPr>
            </w:pPr>
            <w:r w:rsidRPr="00BE7990"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 w:bidi="te-IN"/>
              </w:rPr>
              <w:t xml:space="preserve">     Розробляє та приймає участь в розробленні проектів нормативно-правових актів, що стосуються напряму діяльності Управління, в порядку, установленому актами законодавства та відомчими нормативно-правовими актами Мін’юсту та МВС. Вживає заходів щодо їх погодження та прийняття у встановленому законодавством порядку</w:t>
            </w:r>
          </w:p>
          <w:p w:rsidR="00907377" w:rsidRPr="00BE7990" w:rsidRDefault="00907377" w:rsidP="00B006D3">
            <w:pPr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 w:bidi="te-IN"/>
              </w:rPr>
            </w:pPr>
            <w:r w:rsidRPr="00BE7990"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 w:bidi="te-IN"/>
              </w:rPr>
              <w:t xml:space="preserve">     Узагальнює практику застосування і виконання нормативно-правових актів та здійснює їх удосконалення з метою підвищення ефективності правового регулювання видів господарської діяльності, органом ліцензування яких є МВС</w:t>
            </w:r>
          </w:p>
          <w:p w:rsidR="00907377" w:rsidRPr="00BE7990" w:rsidRDefault="00907377" w:rsidP="00B006D3">
            <w:pPr>
              <w:tabs>
                <w:tab w:val="left" w:pos="298"/>
              </w:tabs>
              <w:jc w:val="both"/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val="ru-RU" w:eastAsia="zh-CN" w:bidi="te-IN"/>
              </w:rPr>
            </w:pPr>
            <w:r w:rsidRPr="00BE7990">
              <w:rPr>
                <w:rFonts w:eastAsia="SimSun"/>
                <w:sz w:val="28"/>
                <w:szCs w:val="28"/>
                <w:lang w:eastAsia="zh-CN" w:bidi="te-IN"/>
              </w:rPr>
              <w:t xml:space="preserve">     За дорученням керівництва Управління, у межах компетенції, представляє МВС у міністерствах та інших центральних органах виконавчої влади при розробці та розгляді проектів законодавчих, нормативно-правових актів, при оскарженні розпорядчих документів виданих МВС за результатами заходів державного нагляду (контролю), а також при розгляді звернень суб’єктів господарювання.</w:t>
            </w:r>
            <w:r w:rsidRPr="00BE7990"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val="ru-RU" w:eastAsia="zh-CN" w:bidi="te-IN"/>
              </w:rPr>
              <w:t> </w:t>
            </w:r>
          </w:p>
          <w:p w:rsidR="00907377" w:rsidRPr="00BE7990" w:rsidRDefault="00907377" w:rsidP="00B006D3">
            <w:pPr>
              <w:ind w:firstLine="35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7990">
              <w:rPr>
                <w:color w:val="000000"/>
                <w:sz w:val="28"/>
                <w:szCs w:val="28"/>
                <w:shd w:val="clear" w:color="auto" w:fill="FFFFFF"/>
              </w:rPr>
              <w:t>Забезпечує дотримання трудової та виконавської дисципліни працівниками відділу, готує пропозиції стосовно їх заохочення</w:t>
            </w:r>
          </w:p>
          <w:p w:rsidR="00907377" w:rsidRPr="00BE7990" w:rsidRDefault="00907377" w:rsidP="00B006D3">
            <w:pPr>
              <w:ind w:firstLine="354"/>
              <w:jc w:val="both"/>
              <w:rPr>
                <w:color w:val="000000"/>
                <w:sz w:val="28"/>
                <w:szCs w:val="28"/>
              </w:rPr>
            </w:pPr>
            <w:r w:rsidRPr="00BE7990">
              <w:rPr>
                <w:color w:val="000000"/>
                <w:sz w:val="28"/>
                <w:szCs w:val="28"/>
              </w:rPr>
              <w:lastRenderedPageBreak/>
              <w:t>Інформує начальника відділу про хід виконання планів, заходів, наказів та доручень, вносить пропозиції щодо удосконалення роботи відділу</w:t>
            </w:r>
          </w:p>
        </w:tc>
      </w:tr>
      <w:tr w:rsidR="00907377" w:rsidRPr="00BE7990" w:rsidTr="00B006D3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Посадовий оклад – 12012 грн.</w:t>
            </w:r>
          </w:p>
        </w:tc>
      </w:tr>
      <w:tr w:rsidR="00907377" w:rsidRPr="00BE7990" w:rsidTr="00B006D3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spacing w:before="120"/>
              <w:rPr>
                <w:rFonts w:eastAsia="Calibri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rFonts w:eastAsia="Calibri"/>
                <w:color w:val="000000"/>
                <w:sz w:val="28"/>
                <w:szCs w:val="28"/>
              </w:rPr>
              <w:t>Надбавки, доплати та премії відповідно до ст.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907377" w:rsidRPr="00BE7990" w:rsidTr="00B006D3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Безстроково</w:t>
            </w:r>
          </w:p>
        </w:tc>
      </w:tr>
      <w:tr w:rsidR="00907377" w:rsidRPr="00BE7990" w:rsidTr="00B006D3">
        <w:trPr>
          <w:trHeight w:val="73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07377" w:rsidRPr="00BE7990" w:rsidRDefault="00907377" w:rsidP="00B006D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Antiqua" w:eastAsia="Calibri" w:hAnsi="Antiqua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заява про участь у конкурсі із зазначенням основних мотивів щодо зайняття посади за формою згідно додатком 2 до Порядку проведення конкурсу на зайняття посад державної служби, затвердженого постановою Кабінету Міністрів України від  25 березня 2016 року № 246 (в редакції постанови Кабінету Міністрів України від               25 вересня 2019 року № 844);</w:t>
            </w:r>
          </w:p>
          <w:p w:rsidR="00907377" w:rsidRPr="00BE7990" w:rsidRDefault="00907377" w:rsidP="00907377">
            <w:pPr>
              <w:widowControl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резюме за формою згідно з додатком 2</w:t>
            </w:r>
            <w:r w:rsidRPr="00BE7990">
              <w:rPr>
                <w:rFonts w:eastAsia="Calibri"/>
                <w:sz w:val="28"/>
                <w:szCs w:val="28"/>
                <w:vertAlign w:val="superscript"/>
              </w:rPr>
              <w:t>1</w:t>
            </w:r>
            <w:r w:rsidRPr="00BE7990">
              <w:rPr>
                <w:rFonts w:eastAsia="Calibri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 25 березня 2016 року № 246 (в редакції постанови Кабінету Міністрів України від               25 вересня 2019 року № 844), в якому обов’язково зазначається така інформація:</w:t>
            </w:r>
          </w:p>
          <w:p w:rsidR="00907377" w:rsidRPr="00BE7990" w:rsidRDefault="00907377" w:rsidP="00907377">
            <w:pPr>
              <w:widowControl/>
              <w:numPr>
                <w:ilvl w:val="0"/>
                <w:numId w:val="5"/>
              </w:numPr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прізвище, ім’я, по батькові кандидата;</w:t>
            </w:r>
          </w:p>
          <w:p w:rsidR="00907377" w:rsidRPr="00BE7990" w:rsidRDefault="00907377" w:rsidP="00907377">
            <w:pPr>
              <w:widowControl/>
              <w:numPr>
                <w:ilvl w:val="0"/>
                <w:numId w:val="5"/>
              </w:numPr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07377" w:rsidRPr="00BE7990" w:rsidRDefault="00907377" w:rsidP="00907377">
            <w:pPr>
              <w:widowControl/>
              <w:numPr>
                <w:ilvl w:val="0"/>
                <w:numId w:val="5"/>
              </w:numPr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907377" w:rsidRPr="00BE7990" w:rsidRDefault="00907377" w:rsidP="00907377">
            <w:pPr>
              <w:widowControl/>
              <w:numPr>
                <w:ilvl w:val="0"/>
                <w:numId w:val="5"/>
              </w:numPr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907377" w:rsidRPr="00BE7990" w:rsidRDefault="00907377" w:rsidP="00907377">
            <w:pPr>
              <w:widowControl/>
              <w:numPr>
                <w:ilvl w:val="0"/>
                <w:numId w:val="5"/>
              </w:numPr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     3) заява, в якій особа повідомляє, що до неї не застосовуються заборони, визначені частиною третьою або четвертою статті 1 </w:t>
            </w:r>
            <w:r w:rsidRPr="00BE7990">
              <w:rPr>
                <w:rFonts w:eastAsia="Calibri"/>
                <w:sz w:val="28"/>
                <w:szCs w:val="28"/>
              </w:rPr>
              <w:lastRenderedPageBreak/>
              <w:t xml:space="preserve">Закону України “Про очищення влади”, та надає згоду на проходження перевірки </w:t>
            </w:r>
            <w:r w:rsidRPr="00BE7990">
              <w:rPr>
                <w:rFonts w:eastAsia="Calibri"/>
                <w:sz w:val="28"/>
                <w:szCs w:val="28"/>
              </w:rPr>
              <w:br/>
              <w:t xml:space="preserve">та на оприлюднення відомостей стосовно неї відповідно до зазначеного Закону.     </w:t>
            </w:r>
          </w:p>
        </w:tc>
      </w:tr>
      <w:tr w:rsidR="00907377" w:rsidRPr="00BE7990" w:rsidTr="00B006D3">
        <w:trPr>
          <w:trHeight w:val="907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spacing w:before="120"/>
              <w:jc w:val="both"/>
              <w:rPr>
                <w:rFonts w:eastAsia="Calibri"/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Документи, що подаються для участі в конкурсі, приймаються до 16.45,</w:t>
            </w:r>
            <w:r w:rsidRPr="00BE7990">
              <w:rPr>
                <w:sz w:val="28"/>
                <w:szCs w:val="28"/>
              </w:rPr>
              <w:t xml:space="preserve"> </w:t>
            </w:r>
            <w:r w:rsidRPr="00BE7990">
              <w:rPr>
                <w:rFonts w:eastAsia="Calibri"/>
                <w:sz w:val="28"/>
                <w:szCs w:val="28"/>
              </w:rPr>
              <w:t xml:space="preserve">01 листопада                     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BE7990">
                <w:rPr>
                  <w:rFonts w:eastAsia="Calibri"/>
                  <w:sz w:val="28"/>
                  <w:szCs w:val="28"/>
                </w:rPr>
                <w:t>10, м</w:t>
              </w:r>
            </w:smartTag>
            <w:r w:rsidRPr="00BE7990">
              <w:rPr>
                <w:rFonts w:eastAsia="Calibri"/>
                <w:sz w:val="28"/>
                <w:szCs w:val="28"/>
              </w:rPr>
              <w:t>. Київ.</w:t>
            </w:r>
          </w:p>
        </w:tc>
      </w:tr>
      <w:tr w:rsidR="00907377" w:rsidRPr="00BE7990" w:rsidTr="00B006D3">
        <w:trPr>
          <w:trHeight w:val="907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E7990">
              <w:rPr>
                <w:rFonts w:eastAsia="Calibri"/>
                <w:color w:val="000000"/>
                <w:sz w:val="28"/>
                <w:szCs w:val="28"/>
              </w:rPr>
              <w:t>Додаткові (необов’язкові) </w:t>
            </w:r>
            <w:r w:rsidRPr="00BE7990">
              <w:rPr>
                <w:rFonts w:eastAsia="Calibri"/>
                <w:color w:val="000000"/>
                <w:sz w:val="28"/>
                <w:szCs w:val="28"/>
              </w:rPr>
              <w:br/>
              <w:t>документи</w:t>
            </w: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color w:val="000000"/>
                <w:lang w:val="ru-RU"/>
              </w:rPr>
            </w:pPr>
            <w:r w:rsidRPr="00BE7990">
              <w:rPr>
                <w:rFonts w:eastAsia="Calibri"/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</w:tc>
      </w:tr>
      <w:tr w:rsidR="00907377" w:rsidRPr="00BE7990" w:rsidTr="00B006D3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E7990">
              <w:rPr>
                <w:rFonts w:eastAsia="Calibri"/>
                <w:color w:val="000000"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     м. Київ, вул. Пилипа Орлика, 16/12,                      3-поверх, кімн. 307, о 10.00, 06 листопада            2019 року (тестування на знання законодавства)</w:t>
            </w:r>
          </w:p>
        </w:tc>
      </w:tr>
      <w:tr w:rsidR="00907377" w:rsidRPr="00BE7990" w:rsidTr="00B006D3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 xml:space="preserve">Ляхов Микола Володимирович, 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(044) 256 10 39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  <w:lang w:val="en-US"/>
              </w:rPr>
              <w:t>m</w:t>
            </w:r>
            <w:r w:rsidRPr="00BE7990">
              <w:rPr>
                <w:sz w:val="28"/>
                <w:szCs w:val="28"/>
              </w:rPr>
              <w:t>.</w:t>
            </w:r>
            <w:r w:rsidRPr="00BE7990">
              <w:rPr>
                <w:sz w:val="28"/>
                <w:szCs w:val="28"/>
                <w:lang w:val="en-US"/>
              </w:rPr>
              <w:t>liakhov</w:t>
            </w:r>
            <w:r w:rsidRPr="00BE7990">
              <w:rPr>
                <w:sz w:val="28"/>
                <w:szCs w:val="28"/>
              </w:rPr>
              <w:t>@mvs.gov.ua</w:t>
            </w:r>
          </w:p>
        </w:tc>
      </w:tr>
      <w:tr w:rsidR="00907377" w:rsidRPr="00BE7990" w:rsidTr="00B006D3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spacing w:before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7990">
              <w:rPr>
                <w:rFonts w:eastAsia="Calibri"/>
                <w:b/>
                <w:sz w:val="28"/>
                <w:szCs w:val="28"/>
              </w:rPr>
              <w:t>Кваліфікаційні вимоги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2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Освіта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Вища освіта за освітнім ступенем не нижче магістра.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2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907377" w:rsidRPr="00BE7990" w:rsidTr="00B006D3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2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907377" w:rsidRPr="00BE7990" w:rsidTr="00B006D3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spacing w:before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7990">
              <w:rPr>
                <w:rFonts w:eastAsia="Calibri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07377" w:rsidRPr="00BE7990" w:rsidTr="00B006D3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1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spacing w:before="120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ind w:firstLine="294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Рівень впевненого користувача ПК, офісної техніки. Досвід роботи з офісним пакетом Microsoft Office (Word, Excel). Робота з </w:t>
            </w:r>
            <w:r w:rsidRPr="00BE7990">
              <w:rPr>
                <w:rFonts w:eastAsia="Calibri"/>
                <w:sz w:val="28"/>
                <w:szCs w:val="28"/>
              </w:rPr>
              <w:lastRenderedPageBreak/>
              <w:t>інформаційними базами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1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spacing w:before="120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Необхідні ділові якості</w:t>
            </w:r>
          </w:p>
          <w:p w:rsidR="00907377" w:rsidRPr="00BE7990" w:rsidRDefault="00907377" w:rsidP="00B006D3">
            <w:pPr>
              <w:widowControl/>
              <w:spacing w:before="1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ind w:firstLine="294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Вміння обґрунтовувати власну позицію, вміння вирішувати комплексні завдання, навички управління, навички контролю, вміння вести перемовини, вміння розподіляти роботу, вміння визначати пріоритети, організаторські здібності, стресостійкість, вимогливість, здатність концентруватись на деталях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1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spacing w:before="120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ind w:firstLine="294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Відповідальність, дисциплінованість, порядність, ініціативність, емоційна стабільність, комунікабельність, повага до інших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widowControl/>
              <w:numPr>
                <w:ilvl w:val="0"/>
                <w:numId w:val="1"/>
              </w:numPr>
              <w:tabs>
                <w:tab w:val="left" w:pos="458"/>
              </w:tabs>
              <w:spacing w:before="100" w:beforeAutospacing="1" w:after="100" w:afterAutospacing="1"/>
              <w:ind w:right="15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sz w:val="28"/>
                <w:szCs w:val="28"/>
                <w:lang w:eastAsia="ar-SA"/>
              </w:rPr>
              <w:t>Прийняття ефективних рішень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suppressAutoHyphens/>
              <w:ind w:firstLine="294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E7990">
              <w:rPr>
                <w:sz w:val="28"/>
                <w:szCs w:val="28"/>
                <w:lang w:eastAsia="uk-UA"/>
              </w:rPr>
              <w:t>Вміння вирішувати комплексні завдання, працювати з великими масивами інформації, аналізувати державну політику та планувати заходи з її реалізації</w:t>
            </w:r>
          </w:p>
        </w:tc>
      </w:tr>
      <w:tr w:rsidR="00907377" w:rsidRPr="00BE7990" w:rsidTr="00B006D3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E7990">
              <w:rPr>
                <w:rFonts w:eastAsia="Calibri"/>
                <w:b/>
                <w:sz w:val="28"/>
                <w:szCs w:val="28"/>
              </w:rPr>
              <w:t>Професійні знання</w:t>
            </w:r>
          </w:p>
        </w:tc>
      </w:tr>
      <w:tr w:rsidR="00907377" w:rsidRPr="00BE7990" w:rsidTr="00B006D3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77" w:rsidRPr="00BE7990" w:rsidRDefault="00907377" w:rsidP="00B006D3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Знання законодавства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Конституції України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державну службу»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запобігання корупції»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інформацію»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звернення громадян»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доступ до публічної інформації»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захист персональних даних»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засади державної регуляторної політики у сфері господарської діяльності»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ліцензування видів господарської діяльності»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охоронну діяльність»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Закону України «Про основні засади державного нагляду (контролю) у сфері господарської діяльності»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hyperlink r:id="rId5" w:tgtFrame="_blank" w:history="1">
              <w:r w:rsidRPr="00BE7990">
                <w:rPr>
                  <w:rFonts w:eastAsia="Calibri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Кодексу України про адміністративні правопорушення</w:t>
              </w:r>
            </w:hyperlink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990">
              <w:rPr>
                <w:rFonts w:eastAsia="Calibri"/>
                <w:sz w:val="28"/>
                <w:szCs w:val="28"/>
              </w:rPr>
              <w:t>Постанови Кабінету Міністрів України від 18.11.2015 № 960 «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Ліцензійних умов провадження охоронної діяльності»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990">
              <w:rPr>
                <w:rFonts w:eastAsia="Calibri"/>
                <w:sz w:val="28"/>
                <w:szCs w:val="28"/>
              </w:rPr>
              <w:t>Постанови Кабінету Міністрів України              від 10.05.2018 № 342 «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методик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(контролю)»</w:t>
            </w:r>
          </w:p>
          <w:p w:rsidR="00907377" w:rsidRPr="00BE7990" w:rsidRDefault="00907377" w:rsidP="00B006D3">
            <w:pPr>
              <w:tabs>
                <w:tab w:val="left" w:pos="192"/>
              </w:tabs>
              <w:ind w:left="34" w:firstLine="402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 xml:space="preserve">Наказу МВС України від 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04.02.2019  № 82 «Про затвердження уніфікованих форм актів, що складаються за результатами проведення планових (позапланових) заходів державного нагляду (контролю) Міністерством внутрішніх справ України», 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</w:rPr>
              <w:t>зареєстрований в Міністерстві</w:t>
            </w:r>
            <w:r w:rsidRPr="00BE799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</w:rPr>
              <w:t>юстиції України</w:t>
            </w:r>
            <w:r w:rsidRPr="00BE799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E7990">
              <w:rPr>
                <w:rFonts w:eastAsia="Calibri"/>
                <w:bCs/>
                <w:color w:val="000000"/>
                <w:sz w:val="28"/>
                <w:szCs w:val="28"/>
              </w:rPr>
              <w:t>21 лютого 2019 р.                              за № 182/33153</w:t>
            </w:r>
          </w:p>
        </w:tc>
      </w:tr>
      <w:tr w:rsidR="00907377" w:rsidRPr="00BE7990" w:rsidTr="00B006D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9073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Інші знання, необхідні для виконання поставлених завдань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Знання порядку підготовки проектів нормативно-правових та розпорядчих актів, їх погодження та візування, проведення експертизи законодавчих та нормативно- правових актів, у тому числі відомчого та міжвідомчого характеру, за напрямками роботи відділу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Знання необхідні для тлумачення законодавчих актів та застосовування їх вимог у практичній діяльності</w:t>
            </w:r>
            <w:bookmarkStart w:id="1" w:name="_GoBack"/>
            <w:bookmarkEnd w:id="1"/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sz w:val="28"/>
                <w:szCs w:val="28"/>
              </w:rPr>
              <w:t>Знання основних засад</w:t>
            </w:r>
            <w:r w:rsidRPr="00BE7990">
              <w:rPr>
                <w:rFonts w:eastAsia="Calibri"/>
                <w:sz w:val="28"/>
                <w:szCs w:val="28"/>
              </w:rPr>
              <w:t xml:space="preserve"> державного нагляду (контролю) у сфері господарської діяльності.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Знання правових та організаційних засад реалізації державної регуляторної політики у сфері господарської діяльності</w:t>
            </w:r>
          </w:p>
          <w:p w:rsidR="00907377" w:rsidRPr="00BE7990" w:rsidRDefault="00907377" w:rsidP="00B006D3">
            <w:pPr>
              <w:widowControl/>
              <w:tabs>
                <w:tab w:val="left" w:pos="249"/>
              </w:tabs>
              <w:suppressAutoHyphens/>
              <w:ind w:firstLine="436"/>
              <w:jc w:val="both"/>
              <w:rPr>
                <w:rFonts w:eastAsia="Calibri"/>
                <w:sz w:val="28"/>
                <w:szCs w:val="28"/>
              </w:rPr>
            </w:pPr>
            <w:r w:rsidRPr="00BE7990">
              <w:rPr>
                <w:rFonts w:eastAsia="Calibri"/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907377" w:rsidRPr="00BE7990" w:rsidRDefault="00907377" w:rsidP="00907377">
      <w:pPr>
        <w:rPr>
          <w:rFonts w:eastAsia="Calibri"/>
        </w:rPr>
      </w:pPr>
    </w:p>
    <w:p w:rsidR="00907377" w:rsidRDefault="00907377" w:rsidP="00907377">
      <w:pPr>
        <w:ind w:left="6096"/>
        <w:rPr>
          <w:b/>
          <w:sz w:val="28"/>
          <w:szCs w:val="28"/>
        </w:rPr>
      </w:pPr>
    </w:p>
    <w:p w:rsidR="00907377" w:rsidRDefault="00907377" w:rsidP="00907377">
      <w:pPr>
        <w:ind w:left="6096"/>
        <w:rPr>
          <w:b/>
          <w:sz w:val="28"/>
          <w:szCs w:val="28"/>
        </w:rPr>
      </w:pPr>
    </w:p>
    <w:p w:rsidR="00907377" w:rsidRDefault="00907377" w:rsidP="00907377">
      <w:pPr>
        <w:ind w:left="6096"/>
        <w:rPr>
          <w:b/>
          <w:sz w:val="28"/>
          <w:szCs w:val="28"/>
        </w:rPr>
      </w:pPr>
    </w:p>
    <w:p w:rsidR="000C3D06" w:rsidRDefault="000C3D06"/>
    <w:sectPr w:rsidR="000C3D06" w:rsidSect="000C3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36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B403907"/>
    <w:multiLevelType w:val="hybridMultilevel"/>
    <w:tmpl w:val="F000BB54"/>
    <w:lvl w:ilvl="0" w:tplc="BAA875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907377"/>
    <w:rsid w:val="000C3D06"/>
    <w:rsid w:val="009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8073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5365</Words>
  <Characters>3059</Characters>
  <Application>Microsoft Office Word</Application>
  <DocSecurity>0</DocSecurity>
  <Lines>25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2019-10-23T13:22:00Z</dcterms:created>
  <dcterms:modified xsi:type="dcterms:W3CDTF">2019-10-23T13:22:00Z</dcterms:modified>
</cp:coreProperties>
</file>