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4B1F53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8A4A5A">
        <w:rPr>
          <w:rFonts w:ascii="Times New Roman" w:hAnsi="Times New Roman"/>
          <w:b/>
          <w:sz w:val="28"/>
          <w:szCs w:val="28"/>
          <w:lang w:val="uk-UA"/>
        </w:rPr>
        <w:t>Прянішнікової</w:t>
      </w:r>
      <w:proofErr w:type="spellEnd"/>
      <w:r w:rsidR="008A4A5A">
        <w:rPr>
          <w:rFonts w:ascii="Times New Roman" w:hAnsi="Times New Roman"/>
          <w:b/>
          <w:sz w:val="28"/>
          <w:szCs w:val="28"/>
          <w:lang w:val="uk-UA"/>
        </w:rPr>
        <w:t xml:space="preserve"> Ірини Володимирівни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r w:rsidR="008A4A5A" w:rsidRPr="008A4A5A">
        <w:rPr>
          <w:rFonts w:ascii="Times New Roman" w:hAnsi="Times New Roman" w:cs="Times New Roman"/>
          <w:sz w:val="28"/>
          <w:szCs w:val="28"/>
          <w:lang w:val="uk-UA"/>
        </w:rPr>
        <w:t xml:space="preserve">провідного інспектора відділу взаємодії з органами влади та громадськістю </w:t>
      </w:r>
      <w:r w:rsidR="008A4A5A" w:rsidRPr="008A4A5A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8A4A5A" w:rsidRPr="008A4A5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8A4A5A" w:rsidRPr="008A4A5A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="008A4A5A" w:rsidRPr="008A4A5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B1F53" w:rsidRPr="008A4A5A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8A4A5A">
        <w:rPr>
          <w:rFonts w:ascii="Times New Roman" w:hAnsi="Times New Roman"/>
          <w:b/>
          <w:sz w:val="28"/>
          <w:szCs w:val="28"/>
          <w:lang w:val="uk-UA"/>
        </w:rPr>
        <w:t>Прянішнікової</w:t>
      </w:r>
      <w:proofErr w:type="spellEnd"/>
      <w:r w:rsidR="008A4A5A">
        <w:rPr>
          <w:rFonts w:ascii="Times New Roman" w:hAnsi="Times New Roman"/>
          <w:b/>
          <w:sz w:val="28"/>
          <w:szCs w:val="28"/>
          <w:lang w:val="uk-UA"/>
        </w:rPr>
        <w:t xml:space="preserve"> Ірини Володимирівни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2016-09-14T13:35:00Z</dcterms:created>
  <dcterms:modified xsi:type="dcterms:W3CDTF">2017-08-15T12:25:00Z</dcterms:modified>
</cp:coreProperties>
</file>