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8C4" w:rsidRPr="00D268C4" w:rsidRDefault="00D268C4" w:rsidP="00D268C4">
      <w:pPr>
        <w:spacing w:after="0" w:line="240" w:lineRule="auto"/>
        <w:ind w:left="3540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268C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Додаток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</w:p>
    <w:p w:rsidR="00D268C4" w:rsidRPr="00D268C4" w:rsidRDefault="00D268C4" w:rsidP="00D268C4">
      <w:pPr>
        <w:widowControl w:val="0"/>
        <w:spacing w:after="0" w:line="240" w:lineRule="auto"/>
        <w:ind w:left="3540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D268C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до розділу </w:t>
      </w:r>
      <w:r w:rsidRPr="00D268C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</w:t>
      </w:r>
      <w:r w:rsidRPr="00D268C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аналізу регуляторного впливу</w:t>
      </w:r>
    </w:p>
    <w:p w:rsidR="00D268C4" w:rsidRDefault="00D268C4" w:rsidP="00D268C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D268C4" w:rsidRDefault="00D268C4" w:rsidP="00D268C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D268C4" w:rsidRPr="003B6E01" w:rsidRDefault="00D268C4" w:rsidP="00D268C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3B6E01">
        <w:rPr>
          <w:rFonts w:ascii="Times New Roman" w:hAnsi="Times New Roman"/>
          <w:b/>
          <w:bCs/>
          <w:iCs/>
          <w:sz w:val="28"/>
          <w:szCs w:val="28"/>
          <w:lang w:eastAsia="ru-RU"/>
        </w:rPr>
        <w:t>ВИТРАТИ</w:t>
      </w:r>
    </w:p>
    <w:p w:rsidR="00D268C4" w:rsidRDefault="00D268C4" w:rsidP="00D268C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3B6E01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на одного суб’єкта господарювання великого і середнього підприємництва, які виникають внаслідок дії регуляторного </w:t>
      </w:r>
      <w:proofErr w:type="spellStart"/>
      <w:r w:rsidRPr="003B6E01">
        <w:rPr>
          <w:rFonts w:ascii="Times New Roman" w:hAnsi="Times New Roman"/>
          <w:b/>
          <w:bCs/>
          <w:iCs/>
          <w:sz w:val="28"/>
          <w:szCs w:val="28"/>
          <w:lang w:eastAsia="ru-RU"/>
        </w:rPr>
        <w:t>акта</w:t>
      </w:r>
      <w:proofErr w:type="spellEnd"/>
    </w:p>
    <w:p w:rsidR="00D268C4" w:rsidRDefault="00D268C4" w:rsidP="00D268C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Cs/>
          <w:sz w:val="16"/>
          <w:szCs w:val="16"/>
          <w:lang w:eastAsia="ru-RU"/>
        </w:rPr>
      </w:pPr>
    </w:p>
    <w:p w:rsidR="00455C23" w:rsidRDefault="00455C23" w:rsidP="00455C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CB32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ількість суб’єктів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господарювання великого і середнього </w:t>
      </w:r>
      <w:r w:rsidRPr="00CB32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підприємництва, на яких поширюється регулювання: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CB32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(одиниць), у тому числі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великих підприємств 20</w:t>
      </w:r>
      <w:r w:rsidRPr="00CB32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(одиниць) 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середніх підприємств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46</w:t>
      </w:r>
      <w:r w:rsidRPr="00CB32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(одиниць)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268C4" w:rsidRPr="00455C23" w:rsidRDefault="00D268C4" w:rsidP="00D268C4">
      <w:pPr>
        <w:pStyle w:val="a3"/>
        <w:tabs>
          <w:tab w:val="left" w:pos="1277"/>
        </w:tabs>
        <w:spacing w:before="0" w:after="0"/>
        <w:ind w:firstLine="709"/>
        <w:jc w:val="both"/>
        <w:rPr>
          <w:sz w:val="16"/>
          <w:szCs w:val="16"/>
          <w:lang w:val="uk-UA"/>
        </w:rPr>
      </w:pPr>
    </w:p>
    <w:tbl>
      <w:tblPr>
        <w:tblW w:w="47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5661"/>
        <w:gridCol w:w="2068"/>
      </w:tblGrid>
      <w:tr w:rsidR="00D268C4" w:rsidRPr="003B6E01" w:rsidTr="00DF154E">
        <w:trPr>
          <w:trHeight w:val="588"/>
          <w:jc w:val="center"/>
        </w:trPr>
        <w:tc>
          <w:tcPr>
            <w:tcW w:w="751" w:type="pct"/>
          </w:tcPr>
          <w:p w:rsidR="00D268C4" w:rsidRPr="003B6E01" w:rsidRDefault="00D268C4" w:rsidP="00DF15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n110"/>
            <w:bookmarkEnd w:id="0"/>
            <w:r w:rsidRPr="003B6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Порядковий номер</w:t>
            </w:r>
          </w:p>
        </w:tc>
        <w:tc>
          <w:tcPr>
            <w:tcW w:w="3112" w:type="pct"/>
          </w:tcPr>
          <w:p w:rsidR="00D268C4" w:rsidRPr="003B6E01" w:rsidRDefault="00D268C4" w:rsidP="00DF15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6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Витрати</w:t>
            </w:r>
          </w:p>
        </w:tc>
        <w:tc>
          <w:tcPr>
            <w:tcW w:w="1137" w:type="pct"/>
            <w:vAlign w:val="center"/>
          </w:tcPr>
          <w:p w:rsidR="00D268C4" w:rsidRPr="003B6E01" w:rsidRDefault="00D268C4" w:rsidP="00DF15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6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перший рік</w:t>
            </w:r>
          </w:p>
        </w:tc>
      </w:tr>
      <w:tr w:rsidR="00D268C4" w:rsidRPr="003B6E01" w:rsidTr="00DF154E">
        <w:trPr>
          <w:trHeight w:val="1121"/>
          <w:jc w:val="center"/>
        </w:trPr>
        <w:tc>
          <w:tcPr>
            <w:tcW w:w="751" w:type="pct"/>
          </w:tcPr>
          <w:p w:rsidR="00D268C4" w:rsidRPr="003B6E01" w:rsidRDefault="00D268C4" w:rsidP="00DF15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E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2" w:type="pct"/>
          </w:tcPr>
          <w:p w:rsidR="00D268C4" w:rsidRPr="003B6E01" w:rsidRDefault="00D268C4" w:rsidP="00DF154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E01"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1137" w:type="pct"/>
            <w:vAlign w:val="center"/>
          </w:tcPr>
          <w:p w:rsidR="00D268C4" w:rsidRPr="003B6E01" w:rsidRDefault="00D268C4" w:rsidP="00DF15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E01">
              <w:rPr>
                <w:rFonts w:ascii="Times New Roman" w:hAnsi="Times New Roman"/>
                <w:sz w:val="24"/>
                <w:szCs w:val="24"/>
                <w:lang w:eastAsia="ru-RU"/>
              </w:rPr>
              <w:t>відсутні</w:t>
            </w:r>
          </w:p>
        </w:tc>
      </w:tr>
      <w:tr w:rsidR="00D268C4" w:rsidRPr="003B6E01" w:rsidTr="00DF154E">
        <w:trPr>
          <w:jc w:val="center"/>
        </w:trPr>
        <w:tc>
          <w:tcPr>
            <w:tcW w:w="751" w:type="pct"/>
          </w:tcPr>
          <w:p w:rsidR="00D268C4" w:rsidRPr="003B6E01" w:rsidRDefault="00D268C4" w:rsidP="00DF15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E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2" w:type="pct"/>
          </w:tcPr>
          <w:p w:rsidR="00D268C4" w:rsidRPr="003B6E01" w:rsidRDefault="00D268C4" w:rsidP="00DF154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E01">
              <w:rPr>
                <w:rFonts w:ascii="Times New Roman" w:hAnsi="Times New Roman"/>
                <w:sz w:val="24"/>
                <w:szCs w:val="24"/>
                <w:lang w:eastAsia="ru-RU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1137" w:type="pct"/>
            <w:vAlign w:val="center"/>
          </w:tcPr>
          <w:p w:rsidR="00D268C4" w:rsidRPr="003B6E01" w:rsidRDefault="00D268C4" w:rsidP="00DF15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E01">
              <w:rPr>
                <w:rFonts w:ascii="Times New Roman" w:hAnsi="Times New Roman"/>
                <w:sz w:val="24"/>
                <w:szCs w:val="24"/>
                <w:lang w:eastAsia="ru-RU"/>
              </w:rPr>
              <w:t>відсутні</w:t>
            </w:r>
          </w:p>
        </w:tc>
      </w:tr>
      <w:tr w:rsidR="00D268C4" w:rsidRPr="003B6E01" w:rsidTr="00DF154E">
        <w:trPr>
          <w:jc w:val="center"/>
        </w:trPr>
        <w:tc>
          <w:tcPr>
            <w:tcW w:w="751" w:type="pct"/>
          </w:tcPr>
          <w:p w:rsidR="00D268C4" w:rsidRPr="003B6E01" w:rsidRDefault="00D268C4" w:rsidP="00DF15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E0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2" w:type="pct"/>
          </w:tcPr>
          <w:p w:rsidR="00D268C4" w:rsidRPr="003B6E01" w:rsidRDefault="00D268C4" w:rsidP="00DF154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E01">
              <w:rPr>
                <w:rFonts w:ascii="Times New Roman" w:hAnsi="Times New Roman"/>
                <w:sz w:val="24"/>
                <w:szCs w:val="24"/>
                <w:lang w:eastAsia="ru-RU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1137" w:type="pct"/>
            <w:vAlign w:val="center"/>
          </w:tcPr>
          <w:p w:rsidR="00D268C4" w:rsidRPr="003B6E01" w:rsidRDefault="00D268C4" w:rsidP="00DF15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E01">
              <w:rPr>
                <w:rFonts w:ascii="Times New Roman" w:hAnsi="Times New Roman"/>
                <w:sz w:val="24"/>
                <w:szCs w:val="24"/>
                <w:lang w:eastAsia="ru-RU"/>
              </w:rPr>
              <w:t>відсутні</w:t>
            </w:r>
          </w:p>
        </w:tc>
      </w:tr>
      <w:tr w:rsidR="00D268C4" w:rsidRPr="003B6E01" w:rsidTr="00DF154E">
        <w:trPr>
          <w:jc w:val="center"/>
        </w:trPr>
        <w:tc>
          <w:tcPr>
            <w:tcW w:w="751" w:type="pct"/>
          </w:tcPr>
          <w:p w:rsidR="00D268C4" w:rsidRPr="003B6E01" w:rsidRDefault="00D268C4" w:rsidP="00DF15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E0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2" w:type="pct"/>
          </w:tcPr>
          <w:p w:rsidR="00D268C4" w:rsidRPr="003B6E01" w:rsidRDefault="00D268C4" w:rsidP="00DF154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E01">
              <w:rPr>
                <w:rFonts w:ascii="Times New Roman" w:hAnsi="Times New Roman"/>
                <w:sz w:val="24"/>
                <w:szCs w:val="24"/>
                <w:lang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1137" w:type="pct"/>
            <w:vAlign w:val="center"/>
          </w:tcPr>
          <w:p w:rsidR="00D268C4" w:rsidRPr="00853ADD" w:rsidRDefault="00853ADD" w:rsidP="00853A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67</w:t>
            </w:r>
            <w:r w:rsidRPr="00C75A98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23</w:t>
            </w:r>
            <w:r w:rsidRPr="00C75A98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грн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uk-UA"/>
              </w:rPr>
              <w:t>*</w:t>
            </w:r>
          </w:p>
        </w:tc>
      </w:tr>
      <w:tr w:rsidR="00D268C4" w:rsidRPr="003B6E01" w:rsidTr="00DF154E">
        <w:trPr>
          <w:jc w:val="center"/>
        </w:trPr>
        <w:tc>
          <w:tcPr>
            <w:tcW w:w="751" w:type="pct"/>
          </w:tcPr>
          <w:p w:rsidR="00D268C4" w:rsidRPr="003B6E01" w:rsidRDefault="00D268C4" w:rsidP="00DF15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E0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2" w:type="pct"/>
          </w:tcPr>
          <w:p w:rsidR="00D268C4" w:rsidRPr="003B6E01" w:rsidRDefault="00D268C4" w:rsidP="00DF154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E01"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137" w:type="pct"/>
            <w:vAlign w:val="center"/>
          </w:tcPr>
          <w:p w:rsidR="00D268C4" w:rsidRPr="003B6E01" w:rsidRDefault="00D268C4" w:rsidP="00DF15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E01">
              <w:rPr>
                <w:rFonts w:ascii="Times New Roman" w:hAnsi="Times New Roman"/>
                <w:sz w:val="24"/>
                <w:szCs w:val="24"/>
                <w:lang w:eastAsia="ru-RU"/>
              </w:rPr>
              <w:t>відсутні</w:t>
            </w:r>
          </w:p>
        </w:tc>
      </w:tr>
      <w:tr w:rsidR="00D268C4" w:rsidRPr="003B6E01" w:rsidTr="00DF154E">
        <w:trPr>
          <w:jc w:val="center"/>
        </w:trPr>
        <w:tc>
          <w:tcPr>
            <w:tcW w:w="751" w:type="pct"/>
          </w:tcPr>
          <w:p w:rsidR="00D268C4" w:rsidRPr="003B6E01" w:rsidRDefault="00D268C4" w:rsidP="00DF15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E0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2" w:type="pct"/>
          </w:tcPr>
          <w:p w:rsidR="00D268C4" w:rsidRPr="003B6E01" w:rsidRDefault="00D268C4" w:rsidP="00DF154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E01"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1137" w:type="pct"/>
            <w:vAlign w:val="center"/>
          </w:tcPr>
          <w:p w:rsidR="00D268C4" w:rsidRPr="003B6E01" w:rsidRDefault="00D268C4" w:rsidP="00DF15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E01">
              <w:rPr>
                <w:rFonts w:ascii="Times New Roman" w:hAnsi="Times New Roman"/>
                <w:sz w:val="24"/>
                <w:szCs w:val="24"/>
                <w:lang w:eastAsia="ru-RU"/>
              </w:rPr>
              <w:t>відсутні</w:t>
            </w:r>
          </w:p>
        </w:tc>
      </w:tr>
      <w:tr w:rsidR="00D268C4" w:rsidRPr="003B6E01" w:rsidTr="00DF154E">
        <w:trPr>
          <w:jc w:val="center"/>
        </w:trPr>
        <w:tc>
          <w:tcPr>
            <w:tcW w:w="751" w:type="pct"/>
          </w:tcPr>
          <w:p w:rsidR="00D268C4" w:rsidRPr="003B6E01" w:rsidRDefault="00D268C4" w:rsidP="00DF15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E0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2" w:type="pct"/>
          </w:tcPr>
          <w:p w:rsidR="00D268C4" w:rsidRPr="003B6E01" w:rsidRDefault="00D268C4" w:rsidP="00DF154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Витрати, пов’язані із </w:t>
            </w:r>
            <w:proofErr w:type="spellStart"/>
            <w:r w:rsidRPr="003B6E01">
              <w:rPr>
                <w:rFonts w:ascii="Times New Roman" w:hAnsi="Times New Roman"/>
                <w:sz w:val="24"/>
                <w:szCs w:val="24"/>
                <w:lang w:eastAsia="ru-RU"/>
              </w:rPr>
              <w:t>наймом</w:t>
            </w:r>
            <w:proofErr w:type="spellEnd"/>
            <w:r w:rsidRPr="003B6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додаткового персоналу, гривень</w:t>
            </w:r>
          </w:p>
        </w:tc>
        <w:tc>
          <w:tcPr>
            <w:tcW w:w="1137" w:type="pct"/>
            <w:vAlign w:val="center"/>
          </w:tcPr>
          <w:p w:rsidR="00D268C4" w:rsidRPr="003B6E01" w:rsidRDefault="00D268C4" w:rsidP="00DF15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E01">
              <w:rPr>
                <w:rFonts w:ascii="Times New Roman" w:hAnsi="Times New Roman"/>
                <w:sz w:val="24"/>
                <w:szCs w:val="24"/>
                <w:lang w:eastAsia="ru-RU"/>
              </w:rPr>
              <w:t>відсутні</w:t>
            </w:r>
          </w:p>
        </w:tc>
      </w:tr>
      <w:tr w:rsidR="00D268C4" w:rsidRPr="003B6E01" w:rsidTr="00DF154E">
        <w:trPr>
          <w:jc w:val="center"/>
        </w:trPr>
        <w:tc>
          <w:tcPr>
            <w:tcW w:w="751" w:type="pct"/>
          </w:tcPr>
          <w:p w:rsidR="00D268C4" w:rsidRPr="003B6E01" w:rsidRDefault="00D268C4" w:rsidP="00DF15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E0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2" w:type="pct"/>
          </w:tcPr>
          <w:p w:rsidR="00D268C4" w:rsidRPr="003B6E01" w:rsidRDefault="00D268C4" w:rsidP="00DF154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E01">
              <w:rPr>
                <w:rFonts w:ascii="Times New Roman" w:hAnsi="Times New Roman"/>
                <w:sz w:val="24"/>
                <w:szCs w:val="24"/>
                <w:lang w:eastAsia="ru-RU"/>
              </w:rPr>
              <w:t>Інше (заповнення форми заяви, підготовка пакету документів), гривень:</w:t>
            </w:r>
          </w:p>
        </w:tc>
        <w:tc>
          <w:tcPr>
            <w:tcW w:w="1137" w:type="pct"/>
            <w:vAlign w:val="center"/>
          </w:tcPr>
          <w:p w:rsidR="00D268C4" w:rsidRPr="003B6E01" w:rsidRDefault="00D268C4" w:rsidP="00DF15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E01">
              <w:rPr>
                <w:rFonts w:ascii="Times New Roman" w:hAnsi="Times New Roman"/>
                <w:sz w:val="24"/>
                <w:szCs w:val="24"/>
                <w:lang w:eastAsia="ru-RU"/>
              </w:rPr>
              <w:t>відсутні</w:t>
            </w:r>
          </w:p>
        </w:tc>
      </w:tr>
      <w:tr w:rsidR="00CE75C6" w:rsidRPr="003B6E01" w:rsidTr="002B782A">
        <w:trPr>
          <w:jc w:val="center"/>
        </w:trPr>
        <w:tc>
          <w:tcPr>
            <w:tcW w:w="751" w:type="pct"/>
          </w:tcPr>
          <w:p w:rsidR="00CE75C6" w:rsidRPr="003B6E01" w:rsidRDefault="00CE75C6" w:rsidP="00CE75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E0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2" w:type="pct"/>
          </w:tcPr>
          <w:p w:rsidR="00CE75C6" w:rsidRPr="003B6E01" w:rsidRDefault="00CE75C6" w:rsidP="00CE75C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E01">
              <w:rPr>
                <w:rFonts w:ascii="Times New Roman" w:hAnsi="Times New Roman"/>
                <w:sz w:val="24"/>
                <w:szCs w:val="24"/>
                <w:lang w:eastAsia="ru-RU"/>
              </w:rPr>
              <w:t>РАЗОМ (сума рядків: 1 + 2 + 3 + 4 + 5 + 6 + 7 + 8), гривень</w:t>
            </w:r>
          </w:p>
        </w:tc>
        <w:tc>
          <w:tcPr>
            <w:tcW w:w="1137" w:type="pct"/>
            <w:vAlign w:val="center"/>
          </w:tcPr>
          <w:p w:rsidR="00CE75C6" w:rsidRPr="00853ADD" w:rsidRDefault="00CE75C6" w:rsidP="00CE75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67</w:t>
            </w:r>
            <w:r w:rsidRPr="00C75A98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23</w:t>
            </w:r>
            <w:r w:rsidRPr="00C75A98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грн</w:t>
            </w:r>
          </w:p>
        </w:tc>
      </w:tr>
      <w:tr w:rsidR="00CE75C6" w:rsidRPr="003B6E01" w:rsidTr="00051AFB">
        <w:trPr>
          <w:jc w:val="center"/>
        </w:trPr>
        <w:tc>
          <w:tcPr>
            <w:tcW w:w="751" w:type="pct"/>
          </w:tcPr>
          <w:p w:rsidR="00CE75C6" w:rsidRPr="003B6E01" w:rsidRDefault="00CE75C6" w:rsidP="00CE75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E0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2" w:type="pct"/>
          </w:tcPr>
          <w:p w:rsidR="00CE75C6" w:rsidRPr="003B6E01" w:rsidRDefault="00CE75C6" w:rsidP="00CE75C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E01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1137" w:type="pct"/>
          </w:tcPr>
          <w:p w:rsidR="00CE75C6" w:rsidRPr="00853ADD" w:rsidRDefault="00CE75C6" w:rsidP="00CE75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ADD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CE75C6" w:rsidRPr="003B6E01" w:rsidTr="00DF154E">
        <w:trPr>
          <w:jc w:val="center"/>
        </w:trPr>
        <w:tc>
          <w:tcPr>
            <w:tcW w:w="751" w:type="pct"/>
          </w:tcPr>
          <w:p w:rsidR="00CE75C6" w:rsidRPr="003B6E01" w:rsidRDefault="00CE75C6" w:rsidP="00CE75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E0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2" w:type="pct"/>
          </w:tcPr>
          <w:p w:rsidR="00CE75C6" w:rsidRPr="003B6E01" w:rsidRDefault="00CE75C6" w:rsidP="00CE75C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E01">
              <w:rPr>
                <w:rFonts w:ascii="Times New Roman" w:hAnsi="Times New Roman"/>
                <w:sz w:val="24"/>
                <w:szCs w:val="24"/>
                <w:lang w:eastAsia="ru-RU"/>
              </w:rPr>
              <w:t>Сумарні витрати суб’єктів господарювання великого та середнього підприємництва, на викона</w:t>
            </w:r>
            <w:bookmarkStart w:id="1" w:name="_GoBack"/>
            <w:bookmarkEnd w:id="1"/>
            <w:r w:rsidRPr="003B6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ння регулювання (вартість регулювання) (рядок 9 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3B6E01">
              <w:rPr>
                <w:rFonts w:ascii="Times New Roman" w:hAnsi="Times New Roman"/>
                <w:sz w:val="24"/>
                <w:szCs w:val="24"/>
                <w:lang w:eastAsia="ru-RU"/>
              </w:rPr>
              <w:t>рядок 10), гривень</w:t>
            </w:r>
          </w:p>
        </w:tc>
        <w:tc>
          <w:tcPr>
            <w:tcW w:w="1137" w:type="pct"/>
            <w:vAlign w:val="center"/>
          </w:tcPr>
          <w:p w:rsidR="00CE75C6" w:rsidRPr="00CE75C6" w:rsidRDefault="00CE75C6" w:rsidP="00CE75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75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4437,18 грн</w:t>
            </w:r>
          </w:p>
        </w:tc>
      </w:tr>
    </w:tbl>
    <w:p w:rsidR="00D268C4" w:rsidRDefault="00D268C4" w:rsidP="00D268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75C6" w:rsidRDefault="00853ADD" w:rsidP="00CE75C6">
      <w:pPr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CE75C6">
        <w:rPr>
          <w:rFonts w:ascii="Times New Roman" w:hAnsi="Times New Roman"/>
          <w:sz w:val="24"/>
          <w:szCs w:val="24"/>
          <w:lang w:eastAsia="ru-RU"/>
        </w:rPr>
        <w:t xml:space="preserve">_________ </w:t>
      </w:r>
      <w:r w:rsidRPr="00CE75C6">
        <w:rPr>
          <w:rFonts w:ascii="Times New Roman" w:hAnsi="Times New Roman"/>
          <w:sz w:val="24"/>
          <w:szCs w:val="24"/>
          <w:lang w:eastAsia="ru-RU"/>
        </w:rPr>
        <w:br/>
        <w:t xml:space="preserve">* Вартість витрат, пов’язаних з </w:t>
      </w:r>
      <w:r w:rsidRPr="00CE75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75C6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отримання</w:t>
      </w:r>
      <w:r w:rsidR="00CE75C6" w:rsidRPr="00CE75C6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Pr="00CE75C6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інформації про регулювання</w:t>
      </w:r>
      <w:r w:rsidRPr="00CE75C6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r w:rsidR="00CE75C6" w:rsidRPr="00CE75C6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ф</w:t>
      </w:r>
      <w:r w:rsidRPr="00CE75C6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ормула:</w:t>
      </w:r>
      <w:r w:rsidR="00CE75C6" w:rsidRPr="00CE75C6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3 години</w:t>
      </w:r>
      <w:r w:rsidR="00CE75C6" w:rsidRPr="00CE75C6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r w:rsidR="00CE75C6" w:rsidRPr="00CE75C6">
        <w:rPr>
          <w:rFonts w:ascii="Times New Roman" w:eastAsia="Times New Roman" w:hAnsi="Times New Roman"/>
          <w:i/>
          <w:sz w:val="24"/>
          <w:szCs w:val="24"/>
          <w:lang w:eastAsia="uk-UA"/>
        </w:rPr>
        <w:t>час, який витрачається на пошук нормативно-правових актів в мережі Інтернет та ознайомлення з ними</w:t>
      </w:r>
      <w:r w:rsidR="00CE75C6" w:rsidRPr="00CE75C6">
        <w:rPr>
          <w:rFonts w:ascii="Times New Roman" w:eastAsia="Times New Roman" w:hAnsi="Times New Roman"/>
          <w:sz w:val="24"/>
          <w:szCs w:val="24"/>
          <w:lang w:eastAsia="uk-UA"/>
        </w:rPr>
        <w:t>) Х</w:t>
      </w:r>
      <w:r w:rsidR="00CE75C6" w:rsidRPr="00CE75C6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CE75C6" w:rsidRPr="00CE75C6">
        <w:rPr>
          <w:rFonts w:ascii="Times New Roman" w:eastAsia="Times New Roman" w:hAnsi="Times New Roman"/>
          <w:sz w:val="24"/>
          <w:szCs w:val="24"/>
          <w:lang w:eastAsia="uk-UA"/>
        </w:rPr>
        <w:t>22,41 грн (</w:t>
      </w:r>
      <w:r w:rsidR="00CE75C6" w:rsidRPr="00CE75C6">
        <w:rPr>
          <w:rFonts w:ascii="Times New Roman" w:hAnsi="Times New Roman"/>
          <w:i/>
          <w:sz w:val="24"/>
          <w:szCs w:val="24"/>
          <w:highlight w:val="white"/>
          <w:lang w:eastAsia="ru-RU"/>
        </w:rPr>
        <w:t>вартість 1 часу роботи виходячи з мінімальної  заробітної плати у погодинному розмірі на 2018 рік</w:t>
      </w:r>
      <w:r w:rsidR="00CE75C6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sectPr w:rsidR="00CE75C6" w:rsidSect="00CE75C6">
      <w:pgSz w:w="11906" w:h="16838"/>
      <w:pgMar w:top="567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C4"/>
    <w:rsid w:val="001C18CA"/>
    <w:rsid w:val="0038735B"/>
    <w:rsid w:val="00455C23"/>
    <w:rsid w:val="00853ADD"/>
    <w:rsid w:val="00CE75C6"/>
    <w:rsid w:val="00D268C4"/>
    <w:rsid w:val="00DA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50A4"/>
  <w15:chartTrackingRefBased/>
  <w15:docId w15:val="{A470165E-2939-4970-944E-6844AD2B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8C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68C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2018-07-19T12:31:00Z</dcterms:created>
  <dcterms:modified xsi:type="dcterms:W3CDTF">2018-07-19T13:04:00Z</dcterms:modified>
</cp:coreProperties>
</file>