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66" w:rsidRPr="00BC233F" w:rsidRDefault="00CD2966" w:rsidP="009830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9830D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ПОЯСНЮВАЛЬНА</w:t>
      </w:r>
      <w:r w:rsidRPr="00105C1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ЗАПИСКА </w:t>
      </w:r>
      <w:r w:rsidRPr="00105C1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до проекту постанови Кабінету Міністрів України «</w:t>
      </w:r>
      <w:r w:rsidRPr="00BC23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 затвердження критеріїв, за якими оцінюється ступінь ризику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C23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від провадження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C23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господарської діяльності у сфері </w:t>
      </w:r>
      <w:hyperlink r:id="rId6" w:anchor="n8" w:tgtFrame="_blank" w:history="1">
        <w:r w:rsidRPr="009830DF">
          <w:rPr>
            <w:rStyle w:val="a9"/>
            <w:rFonts w:ascii="Times New Roman" w:hAnsi="Times New Roman"/>
            <w:b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  </w:r>
        <w:r>
          <w:rPr>
            <w:rStyle w:val="a9"/>
            <w:rFonts w:ascii="Times New Roman" w:hAnsi="Times New Roman"/>
            <w:b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        </w:t>
        </w:r>
        <w:r w:rsidRPr="009830DF">
          <w:rPr>
            <w:rStyle w:val="a9"/>
            <w:rFonts w:ascii="Times New Roman" w:hAnsi="Times New Roman"/>
            <w:b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 w:rsidRPr="00BC23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C23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що підлягає ліцензуванню, і визначається періодичність проведення планових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C23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заходів державного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BC23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нагляду (контролю) Міністерством внутрішніх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C23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справ України</w:t>
      </w: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CD2966" w:rsidRDefault="00CD2966" w:rsidP="00105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" w:name="n1702"/>
      <w:bookmarkEnd w:id="1"/>
    </w:p>
    <w:p w:rsidR="00CD2966" w:rsidRDefault="00CD2966" w:rsidP="00105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2966" w:rsidRPr="00F41216" w:rsidRDefault="00CD2966" w:rsidP="00BC23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412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Мета: визначення </w:t>
      </w:r>
      <w:r w:rsidRPr="00F412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критеріїв, за якими оцінюється ступінь ризику від провадження господарської діяльності у сфері </w:t>
      </w:r>
      <w:hyperlink r:id="rId7" w:anchor="n8" w:tgtFrame="_blank" w:history="1">
        <w:r w:rsidRPr="009830D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 w:rsidRPr="009830D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що підлягає ліцензуванню, і визначається періо</w:t>
      </w:r>
      <w:r w:rsidRPr="00F412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дичність проведення планових заходів державного нагляду (контролю) Міністерством внутрішніх справ України.</w:t>
      </w:r>
    </w:p>
    <w:p w:rsidR="00CD2966" w:rsidRPr="00BC233F" w:rsidRDefault="00CD2966" w:rsidP="00105C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2966" w:rsidRDefault="00CD2966" w:rsidP="00C94EF0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" w:name="n1703"/>
      <w:bookmarkEnd w:id="2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1. Підстава розроблення проекту </w:t>
      </w:r>
      <w:proofErr w:type="spellStart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:rsidR="00CD2966" w:rsidRPr="00F41216" w:rsidRDefault="00CD2966" w:rsidP="00C94EF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4121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Проект постанови Кабінету Міністрів України «</w:t>
      </w:r>
      <w:r w:rsidRPr="00F412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критеріїв, за якими оцінюється ступінь ризику від провадження господарської діяльності у сфері </w:t>
      </w:r>
      <w:hyperlink r:id="rId8" w:anchor="n8" w:tgtFrame="_blank" w:history="1">
        <w:r w:rsidRPr="009830D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 w:rsidRPr="009830D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F412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що підлягає ліцензуванню, і визначається періодичність проведення планових заходів державного нагляду (контролю) Міністерством внутрішніх справ України</w:t>
      </w:r>
      <w:r w:rsidRPr="00F4121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(далі – проект постанови) розроблено Міністерством внутрішніх справ України на </w:t>
      </w:r>
      <w:r w:rsidRPr="00F41216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вимог частини другої статті 5 Закону України «Про основні засади державного </w:t>
      </w:r>
      <w:r w:rsidRPr="00F4121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нагляду (контролю) у сфері господарської діяльності»,</w:t>
      </w:r>
      <w:r w:rsidRPr="00F4121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рішення Урядового комітету з питань економічної, фінансової та правової політики, розвитку паливо-енергетичного комплексу, інфраструктури, оборонної та правоохоронної діяльності від </w:t>
      </w:r>
      <w:r w:rsidRPr="009830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24.05.2018 (пункт 2 питання 25 протокол № 20)</w:t>
      </w:r>
      <w:r w:rsidRPr="009830DF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</w:t>
      </w:r>
      <w:r w:rsidRPr="00F4121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щодо забезпечення органами державного нагляду (контролю) приведення нормативно-правових актів стосовно затвердження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у відповідність з вимогами постанови Кабінету Міністрів України від 10 травня 2018 року № 342 «</w:t>
      </w:r>
      <w:r w:rsidRPr="00F41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</w:t>
      </w:r>
      <w:proofErr w:type="spellStart"/>
      <w:r w:rsidRPr="00F41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методик</w:t>
      </w:r>
      <w:proofErr w:type="spellEnd"/>
      <w:r w:rsidRPr="00F41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</w:t>
      </w:r>
      <w:r w:rsidRPr="00F4121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».</w:t>
      </w:r>
    </w:p>
    <w:p w:rsidR="00CD2966" w:rsidRPr="007E6FF5" w:rsidRDefault="00CD2966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3" w:name="n1704"/>
      <w:bookmarkEnd w:id="3"/>
    </w:p>
    <w:p w:rsidR="00CD2966" w:rsidRDefault="00CD2966" w:rsidP="00872B5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4" w:name="n1705"/>
      <w:bookmarkEnd w:id="4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Обґрунтування необхідності прийняття </w:t>
      </w:r>
      <w:proofErr w:type="spellStart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:rsidR="00CD2966" w:rsidRDefault="00CD2966" w:rsidP="00ED4B7B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  <w:r w:rsidRPr="00ED4B7B">
        <w:rPr>
          <w:rFonts w:ascii="Times New Roman" w:hAnsi="Times New Roman"/>
          <w:sz w:val="28"/>
          <w:szCs w:val="28"/>
          <w:lang w:val="uk-UA" w:eastAsia="uk-UA"/>
        </w:rPr>
        <w:t xml:space="preserve">Розроблення та прийняття проекту постанови обумовлено необхідністю перегляду </w:t>
      </w:r>
      <w:r>
        <w:rPr>
          <w:rFonts w:ascii="Times New Roman" w:hAnsi="Times New Roman"/>
          <w:sz w:val="28"/>
          <w:szCs w:val="28"/>
          <w:lang w:val="uk-UA" w:eastAsia="uk-UA"/>
        </w:rPr>
        <w:t>діючих К</w:t>
      </w:r>
      <w:r w:rsidRPr="00ED4B7B">
        <w:rPr>
          <w:rFonts w:ascii="Times New Roman" w:hAnsi="Times New Roman"/>
          <w:sz w:val="28"/>
          <w:szCs w:val="28"/>
          <w:lang w:val="uk-UA" w:eastAsia="uk-UA"/>
        </w:rPr>
        <w:t xml:space="preserve">ритеріїв, </w:t>
      </w:r>
      <w:bookmarkStart w:id="5" w:name="n1706"/>
      <w:bookmarkEnd w:id="5"/>
      <w:r w:rsidRPr="00F412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 якими оцінюється ступінь ризику від провадження господарської діяльності у сфері </w:t>
      </w:r>
      <w:hyperlink r:id="rId9" w:anchor="n8" w:tgtFrame="_blank" w:history="1">
        <w:r w:rsidRPr="009830D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 w:rsidRPr="009830D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F412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що підлягає ліцензуванню, і визначається періодичність проведення планових заходів державного нагляду (контролю) Міністерством внутрішніх справ України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затверджених постановою Кабінету Міністрів України </w:t>
      </w:r>
      <w:r w:rsidRPr="00BE48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844885">
        <w:rPr>
          <w:rStyle w:val="FontStyle11"/>
          <w:sz w:val="28"/>
          <w:szCs w:val="28"/>
          <w:lang w:val="uk-UA"/>
        </w:rPr>
        <w:t>16 грудня 2015 року № 1122</w:t>
      </w:r>
      <w:r w:rsidRPr="00BE48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BE48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розроблених </w:t>
      </w:r>
      <w:r w:rsidRPr="00ED4B7B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з урахуванням вимог Методики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</w:r>
      <w:r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, затвердженої постановою Кабінету Міністрів України від 28 серпня 2013 року № 752, що втратила чинність</w:t>
      </w:r>
      <w:r w:rsidRPr="00ED4B7B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:rsidR="00CD2966" w:rsidRDefault="00CD2966" w:rsidP="00176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76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Проект постанови відповідає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цілям </w:t>
      </w:r>
      <w:r w:rsidRPr="001760B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Стратегії реформування системи державного нагляду (контролю), схваленої </w:t>
      </w:r>
      <w:r w:rsidRPr="001760B5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розпорядженням Кабінету Міністрів України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760B5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 18 грудня 2017 року № 1020-р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у частині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переорієнтації</w:t>
      </w:r>
      <w:r w:rsidRPr="001760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державного нагляду (контролю) на запобігання порушенням вимог законодавства у сфері господарської діяльності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D2966" w:rsidRDefault="00CD2966" w:rsidP="00176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2966" w:rsidRDefault="00CD2966" w:rsidP="00176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2966" w:rsidRPr="001760B5" w:rsidRDefault="00CD2966" w:rsidP="001760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D2966" w:rsidRPr="00872B5C" w:rsidRDefault="00CD2966" w:rsidP="00EE751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6" w:name="n1708"/>
      <w:bookmarkEnd w:id="6"/>
      <w:r w:rsidRPr="00872B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3. Суть проекту </w:t>
      </w:r>
      <w:proofErr w:type="spellStart"/>
      <w:r w:rsidRPr="00872B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</w:p>
    <w:p w:rsidR="00CD2966" w:rsidRDefault="00CD2966" w:rsidP="00EE751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" w:name="n1709"/>
      <w:bookmarkEnd w:id="7"/>
      <w:r w:rsidRPr="00EE7512"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Проектом постанови пропонується визначити, зокрема,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E7512">
        <w:rPr>
          <w:rFonts w:ascii="Times New Roman" w:hAnsi="Times New Roman"/>
          <w:color w:val="000000"/>
          <w:sz w:val="28"/>
          <w:szCs w:val="28"/>
          <w:lang w:val="uk-UA" w:eastAsia="ru-RU"/>
        </w:rPr>
        <w:t>ц</w:t>
      </w:r>
      <w:r w:rsidRPr="00EE7512">
        <w:rPr>
          <w:rFonts w:ascii="Times New Roman" w:hAnsi="Times New Roman"/>
          <w:color w:val="000000"/>
          <w:sz w:val="28"/>
          <w:szCs w:val="28"/>
          <w:lang w:val="uk-UA"/>
        </w:rPr>
        <w:t xml:space="preserve">ілі державного нагляду (контролю) у сфері </w:t>
      </w:r>
      <w:hyperlink r:id="rId10" w:anchor="n8" w:tgtFrame="_blank" w:history="1">
        <w:r w:rsidRPr="009830D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 w:rsidRPr="009830D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EE7512">
        <w:rPr>
          <w:rFonts w:ascii="Times New Roman" w:hAnsi="Times New Roman"/>
          <w:color w:val="000000"/>
          <w:sz w:val="28"/>
          <w:szCs w:val="28"/>
          <w:lang w:val="uk-UA"/>
        </w:rPr>
        <w:t xml:space="preserve"> ризики настання негативних наслідків та </w:t>
      </w:r>
      <w:r w:rsidRPr="00EE7512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EE7512">
        <w:rPr>
          <w:rFonts w:ascii="Times New Roman" w:hAnsi="Times New Roman"/>
          <w:color w:val="000000"/>
          <w:sz w:val="28"/>
          <w:szCs w:val="28"/>
          <w:lang w:val="uk-UA"/>
        </w:rPr>
        <w:t xml:space="preserve">ичерпний перелік критеріїв, </w:t>
      </w:r>
      <w:r w:rsidRPr="00EE75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 якими оцінюється ступінь ризику від провадження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зазначеного виду </w:t>
      </w:r>
      <w:r w:rsidRPr="00EE75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господарської діяльності, що підлягає ліцензуванню,</w:t>
      </w:r>
      <w:r w:rsidRPr="00EE7512">
        <w:rPr>
          <w:rFonts w:ascii="Times New Roman" w:hAnsi="Times New Roman"/>
          <w:color w:val="000000"/>
          <w:sz w:val="28"/>
          <w:szCs w:val="28"/>
          <w:lang w:val="uk-UA"/>
        </w:rPr>
        <w:t xml:space="preserve"> їх показники, кількість балів за кожним показником, шкалу балів та періодичність проведення планових заходів державного нагляду (контролю).</w:t>
      </w:r>
    </w:p>
    <w:p w:rsidR="00CD2966" w:rsidRPr="00EE7512" w:rsidRDefault="00CD2966" w:rsidP="00321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Проектом постанови удосконалюється порядок розподілу суб’єктів господарської діяльності за ступенями ризику.</w:t>
      </w:r>
    </w:p>
    <w:p w:rsidR="00CD2966" w:rsidRPr="00EE7512" w:rsidRDefault="00CD2966" w:rsidP="00EE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E7512">
        <w:rPr>
          <w:rFonts w:ascii="Times New Roman" w:hAnsi="Times New Roman"/>
          <w:color w:val="000000"/>
          <w:sz w:val="28"/>
          <w:szCs w:val="28"/>
          <w:lang w:val="uk-UA"/>
        </w:rPr>
        <w:t>Досягти поставленої мети пропонується шляхом прийняття вказаного проекту постанови</w:t>
      </w:r>
      <w:r w:rsidRPr="00EE75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D2966" w:rsidRPr="00BC233F" w:rsidRDefault="00CD2966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2966" w:rsidRPr="00BC233F" w:rsidRDefault="00CD2966" w:rsidP="00EE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8" w:name="n1711"/>
      <w:bookmarkEnd w:id="8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4. Правові аспекти</w:t>
      </w:r>
    </w:p>
    <w:p w:rsidR="00CD2966" w:rsidRDefault="00CD2966" w:rsidP="00EE7512">
      <w:pPr>
        <w:pStyle w:val="a7"/>
        <w:spacing w:before="120" w:after="0"/>
        <w:ind w:firstLine="709"/>
        <w:jc w:val="both"/>
        <w:rPr>
          <w:sz w:val="28"/>
          <w:szCs w:val="28"/>
          <w:lang w:eastAsia="uk-UA"/>
        </w:rPr>
      </w:pPr>
      <w:bookmarkStart w:id="9" w:name="n1712"/>
      <w:bookmarkEnd w:id="9"/>
      <w:r>
        <w:rPr>
          <w:sz w:val="28"/>
          <w:szCs w:val="28"/>
          <w:lang w:eastAsia="uk-UA"/>
        </w:rPr>
        <w:t>У даній сфері правового регулювання діють:</w:t>
      </w:r>
    </w:p>
    <w:p w:rsidR="00CD2966" w:rsidRDefault="00CD2966" w:rsidP="00EE7512">
      <w:pPr>
        <w:pStyle w:val="a7"/>
        <w:tabs>
          <w:tab w:val="left" w:pos="504"/>
        </w:tabs>
        <w:spacing w:after="0"/>
        <w:ind w:firstLine="709"/>
        <w:jc w:val="both"/>
        <w:rPr>
          <w:sz w:val="28"/>
          <w:szCs w:val="28"/>
        </w:rPr>
      </w:pPr>
      <w:r w:rsidRPr="007F05EF">
        <w:rPr>
          <w:sz w:val="28"/>
          <w:szCs w:val="28"/>
          <w:lang w:eastAsia="uk-UA"/>
        </w:rPr>
        <w:t xml:space="preserve">Закон України </w:t>
      </w:r>
      <w:r>
        <w:rPr>
          <w:sz w:val="28"/>
          <w:szCs w:val="28"/>
          <w:lang w:eastAsia="uk-UA"/>
        </w:rPr>
        <w:t>«</w:t>
      </w:r>
      <w:r w:rsidRPr="007F05EF">
        <w:rPr>
          <w:sz w:val="28"/>
          <w:szCs w:val="28"/>
        </w:rPr>
        <w:t xml:space="preserve">Про основні засади державного нагляду (контролю) у </w:t>
      </w:r>
      <w:r>
        <w:rPr>
          <w:sz w:val="28"/>
          <w:szCs w:val="28"/>
        </w:rPr>
        <w:t>сфері господарської діяльності»;</w:t>
      </w:r>
    </w:p>
    <w:p w:rsidR="00CD2966" w:rsidRPr="00757ECA" w:rsidRDefault="00CD2966" w:rsidP="00EE7512">
      <w:pPr>
        <w:pStyle w:val="a7"/>
        <w:tabs>
          <w:tab w:val="left" w:pos="504"/>
        </w:tabs>
        <w:spacing w:after="0"/>
        <w:ind w:firstLine="709"/>
        <w:jc w:val="both"/>
        <w:rPr>
          <w:sz w:val="28"/>
          <w:szCs w:val="28"/>
        </w:rPr>
      </w:pPr>
      <w:r w:rsidRPr="00F41216">
        <w:rPr>
          <w:bCs/>
          <w:color w:val="000000"/>
          <w:sz w:val="28"/>
          <w:szCs w:val="28"/>
          <w:bdr w:val="none" w:sz="0" w:space="0" w:color="auto" w:frame="1"/>
        </w:rPr>
        <w:t>постанов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F41216">
        <w:rPr>
          <w:bCs/>
          <w:color w:val="000000"/>
          <w:sz w:val="28"/>
          <w:szCs w:val="28"/>
          <w:bdr w:val="none" w:sz="0" w:space="0" w:color="auto" w:frame="1"/>
        </w:rPr>
        <w:t xml:space="preserve"> Кабінету Міністрів України від 10 травня 2018 року № 342 «</w:t>
      </w:r>
      <w:r w:rsidRPr="00F41216">
        <w:rPr>
          <w:color w:val="000000"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Pr="00F41216">
        <w:rPr>
          <w:color w:val="000000"/>
          <w:sz w:val="28"/>
          <w:szCs w:val="28"/>
          <w:shd w:val="clear" w:color="auto" w:fill="FFFFFF"/>
        </w:rPr>
        <w:t>методик</w:t>
      </w:r>
      <w:proofErr w:type="spellEnd"/>
      <w:r w:rsidRPr="00F41216">
        <w:rPr>
          <w:color w:val="000000"/>
          <w:sz w:val="28"/>
          <w:szCs w:val="28"/>
          <w:shd w:val="clear" w:color="auto" w:fill="FFFFFF"/>
        </w:rPr>
        <w:t xml:space="preserve">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</w:t>
      </w:r>
      <w:r w:rsidRPr="00F41216"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D2966" w:rsidRDefault="00CD2966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0" w:name="n1713"/>
      <w:bookmarkEnd w:id="10"/>
    </w:p>
    <w:p w:rsidR="00CD2966" w:rsidRPr="00BC233F" w:rsidRDefault="00CD2966" w:rsidP="00EE75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 Фінансово-економічне обґрунтування</w:t>
      </w:r>
    </w:p>
    <w:p w:rsidR="00CD2966" w:rsidRPr="00EE7512" w:rsidRDefault="00CD2966" w:rsidP="00EE751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1" w:name="n1714"/>
      <w:bookmarkEnd w:id="11"/>
      <w:r w:rsidRPr="00EE7512">
        <w:rPr>
          <w:rFonts w:ascii="Times New Roman" w:hAnsi="Times New Roman"/>
          <w:sz w:val="28"/>
          <w:szCs w:val="28"/>
          <w:lang w:val="uk-UA"/>
        </w:rPr>
        <w:t>Прийняття цього проекту постанови не потребує додаткових витрат з державного та місцевого бюджетів</w:t>
      </w:r>
      <w:r w:rsidRPr="00EE75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D2966" w:rsidRDefault="00CD2966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2" w:name="n1716"/>
      <w:bookmarkEnd w:id="12"/>
    </w:p>
    <w:p w:rsidR="00CD2966" w:rsidRDefault="00CD2966" w:rsidP="003210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Прогноз впливу</w:t>
      </w:r>
    </w:p>
    <w:p w:rsidR="00CD2966" w:rsidRPr="00EE7512" w:rsidRDefault="00CD2966" w:rsidP="0032103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рийняття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реалізація </w:t>
      </w:r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постанови сприятиме запровадженню ризик-орієнтованого підходу до здійснення заходів державного нагляду (контролю)  у сфері </w:t>
      </w:r>
      <w:hyperlink r:id="rId11" w:anchor="n8" w:tgtFrame="_blank" w:history="1">
        <w:r w:rsidRPr="009830D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виробництва та ремонту вогнепальної зброї невійськового призначення і боєприпасів до неї, холодної зброї, пневматичної зброї калібру понад 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                 </w:t>
        </w:r>
        <w:r w:rsidRPr="009830D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</w:t>
        </w:r>
        <w:r w:rsidRPr="009830D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lastRenderedPageBreak/>
          <w:t>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встановленню більш чітких вимог для оцінки та визначення ступеня ризику від провадження такої діяльності, що забезпечить оптимальний перерозподіл уваги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органу державного нагляду (контролю) </w:t>
      </w:r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менш ризикових суб’єктів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господарської діяльності</w:t>
      </w:r>
      <w:r w:rsidRPr="00EE751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більш ризикові</w:t>
      </w:r>
      <w:r w:rsidRPr="00EE7512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.</w:t>
      </w:r>
    </w:p>
    <w:p w:rsidR="00CD2966" w:rsidRDefault="00CD2966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D2966" w:rsidRPr="007C789B" w:rsidRDefault="00CD2966" w:rsidP="007C78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3" w:name="n1717"/>
      <w:bookmarkStart w:id="14" w:name="n1726"/>
      <w:bookmarkEnd w:id="13"/>
      <w:bookmarkEnd w:id="14"/>
      <w:r w:rsidRPr="007C789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 Позиція заінтересованих сторін</w:t>
      </w:r>
    </w:p>
    <w:p w:rsidR="00CD2966" w:rsidRDefault="00CD2966" w:rsidP="0050043A">
      <w:pPr>
        <w:pStyle w:val="a7"/>
        <w:spacing w:before="120" w:after="0"/>
        <w:ind w:firstLine="709"/>
        <w:jc w:val="both"/>
        <w:rPr>
          <w:sz w:val="28"/>
          <w:szCs w:val="28"/>
          <w:lang w:eastAsia="uk-UA"/>
        </w:rPr>
      </w:pPr>
      <w:bookmarkStart w:id="15" w:name="n1727"/>
      <w:bookmarkEnd w:id="15"/>
      <w:r>
        <w:rPr>
          <w:sz w:val="28"/>
          <w:szCs w:val="28"/>
          <w:lang w:eastAsia="uk-UA"/>
        </w:rPr>
        <w:t>Проект постанови не стосується соціально-трудової сфери.</w:t>
      </w:r>
    </w:p>
    <w:p w:rsidR="00CD2966" w:rsidRDefault="00CD2966" w:rsidP="007D720A">
      <w:pPr>
        <w:pStyle w:val="a7"/>
        <w:spacing w:after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Pr="00CA3752">
        <w:rPr>
          <w:sz w:val="28"/>
          <w:szCs w:val="28"/>
          <w:lang w:eastAsia="uk-UA"/>
        </w:rPr>
        <w:t xml:space="preserve">роект </w:t>
      </w:r>
      <w:r>
        <w:rPr>
          <w:sz w:val="28"/>
          <w:szCs w:val="28"/>
          <w:lang w:eastAsia="uk-UA"/>
        </w:rPr>
        <w:t xml:space="preserve">постанови </w:t>
      </w:r>
      <w:r w:rsidRPr="00CA3752">
        <w:rPr>
          <w:sz w:val="28"/>
          <w:szCs w:val="28"/>
          <w:lang w:eastAsia="uk-UA"/>
        </w:rPr>
        <w:t>не стосується питання розвитку адміністративно-територіальних одиниць</w:t>
      </w:r>
      <w:r>
        <w:rPr>
          <w:sz w:val="28"/>
          <w:szCs w:val="28"/>
          <w:lang w:eastAsia="uk-UA"/>
        </w:rPr>
        <w:t xml:space="preserve"> та не вирішує концептуальні проблеми розвитку регіонів, а тому не потребує погодження з органами місцевого самоврядування</w:t>
      </w:r>
      <w:r w:rsidRPr="00CA3752">
        <w:rPr>
          <w:sz w:val="28"/>
          <w:szCs w:val="28"/>
          <w:lang w:eastAsia="uk-UA"/>
        </w:rPr>
        <w:t>.</w:t>
      </w:r>
    </w:p>
    <w:p w:rsidR="00CD2966" w:rsidRPr="00CA3752" w:rsidRDefault="00CD2966" w:rsidP="007D720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Проект постанови не надсилався на розгляд Наукового комітету Національної ради України з питань розвитку науки і технологій, оскільки він не стосується наукової та науково-технічної діяльності. </w:t>
      </w:r>
    </w:p>
    <w:p w:rsidR="00CD2966" w:rsidRDefault="00CD2966" w:rsidP="00820283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2966" w:rsidRPr="00BC233F" w:rsidRDefault="00CD2966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6" w:name="n1734"/>
      <w:bookmarkEnd w:id="16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8. Громадське обговорення</w:t>
      </w:r>
    </w:p>
    <w:p w:rsidR="00CD2966" w:rsidRPr="00DB1E6F" w:rsidRDefault="00CD2966" w:rsidP="007D720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7" w:name="n1735"/>
      <w:bookmarkEnd w:id="17"/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З метою забезпечення громадського обговорення проект постанови розміщено на офіційному веб-сайті Міністерства внутрішніх справ України.</w:t>
      </w:r>
    </w:p>
    <w:p w:rsidR="00CD2966" w:rsidRPr="00BC233F" w:rsidRDefault="00CD2966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2966" w:rsidRDefault="00CD2966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8" w:name="n1737"/>
      <w:bookmarkEnd w:id="18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 Позиція заінтересованих органів</w:t>
      </w:r>
    </w:p>
    <w:p w:rsidR="00CD2966" w:rsidRPr="007C789B" w:rsidRDefault="00CD2966" w:rsidP="0082028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C789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постанови потребує погодження з Міністерством фінансів України, Міністерством економічного розвитку і торгівлі України, Державною регуляторною службою, </w:t>
      </w:r>
      <w:r w:rsidRPr="007C789B">
        <w:rPr>
          <w:rFonts w:ascii="Times New Roman" w:hAnsi="Times New Roman"/>
          <w:color w:val="000000"/>
          <w:sz w:val="28"/>
          <w:szCs w:val="28"/>
          <w:lang w:val="uk-UA"/>
        </w:rPr>
        <w:t xml:space="preserve">а також проведення правової експертизи </w:t>
      </w:r>
      <w:r w:rsidRPr="007C789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Міністерством юстиції України.</w:t>
      </w:r>
    </w:p>
    <w:p w:rsidR="00CD2966" w:rsidRPr="00BC233F" w:rsidRDefault="00CD2966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2966" w:rsidRPr="00BC233F" w:rsidRDefault="00CD2966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9" w:name="n1738"/>
      <w:bookmarkStart w:id="20" w:name="n1741"/>
      <w:bookmarkEnd w:id="19"/>
      <w:bookmarkEnd w:id="20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10. Правова експертиза</w:t>
      </w:r>
    </w:p>
    <w:p w:rsidR="00CD2966" w:rsidRDefault="00CD2966" w:rsidP="0050043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1" w:name="n1742"/>
      <w:bookmarkEnd w:id="21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Для проведення правової експертизи проект постанови буде надіслано до Міністерства юстиції України в передбаченому законодавством України порядку</w:t>
      </w:r>
      <w:r w:rsidRPr="00BC233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D2966" w:rsidRPr="00BC233F" w:rsidRDefault="00CD2966" w:rsidP="0050043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2966" w:rsidRPr="00BC233F" w:rsidRDefault="00CD2966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2" w:name="n1743"/>
      <w:bookmarkEnd w:id="22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11. Запобігання дискримінації</w:t>
      </w:r>
    </w:p>
    <w:p w:rsidR="00CD2966" w:rsidRDefault="00CD2966" w:rsidP="0050043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3" w:name="n1744"/>
      <w:bookmarkEnd w:id="23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постанови не містить положень, які мають ознаки дискримінації.</w:t>
      </w:r>
    </w:p>
    <w:p w:rsidR="00CD2966" w:rsidRDefault="00CD2966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Громадська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антидискримінаційна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експертиза не проводилася.</w:t>
      </w:r>
    </w:p>
    <w:p w:rsidR="00CD2966" w:rsidRPr="00BC233F" w:rsidRDefault="00CD2966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2966" w:rsidRPr="00BC233F" w:rsidRDefault="00CD2966" w:rsidP="005004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4" w:name="n1745"/>
      <w:bookmarkEnd w:id="24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12. Запобігання корупції</w:t>
      </w:r>
    </w:p>
    <w:p w:rsidR="00CD2966" w:rsidRDefault="00CD2966" w:rsidP="00820283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5" w:name="n1746"/>
      <w:bookmarkEnd w:id="25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п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постанови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відсутні 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 процедур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можуть містити ризики вчинення корупційних правопорушень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правопорушень, пов’язаних з корупцією</w:t>
      </w:r>
      <w:r w:rsidRPr="00BC233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D2966" w:rsidRDefault="00CD2966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Громадська антикорупційна експертиза не проводилася.</w:t>
      </w:r>
    </w:p>
    <w:p w:rsidR="00CD2966" w:rsidRPr="00BC233F" w:rsidRDefault="00CD2966" w:rsidP="00105C1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D2966" w:rsidRDefault="00CD2966" w:rsidP="008202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6" w:name="n1747"/>
      <w:bookmarkEnd w:id="26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13. Прогноз результатів</w:t>
      </w:r>
    </w:p>
    <w:p w:rsidR="00CD2966" w:rsidRPr="00820283" w:rsidRDefault="00CD2966" w:rsidP="00943FB7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20283">
        <w:rPr>
          <w:rFonts w:ascii="Times New Roman" w:hAnsi="Times New Roman"/>
          <w:sz w:val="28"/>
          <w:szCs w:val="28"/>
          <w:lang w:val="uk-UA" w:eastAsia="uk-UA"/>
        </w:rPr>
        <w:t xml:space="preserve">Прийняття постанови </w:t>
      </w:r>
      <w:r w:rsidRPr="00820283">
        <w:rPr>
          <w:rFonts w:ascii="Times New Roman" w:hAnsi="Times New Roman"/>
          <w:sz w:val="28"/>
          <w:szCs w:val="28"/>
          <w:lang w:val="uk-UA"/>
        </w:rPr>
        <w:t>сприятиме</w:t>
      </w:r>
      <w:r>
        <w:rPr>
          <w:rFonts w:ascii="Times New Roman" w:hAnsi="Times New Roman"/>
          <w:sz w:val="28"/>
          <w:szCs w:val="28"/>
          <w:lang w:val="uk-UA"/>
        </w:rPr>
        <w:t xml:space="preserve"> удосконаленню к</w:t>
      </w:r>
      <w:r w:rsidRPr="00ED4B7B">
        <w:rPr>
          <w:rFonts w:ascii="Times New Roman" w:hAnsi="Times New Roman"/>
          <w:sz w:val="28"/>
          <w:szCs w:val="28"/>
          <w:lang w:val="uk-UA" w:eastAsia="uk-UA"/>
        </w:rPr>
        <w:t xml:space="preserve">ритеріїв, </w:t>
      </w:r>
      <w:r w:rsidRPr="00F412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 якими оцінюється ступінь ризику від провадження господарської діяльності у сфері </w:t>
      </w:r>
      <w:hyperlink r:id="rId12" w:anchor="n8" w:tgtFrame="_blank" w:history="1">
        <w:r w:rsidRPr="009830D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виробництва та ремонту вогнепальної зброї невійськового призначення і боєприпасів до неї, холодної зброї, пневматичної зброї калібру понад 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              </w:t>
        </w:r>
        <w:r w:rsidRPr="009830D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202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запровадженню ризик-орієнтованого підходу до здійснення заходів державного нагляду (контролю)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відповідній сфері господарської діяльності</w:t>
      </w:r>
      <w:r w:rsidRPr="008202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встановленню більш чітких вимог для оцінки та визначення ступеня ризику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її </w:t>
      </w:r>
      <w:r w:rsidRPr="008202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провадження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D2966" w:rsidRDefault="00CD2966" w:rsidP="00943FB7">
      <w:pPr>
        <w:tabs>
          <w:tab w:val="left" w:pos="8222"/>
        </w:tabs>
        <w:spacing w:after="0" w:line="240" w:lineRule="auto"/>
        <w:ind w:right="-18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CD2966" w:rsidRDefault="00CD2966" w:rsidP="00943FB7">
      <w:pPr>
        <w:tabs>
          <w:tab w:val="left" w:pos="8222"/>
        </w:tabs>
        <w:spacing w:after="0" w:line="240" w:lineRule="auto"/>
        <w:ind w:right="-18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D36FD" w:rsidRPr="00DE2805" w:rsidRDefault="00BD36FD" w:rsidP="00BD36FD">
      <w:pPr>
        <w:pStyle w:val="a7"/>
        <w:spacing w:after="0"/>
        <w:jc w:val="both"/>
        <w:rPr>
          <w:b/>
          <w:sz w:val="28"/>
          <w:szCs w:val="28"/>
        </w:rPr>
      </w:pPr>
      <w:r w:rsidRPr="00DE2805">
        <w:rPr>
          <w:b/>
          <w:sz w:val="28"/>
          <w:szCs w:val="28"/>
        </w:rPr>
        <w:t xml:space="preserve">Т. в. о. Міністра </w:t>
      </w:r>
    </w:p>
    <w:p w:rsidR="00BD36FD" w:rsidRPr="00BD36FD" w:rsidRDefault="00BD36FD" w:rsidP="00BD36F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805">
        <w:rPr>
          <w:rFonts w:ascii="Times New Roman" w:hAnsi="Times New Roman"/>
          <w:b/>
          <w:sz w:val="28"/>
          <w:szCs w:val="28"/>
          <w:lang w:val="uk-UA"/>
        </w:rPr>
        <w:t xml:space="preserve">внутрішніх справ України                                                                 С. А. Яровий  </w:t>
      </w:r>
    </w:p>
    <w:p w:rsidR="00CD2966" w:rsidRPr="00DB1E6F" w:rsidRDefault="00CD2966" w:rsidP="00943FB7">
      <w:pPr>
        <w:tabs>
          <w:tab w:val="left" w:pos="8222"/>
        </w:tabs>
        <w:ind w:right="-1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2966" w:rsidRPr="00DB1E6F" w:rsidRDefault="00CD2966" w:rsidP="00943FB7">
      <w:pPr>
        <w:tabs>
          <w:tab w:val="left" w:pos="8222"/>
        </w:tabs>
        <w:ind w:right="-1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____.____.201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</w:p>
    <w:p w:rsidR="00CD2966" w:rsidRDefault="00CD2966" w:rsidP="00820283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D2966" w:rsidRDefault="00CD2966" w:rsidP="00820283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D2966" w:rsidRDefault="00CD2966"/>
    <w:sectPr w:rsidR="00CD2966" w:rsidSect="00C90B54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CC" w:rsidRDefault="005613CC" w:rsidP="00B16C36">
      <w:pPr>
        <w:spacing w:after="0" w:line="240" w:lineRule="auto"/>
      </w:pPr>
      <w:r>
        <w:separator/>
      </w:r>
    </w:p>
  </w:endnote>
  <w:endnote w:type="continuationSeparator" w:id="0">
    <w:p w:rsidR="005613CC" w:rsidRDefault="005613CC" w:rsidP="00B1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CC" w:rsidRDefault="005613CC" w:rsidP="00B16C36">
      <w:pPr>
        <w:spacing w:after="0" w:line="240" w:lineRule="auto"/>
      </w:pPr>
      <w:r>
        <w:separator/>
      </w:r>
    </w:p>
  </w:footnote>
  <w:footnote w:type="continuationSeparator" w:id="0">
    <w:p w:rsidR="005613CC" w:rsidRDefault="005613CC" w:rsidP="00B1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66" w:rsidRPr="00EE7512" w:rsidRDefault="00CD2966">
    <w:pPr>
      <w:pStyle w:val="a3"/>
      <w:jc w:val="center"/>
      <w:rPr>
        <w:rFonts w:ascii="Times New Roman" w:hAnsi="Times New Roman"/>
        <w:sz w:val="24"/>
        <w:szCs w:val="24"/>
      </w:rPr>
    </w:pPr>
    <w:r w:rsidRPr="00EE7512">
      <w:rPr>
        <w:rFonts w:ascii="Times New Roman" w:hAnsi="Times New Roman"/>
        <w:sz w:val="24"/>
        <w:szCs w:val="24"/>
      </w:rPr>
      <w:fldChar w:fldCharType="begin"/>
    </w:r>
    <w:r w:rsidRPr="00EE7512">
      <w:rPr>
        <w:rFonts w:ascii="Times New Roman" w:hAnsi="Times New Roman"/>
        <w:sz w:val="24"/>
        <w:szCs w:val="24"/>
      </w:rPr>
      <w:instrText>PAGE   \* MERGEFORMAT</w:instrText>
    </w:r>
    <w:r w:rsidRPr="00EE7512">
      <w:rPr>
        <w:rFonts w:ascii="Times New Roman" w:hAnsi="Times New Roman"/>
        <w:sz w:val="24"/>
        <w:szCs w:val="24"/>
      </w:rPr>
      <w:fldChar w:fldCharType="separate"/>
    </w:r>
    <w:r w:rsidR="00192AA7">
      <w:rPr>
        <w:rFonts w:ascii="Times New Roman" w:hAnsi="Times New Roman"/>
        <w:noProof/>
        <w:sz w:val="24"/>
        <w:szCs w:val="24"/>
      </w:rPr>
      <w:t>2</w:t>
    </w:r>
    <w:r w:rsidRPr="00EE7512">
      <w:rPr>
        <w:rFonts w:ascii="Times New Roman" w:hAnsi="Times New Roman"/>
        <w:sz w:val="24"/>
        <w:szCs w:val="24"/>
      </w:rPr>
      <w:fldChar w:fldCharType="end"/>
    </w:r>
  </w:p>
  <w:p w:rsidR="00CD2966" w:rsidRDefault="00CD2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66" w:rsidRPr="00B16C36" w:rsidRDefault="00CD2966" w:rsidP="00B16C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C1F"/>
    <w:rsid w:val="0006306B"/>
    <w:rsid w:val="00105C1F"/>
    <w:rsid w:val="001760B5"/>
    <w:rsid w:val="00192AA7"/>
    <w:rsid w:val="001C18CA"/>
    <w:rsid w:val="00321036"/>
    <w:rsid w:val="0032651F"/>
    <w:rsid w:val="003D5C00"/>
    <w:rsid w:val="0040401D"/>
    <w:rsid w:val="0050043A"/>
    <w:rsid w:val="005613CC"/>
    <w:rsid w:val="00566557"/>
    <w:rsid w:val="006B758F"/>
    <w:rsid w:val="00706871"/>
    <w:rsid w:val="00757ECA"/>
    <w:rsid w:val="007C789B"/>
    <w:rsid w:val="007D720A"/>
    <w:rsid w:val="007E6FF5"/>
    <w:rsid w:val="007F05EF"/>
    <w:rsid w:val="00820283"/>
    <w:rsid w:val="00832340"/>
    <w:rsid w:val="00844885"/>
    <w:rsid w:val="00867F09"/>
    <w:rsid w:val="00872B5C"/>
    <w:rsid w:val="00943FB7"/>
    <w:rsid w:val="009830DF"/>
    <w:rsid w:val="00993F3B"/>
    <w:rsid w:val="00A24144"/>
    <w:rsid w:val="00A44ADE"/>
    <w:rsid w:val="00B16C36"/>
    <w:rsid w:val="00B9091D"/>
    <w:rsid w:val="00BA27BF"/>
    <w:rsid w:val="00BC233F"/>
    <w:rsid w:val="00BD36FD"/>
    <w:rsid w:val="00BE48D1"/>
    <w:rsid w:val="00C90B54"/>
    <w:rsid w:val="00C94EF0"/>
    <w:rsid w:val="00CA3752"/>
    <w:rsid w:val="00CD2966"/>
    <w:rsid w:val="00DA5DBF"/>
    <w:rsid w:val="00DB1E6F"/>
    <w:rsid w:val="00ED4B7B"/>
    <w:rsid w:val="00EE7512"/>
    <w:rsid w:val="00F41216"/>
    <w:rsid w:val="00F64E93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BC265-FC26-4715-8FF4-119E7F60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105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uiPriority w:val="99"/>
    <w:rsid w:val="00105C1F"/>
    <w:rPr>
      <w:rFonts w:cs="Times New Roman"/>
    </w:rPr>
  </w:style>
  <w:style w:type="character" w:customStyle="1" w:styleId="rvts82">
    <w:name w:val="rvts82"/>
    <w:uiPriority w:val="99"/>
    <w:rsid w:val="00105C1F"/>
    <w:rPr>
      <w:rFonts w:cs="Times New Roman"/>
    </w:rPr>
  </w:style>
  <w:style w:type="paragraph" w:customStyle="1" w:styleId="rvps12">
    <w:name w:val="rvps12"/>
    <w:basedOn w:val="a"/>
    <w:uiPriority w:val="99"/>
    <w:rsid w:val="00105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105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105C1F"/>
    <w:rPr>
      <w:rFonts w:cs="Times New Roman"/>
    </w:rPr>
  </w:style>
  <w:style w:type="character" w:customStyle="1" w:styleId="rvts37">
    <w:name w:val="rvts37"/>
    <w:uiPriority w:val="99"/>
    <w:rsid w:val="00105C1F"/>
    <w:rPr>
      <w:rFonts w:cs="Times New Roman"/>
    </w:rPr>
  </w:style>
  <w:style w:type="paragraph" w:styleId="a3">
    <w:name w:val="header"/>
    <w:basedOn w:val="a"/>
    <w:link w:val="a4"/>
    <w:uiPriority w:val="99"/>
    <w:rsid w:val="00B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16C36"/>
    <w:rPr>
      <w:rFonts w:cs="Times New Roman"/>
    </w:rPr>
  </w:style>
  <w:style w:type="paragraph" w:styleId="a5">
    <w:name w:val="footer"/>
    <w:basedOn w:val="a"/>
    <w:link w:val="a6"/>
    <w:uiPriority w:val="99"/>
    <w:rsid w:val="00B1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16C36"/>
    <w:rPr>
      <w:rFonts w:cs="Times New Roman"/>
    </w:rPr>
  </w:style>
  <w:style w:type="paragraph" w:styleId="a7">
    <w:name w:val="Body Text"/>
    <w:basedOn w:val="a"/>
    <w:link w:val="a8"/>
    <w:uiPriority w:val="99"/>
    <w:rsid w:val="00EE7512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locked/>
    <w:rsid w:val="00EE7512"/>
    <w:rPr>
      <w:rFonts w:ascii="Times New Roman" w:hAnsi="Times New Roman" w:cs="Times New Roman"/>
      <w:sz w:val="24"/>
      <w:szCs w:val="24"/>
      <w:lang w:val="uk-UA" w:eastAsia="ru-RU"/>
    </w:rPr>
  </w:style>
  <w:style w:type="character" w:styleId="a9">
    <w:name w:val="Hyperlink"/>
    <w:uiPriority w:val="99"/>
    <w:rsid w:val="009830DF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44885"/>
    <w:rPr>
      <w:rFonts w:cs="Times New Roman"/>
    </w:rPr>
  </w:style>
  <w:style w:type="character" w:customStyle="1" w:styleId="FontStyle11">
    <w:name w:val="Font Style11"/>
    <w:uiPriority w:val="99"/>
    <w:rsid w:val="008448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000-2015-%D0%BF/paran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000-2015-%D0%BF/paran8" TargetMode="External"/><Relationship Id="rId12" Type="http://schemas.openxmlformats.org/officeDocument/2006/relationships/hyperlink" Target="http://zakon0.rada.gov.ua/laws/show/1000-2015-%D0%BF/paran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000-2015-%D0%BF/paran8" TargetMode="External"/><Relationship Id="rId11" Type="http://schemas.openxmlformats.org/officeDocument/2006/relationships/hyperlink" Target="http://zakon0.rada.gov.ua/laws/show/1000-2015-%D0%BF/paran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zakon0.rada.gov.ua/laws/show/1000-2015-%D0%BF/paran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0.rada.gov.ua/laws/show/1000-2015-%D0%BF/paran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1306</Words>
  <Characters>10352</Characters>
  <Application>Microsoft Office Word</Application>
  <DocSecurity>0</DocSecurity>
  <Lines>86</Lines>
  <Paragraphs>23</Paragraphs>
  <ScaleCrop>false</ScaleCrop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2018-07-16T07:22:00Z</cp:lastPrinted>
  <dcterms:created xsi:type="dcterms:W3CDTF">2018-07-13T13:10:00Z</dcterms:created>
  <dcterms:modified xsi:type="dcterms:W3CDTF">2018-07-24T07:57:00Z</dcterms:modified>
</cp:coreProperties>
</file>