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5919"/>
        <w:gridCol w:w="3946"/>
      </w:tblGrid>
      <w:tr w:rsidR="007D17D8" w:rsidRPr="007D17D8" w:rsidTr="007D17D8">
        <w:trPr>
          <w:tblCellSpacing w:w="0" w:type="dxa"/>
        </w:trPr>
        <w:tc>
          <w:tcPr>
            <w:tcW w:w="12135" w:type="dxa"/>
            <w:gridSpan w:val="2"/>
            <w:hideMark/>
          </w:tcPr>
          <w:p w:rsidR="007D17D8" w:rsidRPr="007D17D8" w:rsidRDefault="007D17D8" w:rsidP="007D17D8">
            <w:pPr>
              <w:spacing w:before="100" w:beforeAutospacing="1" w:after="100" w:afterAutospacing="1" w:line="240" w:lineRule="auto"/>
              <w:jc w:val="center"/>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7D17D8" w:rsidRPr="007D17D8" w:rsidTr="007D17D8">
        <w:trPr>
          <w:tblCellSpacing w:w="0" w:type="dxa"/>
        </w:trPr>
        <w:tc>
          <w:tcPr>
            <w:tcW w:w="12135" w:type="dxa"/>
            <w:gridSpan w:val="2"/>
            <w:hideMark/>
          </w:tcPr>
          <w:p w:rsidR="007D17D8" w:rsidRPr="007D17D8" w:rsidRDefault="007D17D8" w:rsidP="007D17D8">
            <w:pPr>
              <w:spacing w:before="100" w:beforeAutospacing="1" w:after="100" w:afterAutospacing="1" w:line="240" w:lineRule="auto"/>
              <w:jc w:val="center"/>
              <w:rPr>
                <w:rFonts w:eastAsia="Times New Roman" w:cs="Times New Roman"/>
                <w:sz w:val="24"/>
                <w:szCs w:val="24"/>
                <w:lang w:eastAsia="ru-RU"/>
              </w:rPr>
            </w:pPr>
            <w:r w:rsidRPr="007D17D8">
              <w:rPr>
                <w:rFonts w:eastAsia="Times New Roman" w:cs="Times New Roman"/>
                <w:sz w:val="24"/>
                <w:szCs w:val="24"/>
                <w:lang w:eastAsia="ru-RU"/>
              </w:rPr>
              <w:t>МІНІСТЕРСТВО ВНУТРІШНІХ СПРАВ УКРАЇНИ</w:t>
            </w:r>
          </w:p>
        </w:tc>
      </w:tr>
      <w:tr w:rsidR="007D17D8" w:rsidRPr="007D17D8" w:rsidTr="007D17D8">
        <w:trPr>
          <w:tblCellSpacing w:w="0" w:type="dxa"/>
        </w:trPr>
        <w:tc>
          <w:tcPr>
            <w:tcW w:w="12135" w:type="dxa"/>
            <w:gridSpan w:val="2"/>
            <w:hideMark/>
          </w:tcPr>
          <w:p w:rsidR="007D17D8" w:rsidRPr="007D17D8" w:rsidRDefault="007D17D8" w:rsidP="007D17D8">
            <w:pPr>
              <w:spacing w:before="100" w:beforeAutospacing="1" w:after="100" w:afterAutospacing="1" w:line="240" w:lineRule="auto"/>
              <w:jc w:val="center"/>
              <w:rPr>
                <w:rFonts w:eastAsia="Times New Roman" w:cs="Times New Roman"/>
                <w:sz w:val="24"/>
                <w:szCs w:val="24"/>
                <w:lang w:eastAsia="ru-RU"/>
              </w:rPr>
            </w:pPr>
            <w:r w:rsidRPr="007D17D8">
              <w:rPr>
                <w:rFonts w:eastAsia="Times New Roman" w:cs="Times New Roman"/>
                <w:sz w:val="24"/>
                <w:szCs w:val="24"/>
                <w:lang w:eastAsia="ru-RU"/>
              </w:rPr>
              <w:t>НАКАЗ</w:t>
            </w:r>
          </w:p>
        </w:tc>
      </w:tr>
      <w:tr w:rsidR="007D17D8" w:rsidRPr="007D17D8" w:rsidTr="007D17D8">
        <w:trPr>
          <w:tblCellSpacing w:w="0" w:type="dxa"/>
        </w:trPr>
        <w:tc>
          <w:tcPr>
            <w:tcW w:w="12135" w:type="dxa"/>
            <w:gridSpan w:val="2"/>
            <w:hideMark/>
          </w:tcPr>
          <w:p w:rsidR="007D17D8" w:rsidRPr="007D17D8" w:rsidRDefault="007D17D8" w:rsidP="007D17D8">
            <w:pPr>
              <w:spacing w:before="100" w:beforeAutospacing="1" w:after="100" w:afterAutospacing="1" w:line="240" w:lineRule="auto"/>
              <w:jc w:val="center"/>
              <w:rPr>
                <w:rFonts w:eastAsia="Times New Roman" w:cs="Times New Roman"/>
                <w:sz w:val="24"/>
                <w:szCs w:val="24"/>
                <w:lang w:eastAsia="ru-RU"/>
              </w:rPr>
            </w:pPr>
            <w:r w:rsidRPr="007D17D8">
              <w:rPr>
                <w:rFonts w:eastAsia="Times New Roman" w:cs="Times New Roman"/>
                <w:sz w:val="24"/>
                <w:szCs w:val="24"/>
                <w:lang w:eastAsia="ru-RU"/>
              </w:rPr>
              <w:t>08.12.2017  № 1005</w:t>
            </w:r>
          </w:p>
        </w:tc>
      </w:tr>
      <w:tr w:rsidR="007D17D8" w:rsidRPr="007D17D8" w:rsidTr="007D17D8">
        <w:trPr>
          <w:tblCellSpacing w:w="0" w:type="dxa"/>
        </w:trPr>
        <w:tc>
          <w:tcPr>
            <w:tcW w:w="3000" w:type="pct"/>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bookmarkStart w:id="0" w:name="n3"/>
            <w:bookmarkEnd w:id="0"/>
          </w:p>
        </w:tc>
        <w:tc>
          <w:tcPr>
            <w:tcW w:w="2000" w:type="pct"/>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 xml:space="preserve">Зареєстровано в Міністерстві </w:t>
            </w:r>
            <w:r w:rsidRPr="007D17D8">
              <w:rPr>
                <w:rFonts w:eastAsia="Times New Roman" w:cs="Times New Roman"/>
                <w:sz w:val="24"/>
                <w:szCs w:val="24"/>
                <w:lang w:eastAsia="ru-RU"/>
              </w:rPr>
              <w:br/>
              <w:t xml:space="preserve">юстиції України </w:t>
            </w:r>
            <w:r w:rsidRPr="007D17D8">
              <w:rPr>
                <w:rFonts w:eastAsia="Times New Roman" w:cs="Times New Roman"/>
                <w:sz w:val="24"/>
                <w:szCs w:val="24"/>
                <w:lang w:eastAsia="ru-RU"/>
              </w:rPr>
              <w:br/>
              <w:t xml:space="preserve">02 січня 2018 р. </w:t>
            </w:r>
            <w:r w:rsidRPr="007D17D8">
              <w:rPr>
                <w:rFonts w:eastAsia="Times New Roman" w:cs="Times New Roman"/>
                <w:sz w:val="24"/>
                <w:szCs w:val="24"/>
                <w:lang w:eastAsia="ru-RU"/>
              </w:rPr>
              <w:br/>
              <w:t>за № 5/31457</w:t>
            </w:r>
          </w:p>
        </w:tc>
      </w:tr>
    </w:tbl>
    <w:p w:rsidR="007D17D8" w:rsidRPr="007D17D8" w:rsidRDefault="007D17D8" w:rsidP="007D17D8">
      <w:pPr>
        <w:spacing w:before="100" w:beforeAutospacing="1" w:after="100" w:afterAutospacing="1" w:line="240" w:lineRule="auto"/>
        <w:jc w:val="center"/>
        <w:rPr>
          <w:rFonts w:eastAsia="Times New Roman" w:cs="Times New Roman"/>
          <w:b/>
          <w:sz w:val="24"/>
          <w:szCs w:val="24"/>
          <w:lang w:eastAsia="ru-RU"/>
        </w:rPr>
      </w:pPr>
      <w:bookmarkStart w:id="1" w:name="n4"/>
      <w:bookmarkEnd w:id="1"/>
      <w:r w:rsidRPr="007D17D8">
        <w:rPr>
          <w:rFonts w:eastAsia="Times New Roman" w:cs="Times New Roman"/>
          <w:b/>
          <w:sz w:val="24"/>
          <w:szCs w:val="24"/>
          <w:lang w:eastAsia="ru-RU"/>
        </w:rPr>
        <w:t>Про затвердження Порядку формування тарифі</w:t>
      </w:r>
      <w:proofErr w:type="gramStart"/>
      <w:r w:rsidRPr="007D17D8">
        <w:rPr>
          <w:rFonts w:eastAsia="Times New Roman" w:cs="Times New Roman"/>
          <w:b/>
          <w:sz w:val="24"/>
          <w:szCs w:val="24"/>
          <w:lang w:eastAsia="ru-RU"/>
        </w:rPr>
        <w:t>в</w:t>
      </w:r>
      <w:proofErr w:type="gramEnd"/>
      <w:r w:rsidRPr="007D17D8">
        <w:rPr>
          <w:rFonts w:eastAsia="Times New Roman" w:cs="Times New Roman"/>
          <w:b/>
          <w:sz w:val="24"/>
          <w:szCs w:val="24"/>
          <w:lang w:eastAsia="ru-RU"/>
        </w:rPr>
        <w:t xml:space="preserve"> на платні послуги, що надаються закладами охорони здоров’я МВС</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eastAsia="ru-RU"/>
        </w:rPr>
      </w:pPr>
      <w:bookmarkStart w:id="2" w:name="n5"/>
      <w:bookmarkEnd w:id="2"/>
      <w:r w:rsidRPr="007D17D8">
        <w:rPr>
          <w:rFonts w:eastAsia="Times New Roman" w:cs="Times New Roman"/>
          <w:sz w:val="24"/>
          <w:szCs w:val="24"/>
          <w:lang w:val="uk-UA" w:eastAsia="ru-RU"/>
        </w:rPr>
        <w:t xml:space="preserve">Відповідно до пункту 7, абзацу третього пункту 12 </w:t>
      </w:r>
      <w:hyperlink r:id="rId5" w:anchor="n13" w:history="1">
        <w:r w:rsidRPr="007D17D8">
          <w:rPr>
            <w:rFonts w:eastAsia="Times New Roman" w:cs="Times New Roman"/>
            <w:color w:val="0000FF"/>
            <w:sz w:val="24"/>
            <w:szCs w:val="24"/>
            <w:u w:val="single"/>
            <w:lang w:val="uk-UA" w:eastAsia="ru-RU"/>
          </w:rPr>
          <w:t>Повноважень центральних органів виконавчої влади, Ради міністрів Автономної Республіки Крим, обласних, Київської та Севастопольської міських державних адміністрацій, виконавчих органів міських рад щодо регулювання цін і тарифів на окремі види продукції, товарів і послуг</w:t>
        </w:r>
      </w:hyperlink>
      <w:r w:rsidRPr="007D17D8">
        <w:rPr>
          <w:rFonts w:eastAsia="Times New Roman" w:cs="Times New Roman"/>
          <w:sz w:val="24"/>
          <w:szCs w:val="24"/>
          <w:lang w:val="uk-UA" w:eastAsia="ru-RU"/>
        </w:rPr>
        <w:t xml:space="preserve">, затверджених постановою </w:t>
      </w:r>
      <w:r w:rsidRPr="007D17D8">
        <w:rPr>
          <w:rFonts w:eastAsia="Times New Roman" w:cs="Times New Roman"/>
          <w:sz w:val="24"/>
          <w:szCs w:val="24"/>
          <w:lang w:eastAsia="ru-RU"/>
        </w:rPr>
        <w:t xml:space="preserve">Кабінету Міністрів України від 25 грудня 1996 року № 1548, та </w:t>
      </w:r>
      <w:hyperlink r:id="rId6" w:anchor="n44" w:tgtFrame="_blank" w:history="1">
        <w:r w:rsidRPr="007D17D8">
          <w:rPr>
            <w:rFonts w:eastAsia="Times New Roman" w:cs="Times New Roman"/>
            <w:color w:val="0000FF"/>
            <w:sz w:val="24"/>
            <w:szCs w:val="24"/>
            <w:u w:val="single"/>
            <w:lang w:eastAsia="ru-RU"/>
          </w:rPr>
          <w:t>підпункту 21</w:t>
        </w:r>
      </w:hyperlink>
      <w:r w:rsidRPr="007D17D8">
        <w:rPr>
          <w:rFonts w:eastAsia="Times New Roman" w:cs="Times New Roman"/>
          <w:sz w:val="24"/>
          <w:szCs w:val="24"/>
          <w:lang w:eastAsia="ru-RU"/>
        </w:rPr>
        <w:t xml:space="preserve"> пункту 4 Положення про Міністерство внутрішніх справ України, затвердженого постановою Кабінету Міністрів України від 28 жовтня 2015 року № 878, НАКАЗУЮ:</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eastAsia="ru-RU"/>
        </w:rPr>
      </w:pPr>
      <w:bookmarkStart w:id="3" w:name="n6"/>
      <w:bookmarkEnd w:id="3"/>
      <w:r w:rsidRPr="007D17D8">
        <w:rPr>
          <w:rFonts w:eastAsia="Times New Roman" w:cs="Times New Roman"/>
          <w:sz w:val="24"/>
          <w:szCs w:val="24"/>
          <w:lang w:eastAsia="ru-RU"/>
        </w:rPr>
        <w:t xml:space="preserve">1. Затвердити </w:t>
      </w:r>
      <w:hyperlink r:id="rId7" w:anchor="n13" w:history="1">
        <w:r w:rsidRPr="007D17D8">
          <w:rPr>
            <w:rFonts w:eastAsia="Times New Roman" w:cs="Times New Roman"/>
            <w:color w:val="0000FF"/>
            <w:sz w:val="24"/>
            <w:szCs w:val="24"/>
            <w:u w:val="single"/>
            <w:lang w:eastAsia="ru-RU"/>
          </w:rPr>
          <w:t>Порядок формування тарифі</w:t>
        </w:r>
        <w:proofErr w:type="gramStart"/>
        <w:r w:rsidRPr="007D17D8">
          <w:rPr>
            <w:rFonts w:eastAsia="Times New Roman" w:cs="Times New Roman"/>
            <w:color w:val="0000FF"/>
            <w:sz w:val="24"/>
            <w:szCs w:val="24"/>
            <w:u w:val="single"/>
            <w:lang w:eastAsia="ru-RU"/>
          </w:rPr>
          <w:t>в</w:t>
        </w:r>
        <w:proofErr w:type="gramEnd"/>
        <w:r w:rsidRPr="007D17D8">
          <w:rPr>
            <w:rFonts w:eastAsia="Times New Roman" w:cs="Times New Roman"/>
            <w:color w:val="0000FF"/>
            <w:sz w:val="24"/>
            <w:szCs w:val="24"/>
            <w:u w:val="single"/>
            <w:lang w:eastAsia="ru-RU"/>
          </w:rPr>
          <w:t xml:space="preserve"> на платні послуги, що надаються закладами охорони здоров’я Міністерства внутрішніх справ України</w:t>
        </w:r>
      </w:hyperlink>
      <w:r w:rsidRPr="007D17D8">
        <w:rPr>
          <w:rFonts w:eastAsia="Times New Roman" w:cs="Times New Roman"/>
          <w:sz w:val="24"/>
          <w:szCs w:val="24"/>
          <w:lang w:eastAsia="ru-RU"/>
        </w:rPr>
        <w:t>, що додається.</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val="uk-UA" w:eastAsia="ru-RU"/>
        </w:rPr>
      </w:pPr>
      <w:bookmarkStart w:id="4" w:name="n7"/>
      <w:bookmarkEnd w:id="4"/>
      <w:r w:rsidRPr="007D17D8">
        <w:rPr>
          <w:rFonts w:eastAsia="Times New Roman" w:cs="Times New Roman"/>
          <w:sz w:val="24"/>
          <w:szCs w:val="24"/>
          <w:lang w:val="uk-UA" w:eastAsia="ru-RU"/>
        </w:rPr>
        <w:t>2. Управлінню охорони здоров’я та реабілітації Міністерства внутрішніх справ України (Коробка В.І.) забезпечити в установленому порядку подання цього наказу на державну реєстрацію до Міністерства юстиції України.</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eastAsia="ru-RU"/>
        </w:rPr>
      </w:pPr>
      <w:bookmarkStart w:id="5" w:name="n8"/>
      <w:bookmarkEnd w:id="5"/>
      <w:r w:rsidRPr="007D17D8">
        <w:rPr>
          <w:rFonts w:eastAsia="Times New Roman" w:cs="Times New Roman"/>
          <w:sz w:val="24"/>
          <w:szCs w:val="24"/>
          <w:lang w:eastAsia="ru-RU"/>
        </w:rPr>
        <w:t>3. Цей наказ набирає чинності з дня його офіційного опублікування.</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eastAsia="ru-RU"/>
        </w:rPr>
      </w:pPr>
      <w:bookmarkStart w:id="6" w:name="n9"/>
      <w:bookmarkEnd w:id="6"/>
      <w:r w:rsidRPr="007D17D8">
        <w:rPr>
          <w:rFonts w:eastAsia="Times New Roman" w:cs="Times New Roman"/>
          <w:sz w:val="24"/>
          <w:szCs w:val="24"/>
          <w:lang w:eastAsia="ru-RU"/>
        </w:rPr>
        <w:t>4. Контроль за виконанням цього наказу покласти на державного секретаря Міністерства внутрішніх справ України Тахтая О.В.</w:t>
      </w:r>
    </w:p>
    <w:tbl>
      <w:tblPr>
        <w:tblW w:w="5000" w:type="pct"/>
        <w:tblCellSpacing w:w="0" w:type="dxa"/>
        <w:tblCellMar>
          <w:left w:w="0" w:type="dxa"/>
          <w:right w:w="0" w:type="dxa"/>
        </w:tblCellMar>
        <w:tblLook w:val="04A0"/>
      </w:tblPr>
      <w:tblGrid>
        <w:gridCol w:w="4143"/>
        <w:gridCol w:w="1776"/>
        <w:gridCol w:w="3946"/>
      </w:tblGrid>
      <w:tr w:rsidR="007D17D8" w:rsidRPr="007D17D8" w:rsidTr="007D17D8">
        <w:trPr>
          <w:tblCellSpacing w:w="0" w:type="dxa"/>
        </w:trPr>
        <w:tc>
          <w:tcPr>
            <w:tcW w:w="2100" w:type="pct"/>
            <w:hideMark/>
          </w:tcPr>
          <w:p w:rsidR="007D17D8" w:rsidRDefault="007D17D8" w:rsidP="007D17D8">
            <w:pPr>
              <w:spacing w:before="100" w:beforeAutospacing="1" w:after="100" w:afterAutospacing="1" w:line="240" w:lineRule="auto"/>
              <w:rPr>
                <w:rFonts w:eastAsia="Times New Roman" w:cs="Times New Roman"/>
                <w:sz w:val="24"/>
                <w:szCs w:val="24"/>
                <w:lang w:val="uk-UA" w:eastAsia="ru-RU"/>
              </w:rPr>
            </w:pPr>
            <w:bookmarkStart w:id="7" w:name="n10"/>
            <w:bookmarkEnd w:id="7"/>
            <w:r w:rsidRPr="007D17D8">
              <w:rPr>
                <w:rFonts w:eastAsia="Times New Roman" w:cs="Times New Roman"/>
                <w:sz w:val="24"/>
                <w:szCs w:val="24"/>
                <w:lang w:eastAsia="ru-RU"/>
              </w:rPr>
              <w:t>Міні</w:t>
            </w:r>
            <w:proofErr w:type="gramStart"/>
            <w:r w:rsidRPr="007D17D8">
              <w:rPr>
                <w:rFonts w:eastAsia="Times New Roman" w:cs="Times New Roman"/>
                <w:sz w:val="24"/>
                <w:szCs w:val="24"/>
                <w:lang w:eastAsia="ru-RU"/>
              </w:rPr>
              <w:t>стр</w:t>
            </w:r>
            <w:proofErr w:type="gramEnd"/>
            <w:r>
              <w:rPr>
                <w:rFonts w:eastAsia="Times New Roman" w:cs="Times New Roman"/>
                <w:sz w:val="24"/>
                <w:szCs w:val="24"/>
                <w:lang w:val="uk-UA" w:eastAsia="ru-RU"/>
              </w:rPr>
              <w:t xml:space="preserve">     </w:t>
            </w:r>
          </w:p>
          <w:p w:rsidR="007D17D8" w:rsidRPr="007D17D8" w:rsidRDefault="007D17D8" w:rsidP="007D17D8">
            <w:pPr>
              <w:spacing w:before="100" w:beforeAutospacing="1" w:after="100" w:afterAutospacing="1" w:line="240" w:lineRule="auto"/>
              <w:rPr>
                <w:rFonts w:eastAsia="Times New Roman" w:cs="Times New Roman"/>
                <w:sz w:val="24"/>
                <w:szCs w:val="24"/>
                <w:lang w:val="uk-UA" w:eastAsia="ru-RU"/>
              </w:rPr>
            </w:pPr>
          </w:p>
        </w:tc>
        <w:tc>
          <w:tcPr>
            <w:tcW w:w="3500" w:type="pct"/>
            <w:gridSpan w:val="2"/>
            <w:hideMark/>
          </w:tcPr>
          <w:p w:rsidR="007D17D8" w:rsidRPr="007D17D8" w:rsidRDefault="007D17D8" w:rsidP="007D17D8">
            <w:pPr>
              <w:spacing w:before="100" w:beforeAutospacing="1" w:after="100" w:afterAutospacing="1" w:line="240" w:lineRule="auto"/>
              <w:jc w:val="right"/>
              <w:rPr>
                <w:rFonts w:eastAsia="Times New Roman" w:cs="Times New Roman"/>
                <w:sz w:val="24"/>
                <w:szCs w:val="24"/>
                <w:lang w:eastAsia="ru-RU"/>
              </w:rPr>
            </w:pPr>
            <w:r w:rsidRPr="007D17D8">
              <w:rPr>
                <w:rFonts w:eastAsia="Times New Roman" w:cs="Times New Roman"/>
                <w:sz w:val="24"/>
                <w:szCs w:val="24"/>
                <w:lang w:eastAsia="ru-RU"/>
              </w:rPr>
              <w:t>А.Б. Аваков</w:t>
            </w:r>
          </w:p>
        </w:tc>
      </w:tr>
      <w:tr w:rsidR="007D17D8" w:rsidRPr="007D17D8" w:rsidTr="007D17D8">
        <w:trPr>
          <w:tblCellSpacing w:w="0" w:type="dxa"/>
        </w:trPr>
        <w:tc>
          <w:tcPr>
            <w:tcW w:w="3000" w:type="pct"/>
            <w:gridSpan w:val="2"/>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bookmarkStart w:id="8" w:name="n63"/>
            <w:bookmarkStart w:id="9" w:name="n11"/>
            <w:bookmarkEnd w:id="8"/>
            <w:bookmarkEnd w:id="9"/>
          </w:p>
        </w:tc>
        <w:tc>
          <w:tcPr>
            <w:tcW w:w="2000" w:type="pct"/>
            <w:hideMark/>
          </w:tcPr>
          <w:p w:rsidR="007D17D8" w:rsidRDefault="007D17D8" w:rsidP="007D17D8">
            <w:pPr>
              <w:spacing w:before="100" w:beforeAutospacing="1" w:after="100" w:afterAutospacing="1" w:line="240" w:lineRule="auto"/>
              <w:rPr>
                <w:rFonts w:eastAsia="Times New Roman" w:cs="Times New Roman"/>
                <w:sz w:val="24"/>
                <w:szCs w:val="24"/>
                <w:lang w:val="uk-UA" w:eastAsia="ru-RU"/>
              </w:rPr>
            </w:pPr>
          </w:p>
          <w:p w:rsidR="007D17D8" w:rsidRDefault="007D17D8" w:rsidP="007D17D8">
            <w:pPr>
              <w:spacing w:before="100" w:beforeAutospacing="1" w:after="100" w:afterAutospacing="1" w:line="240" w:lineRule="auto"/>
              <w:rPr>
                <w:rFonts w:eastAsia="Times New Roman" w:cs="Times New Roman"/>
                <w:sz w:val="24"/>
                <w:szCs w:val="24"/>
                <w:lang w:val="uk-UA" w:eastAsia="ru-RU"/>
              </w:rPr>
            </w:pPr>
          </w:p>
          <w:p w:rsidR="007D17D8" w:rsidRDefault="007D17D8" w:rsidP="007D17D8">
            <w:pPr>
              <w:spacing w:before="100" w:beforeAutospacing="1" w:after="100" w:afterAutospacing="1" w:line="240" w:lineRule="auto"/>
              <w:rPr>
                <w:rFonts w:eastAsia="Times New Roman" w:cs="Times New Roman"/>
                <w:sz w:val="24"/>
                <w:szCs w:val="24"/>
                <w:lang w:val="uk-UA" w:eastAsia="ru-RU"/>
              </w:rPr>
            </w:pPr>
          </w:p>
          <w:p w:rsidR="007D17D8" w:rsidRDefault="007D17D8" w:rsidP="007D17D8">
            <w:pPr>
              <w:spacing w:before="100" w:beforeAutospacing="1" w:after="100" w:afterAutospacing="1" w:line="240" w:lineRule="auto"/>
              <w:rPr>
                <w:rFonts w:eastAsia="Times New Roman" w:cs="Times New Roman"/>
                <w:sz w:val="24"/>
                <w:szCs w:val="24"/>
                <w:lang w:val="uk-UA" w:eastAsia="ru-RU"/>
              </w:rPr>
            </w:pPr>
          </w:p>
          <w:p w:rsidR="007D17D8" w:rsidRDefault="007D17D8" w:rsidP="007D17D8">
            <w:pPr>
              <w:spacing w:before="100" w:beforeAutospacing="1" w:after="100" w:afterAutospacing="1" w:line="240" w:lineRule="auto"/>
              <w:rPr>
                <w:rFonts w:eastAsia="Times New Roman" w:cs="Times New Roman"/>
                <w:sz w:val="24"/>
                <w:szCs w:val="24"/>
                <w:lang w:val="uk-UA" w:eastAsia="ru-RU"/>
              </w:rPr>
            </w:pPr>
          </w:p>
          <w:p w:rsidR="007D17D8" w:rsidRDefault="007D17D8" w:rsidP="007D17D8">
            <w:pPr>
              <w:spacing w:before="100" w:beforeAutospacing="1" w:after="100" w:afterAutospacing="1" w:line="240" w:lineRule="auto"/>
              <w:rPr>
                <w:rFonts w:eastAsia="Times New Roman" w:cs="Times New Roman"/>
                <w:sz w:val="24"/>
                <w:szCs w:val="24"/>
                <w:lang w:val="uk-UA" w:eastAsia="ru-RU"/>
              </w:rPr>
            </w:pPr>
          </w:p>
          <w:p w:rsidR="007D17D8" w:rsidRDefault="007D17D8" w:rsidP="007D17D8">
            <w:pPr>
              <w:spacing w:before="100" w:beforeAutospacing="1" w:after="100" w:afterAutospacing="1" w:line="240" w:lineRule="auto"/>
              <w:rPr>
                <w:rFonts w:eastAsia="Times New Roman" w:cs="Times New Roman"/>
                <w:sz w:val="24"/>
                <w:szCs w:val="24"/>
                <w:lang w:val="uk-UA" w:eastAsia="ru-RU"/>
              </w:rPr>
            </w:pPr>
          </w:p>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lastRenderedPageBreak/>
              <w:t xml:space="preserve">ЗАТВЕРДЖЕНО </w:t>
            </w:r>
            <w:r w:rsidRPr="007D17D8">
              <w:rPr>
                <w:rFonts w:eastAsia="Times New Roman" w:cs="Times New Roman"/>
                <w:sz w:val="24"/>
                <w:szCs w:val="24"/>
                <w:lang w:eastAsia="ru-RU"/>
              </w:rPr>
              <w:br/>
              <w:t xml:space="preserve">Наказ Міністерства </w:t>
            </w:r>
            <w:r w:rsidRPr="007D17D8">
              <w:rPr>
                <w:rFonts w:eastAsia="Times New Roman" w:cs="Times New Roman"/>
                <w:sz w:val="24"/>
                <w:szCs w:val="24"/>
                <w:lang w:eastAsia="ru-RU"/>
              </w:rPr>
              <w:br/>
              <w:t xml:space="preserve">внутрішніх справ України </w:t>
            </w:r>
            <w:r w:rsidRPr="007D17D8">
              <w:rPr>
                <w:rFonts w:eastAsia="Times New Roman" w:cs="Times New Roman"/>
                <w:sz w:val="24"/>
                <w:szCs w:val="24"/>
                <w:lang w:eastAsia="ru-RU"/>
              </w:rPr>
              <w:br/>
              <w:t>08.12.2017 № 1005</w:t>
            </w:r>
          </w:p>
        </w:tc>
      </w:tr>
    </w:tbl>
    <w:p w:rsidR="007D17D8" w:rsidRPr="007D17D8" w:rsidRDefault="007D17D8" w:rsidP="007D17D8">
      <w:pPr>
        <w:spacing w:after="0" w:line="240" w:lineRule="auto"/>
        <w:rPr>
          <w:rFonts w:eastAsia="Times New Roman" w:cs="Times New Roman"/>
          <w:vanish/>
          <w:sz w:val="24"/>
          <w:szCs w:val="24"/>
          <w:lang w:eastAsia="ru-RU"/>
        </w:rPr>
      </w:pPr>
      <w:bookmarkStart w:id="10" w:name="n12"/>
      <w:bookmarkEnd w:id="10"/>
    </w:p>
    <w:tbl>
      <w:tblPr>
        <w:tblW w:w="5000" w:type="pct"/>
        <w:tblCellSpacing w:w="0" w:type="dxa"/>
        <w:tblCellMar>
          <w:left w:w="0" w:type="dxa"/>
          <w:right w:w="0" w:type="dxa"/>
        </w:tblCellMar>
        <w:tblLook w:val="04A0"/>
      </w:tblPr>
      <w:tblGrid>
        <w:gridCol w:w="5919"/>
        <w:gridCol w:w="3946"/>
      </w:tblGrid>
      <w:tr w:rsidR="007D17D8" w:rsidRPr="007D17D8" w:rsidTr="007D17D8">
        <w:trPr>
          <w:tblCellSpacing w:w="0" w:type="dxa"/>
        </w:trPr>
        <w:tc>
          <w:tcPr>
            <w:tcW w:w="3000" w:type="pct"/>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p>
        </w:tc>
        <w:tc>
          <w:tcPr>
            <w:tcW w:w="2000" w:type="pct"/>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 xml:space="preserve">Зареєстровано в Міністерстві </w:t>
            </w:r>
            <w:r w:rsidRPr="007D17D8">
              <w:rPr>
                <w:rFonts w:eastAsia="Times New Roman" w:cs="Times New Roman"/>
                <w:sz w:val="24"/>
                <w:szCs w:val="24"/>
                <w:lang w:eastAsia="ru-RU"/>
              </w:rPr>
              <w:br/>
              <w:t xml:space="preserve">юстиції України </w:t>
            </w:r>
            <w:r w:rsidRPr="007D17D8">
              <w:rPr>
                <w:rFonts w:eastAsia="Times New Roman" w:cs="Times New Roman"/>
                <w:sz w:val="24"/>
                <w:szCs w:val="24"/>
                <w:lang w:eastAsia="ru-RU"/>
              </w:rPr>
              <w:br/>
              <w:t xml:space="preserve">02 січня 2018 р. </w:t>
            </w:r>
            <w:r w:rsidRPr="007D17D8">
              <w:rPr>
                <w:rFonts w:eastAsia="Times New Roman" w:cs="Times New Roman"/>
                <w:sz w:val="24"/>
                <w:szCs w:val="24"/>
                <w:lang w:eastAsia="ru-RU"/>
              </w:rPr>
              <w:br/>
              <w:t>за № 5/31457</w:t>
            </w:r>
          </w:p>
        </w:tc>
      </w:tr>
    </w:tbl>
    <w:p w:rsidR="007D17D8" w:rsidRPr="007D17D8" w:rsidRDefault="007D17D8" w:rsidP="007D17D8">
      <w:pPr>
        <w:spacing w:before="100" w:beforeAutospacing="1" w:after="100" w:afterAutospacing="1" w:line="240" w:lineRule="auto"/>
        <w:jc w:val="center"/>
        <w:rPr>
          <w:rFonts w:eastAsia="Times New Roman" w:cs="Times New Roman"/>
          <w:b/>
          <w:sz w:val="24"/>
          <w:szCs w:val="24"/>
          <w:lang w:eastAsia="ru-RU"/>
        </w:rPr>
      </w:pPr>
      <w:bookmarkStart w:id="11" w:name="n13"/>
      <w:bookmarkEnd w:id="11"/>
      <w:r w:rsidRPr="007D17D8">
        <w:rPr>
          <w:rFonts w:eastAsia="Times New Roman" w:cs="Times New Roman"/>
          <w:b/>
          <w:sz w:val="24"/>
          <w:szCs w:val="24"/>
          <w:lang w:eastAsia="ru-RU"/>
        </w:rPr>
        <w:t xml:space="preserve">ПОРЯДОК </w:t>
      </w:r>
      <w:r w:rsidRPr="007D17D8">
        <w:rPr>
          <w:rFonts w:eastAsia="Times New Roman" w:cs="Times New Roman"/>
          <w:b/>
          <w:sz w:val="24"/>
          <w:szCs w:val="24"/>
          <w:lang w:eastAsia="ru-RU"/>
        </w:rPr>
        <w:br/>
        <w:t>формування тарифі</w:t>
      </w:r>
      <w:proofErr w:type="gramStart"/>
      <w:r w:rsidRPr="007D17D8">
        <w:rPr>
          <w:rFonts w:eastAsia="Times New Roman" w:cs="Times New Roman"/>
          <w:b/>
          <w:sz w:val="24"/>
          <w:szCs w:val="24"/>
          <w:lang w:eastAsia="ru-RU"/>
        </w:rPr>
        <w:t>в</w:t>
      </w:r>
      <w:proofErr w:type="gramEnd"/>
      <w:r w:rsidRPr="007D17D8">
        <w:rPr>
          <w:rFonts w:eastAsia="Times New Roman" w:cs="Times New Roman"/>
          <w:b/>
          <w:sz w:val="24"/>
          <w:szCs w:val="24"/>
          <w:lang w:eastAsia="ru-RU"/>
        </w:rPr>
        <w:t xml:space="preserve"> на платні послуги, що надаються закладами охорони здоров’я Міністерства внутрішніх справ України</w:t>
      </w:r>
    </w:p>
    <w:p w:rsidR="007D17D8" w:rsidRPr="007D17D8" w:rsidRDefault="007D17D8" w:rsidP="007D17D8">
      <w:pPr>
        <w:spacing w:before="100" w:beforeAutospacing="1" w:after="100" w:afterAutospacing="1" w:line="240" w:lineRule="auto"/>
        <w:jc w:val="center"/>
        <w:rPr>
          <w:rFonts w:eastAsia="Times New Roman" w:cs="Times New Roman"/>
          <w:b/>
          <w:sz w:val="24"/>
          <w:szCs w:val="24"/>
          <w:lang w:eastAsia="ru-RU"/>
        </w:rPr>
      </w:pPr>
      <w:bookmarkStart w:id="12" w:name="n14"/>
      <w:bookmarkEnd w:id="12"/>
      <w:r w:rsidRPr="007D17D8">
        <w:rPr>
          <w:rFonts w:eastAsia="Times New Roman" w:cs="Times New Roman"/>
          <w:b/>
          <w:sz w:val="24"/>
          <w:szCs w:val="24"/>
          <w:lang w:eastAsia="ru-RU"/>
        </w:rPr>
        <w:t>I. Загальні положення</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eastAsia="ru-RU"/>
        </w:rPr>
      </w:pPr>
      <w:bookmarkStart w:id="13" w:name="n15"/>
      <w:bookmarkEnd w:id="13"/>
      <w:r w:rsidRPr="007D17D8">
        <w:rPr>
          <w:rFonts w:eastAsia="Times New Roman" w:cs="Times New Roman"/>
          <w:sz w:val="24"/>
          <w:szCs w:val="24"/>
          <w:lang w:eastAsia="ru-RU"/>
        </w:rPr>
        <w:t xml:space="preserve">1. </w:t>
      </w:r>
      <w:proofErr w:type="gramStart"/>
      <w:r w:rsidRPr="007D17D8">
        <w:rPr>
          <w:rFonts w:eastAsia="Times New Roman" w:cs="Times New Roman"/>
          <w:sz w:val="24"/>
          <w:szCs w:val="24"/>
          <w:lang w:eastAsia="ru-RU"/>
        </w:rPr>
        <w:t xml:space="preserve">Цей Порядок визначає механізм формування тарифів на послуги та застосовується закладами охорони здоров’я Міністерства внутрішніх справ України (далі - заклади) для розрахунку тарифів на послуги, які вони надають згідно з </w:t>
      </w:r>
      <w:hyperlink r:id="rId8" w:anchor="n12" w:tgtFrame="_blank" w:history="1">
        <w:r w:rsidRPr="007D17D8">
          <w:rPr>
            <w:rFonts w:eastAsia="Times New Roman" w:cs="Times New Roman"/>
            <w:color w:val="0000FF"/>
            <w:sz w:val="24"/>
            <w:szCs w:val="24"/>
            <w:u w:val="single"/>
            <w:lang w:eastAsia="ru-RU"/>
          </w:rPr>
          <w:t>Переліком платних послуг, які надаються в державних і комунальних закладах охорони здоров’я та вищих медичних навчальних закладах</w:t>
        </w:r>
      </w:hyperlink>
      <w:r w:rsidRPr="007D17D8">
        <w:rPr>
          <w:rFonts w:eastAsia="Times New Roman" w:cs="Times New Roman"/>
          <w:sz w:val="24"/>
          <w:szCs w:val="24"/>
          <w:lang w:eastAsia="ru-RU"/>
        </w:rPr>
        <w:t>, затвердженим постановою</w:t>
      </w:r>
      <w:proofErr w:type="gramEnd"/>
      <w:r w:rsidRPr="007D17D8">
        <w:rPr>
          <w:rFonts w:eastAsia="Times New Roman" w:cs="Times New Roman"/>
          <w:sz w:val="24"/>
          <w:szCs w:val="24"/>
          <w:lang w:eastAsia="ru-RU"/>
        </w:rPr>
        <w:t xml:space="preserve"> Кабінету Міні</w:t>
      </w:r>
      <w:proofErr w:type="gramStart"/>
      <w:r w:rsidRPr="007D17D8">
        <w:rPr>
          <w:rFonts w:eastAsia="Times New Roman" w:cs="Times New Roman"/>
          <w:sz w:val="24"/>
          <w:szCs w:val="24"/>
          <w:lang w:eastAsia="ru-RU"/>
        </w:rPr>
        <w:t>стр</w:t>
      </w:r>
      <w:proofErr w:type="gramEnd"/>
      <w:r w:rsidRPr="007D17D8">
        <w:rPr>
          <w:rFonts w:eastAsia="Times New Roman" w:cs="Times New Roman"/>
          <w:sz w:val="24"/>
          <w:szCs w:val="24"/>
          <w:lang w:eastAsia="ru-RU"/>
        </w:rPr>
        <w:t>ів України від 17 вересня 1996 року № 1138.</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eastAsia="ru-RU"/>
        </w:rPr>
      </w:pPr>
      <w:bookmarkStart w:id="14" w:name="n16"/>
      <w:bookmarkEnd w:id="14"/>
      <w:r w:rsidRPr="007D17D8">
        <w:rPr>
          <w:rFonts w:eastAsia="Times New Roman" w:cs="Times New Roman"/>
          <w:sz w:val="24"/>
          <w:szCs w:val="24"/>
          <w:lang w:eastAsia="ru-RU"/>
        </w:rPr>
        <w:t xml:space="preserve">2. У цьому Порядку терміни вживаються </w:t>
      </w:r>
      <w:proofErr w:type="gramStart"/>
      <w:r w:rsidRPr="007D17D8">
        <w:rPr>
          <w:rFonts w:eastAsia="Times New Roman" w:cs="Times New Roman"/>
          <w:sz w:val="24"/>
          <w:szCs w:val="24"/>
          <w:lang w:eastAsia="ru-RU"/>
        </w:rPr>
        <w:t>у</w:t>
      </w:r>
      <w:proofErr w:type="gramEnd"/>
      <w:r w:rsidRPr="007D17D8">
        <w:rPr>
          <w:rFonts w:eastAsia="Times New Roman" w:cs="Times New Roman"/>
          <w:sz w:val="24"/>
          <w:szCs w:val="24"/>
          <w:lang w:eastAsia="ru-RU"/>
        </w:rPr>
        <w:t xml:space="preserve"> таких значеннях:</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eastAsia="ru-RU"/>
        </w:rPr>
      </w:pPr>
      <w:bookmarkStart w:id="15" w:name="n17"/>
      <w:bookmarkEnd w:id="15"/>
      <w:r w:rsidRPr="007D17D8">
        <w:rPr>
          <w:rFonts w:eastAsia="Times New Roman" w:cs="Times New Roman"/>
          <w:sz w:val="24"/>
          <w:szCs w:val="24"/>
          <w:lang w:eastAsia="ru-RU"/>
        </w:rPr>
        <w:t>замовник послуги - фізична або юридична особа державної форми власності, яка виявила бажання отримати послугу, беручи на себе фінансові зобов'язання щодо її оплати;</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val="uk-UA" w:eastAsia="ru-RU"/>
        </w:rPr>
      </w:pPr>
      <w:bookmarkStart w:id="16" w:name="n18"/>
      <w:bookmarkEnd w:id="16"/>
      <w:r w:rsidRPr="007D17D8">
        <w:rPr>
          <w:rFonts w:eastAsia="Times New Roman" w:cs="Times New Roman"/>
          <w:sz w:val="24"/>
          <w:szCs w:val="24"/>
          <w:lang w:val="uk-UA" w:eastAsia="ru-RU"/>
        </w:rPr>
        <w:t>тариф на послугу - вартість одиниці послуги відповідної якості, що реалізується замовнику послуги, визначена як грошове вираження планованих економічно обґрунтованих витрат, пов’язаних з її наданням, які включаються до собівартості такої послуги.</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val="uk-UA" w:eastAsia="ru-RU"/>
        </w:rPr>
      </w:pPr>
      <w:bookmarkStart w:id="17" w:name="n19"/>
      <w:bookmarkEnd w:id="17"/>
      <w:r w:rsidRPr="007D17D8">
        <w:rPr>
          <w:rFonts w:eastAsia="Times New Roman" w:cs="Times New Roman"/>
          <w:sz w:val="24"/>
          <w:szCs w:val="24"/>
          <w:lang w:val="uk-UA" w:eastAsia="ru-RU"/>
        </w:rPr>
        <w:t>3. Інформація щодо переліку послуг, які надає заклад, їх вартості та порядку оплати розміщується на інформаційних стендах у доступних для відвідувачів закладу місцях, а також на офіційному веб-сайті закладу.</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eastAsia="ru-RU"/>
        </w:rPr>
      </w:pPr>
      <w:bookmarkStart w:id="18" w:name="n20"/>
      <w:bookmarkEnd w:id="18"/>
      <w:r w:rsidRPr="007D17D8">
        <w:rPr>
          <w:rFonts w:eastAsia="Times New Roman" w:cs="Times New Roman"/>
          <w:sz w:val="24"/>
          <w:szCs w:val="24"/>
          <w:lang w:eastAsia="ru-RU"/>
        </w:rPr>
        <w:t>4. Документальне оформлення та порядок оплати послуги, що надається замовнику послуги, здійснюється відповідно до вимог законодавства.</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val="uk-UA" w:eastAsia="ru-RU"/>
        </w:rPr>
      </w:pPr>
      <w:bookmarkStart w:id="19" w:name="n21"/>
      <w:bookmarkEnd w:id="19"/>
      <w:r w:rsidRPr="007D17D8">
        <w:rPr>
          <w:rFonts w:eastAsia="Times New Roman" w:cs="Times New Roman"/>
          <w:sz w:val="24"/>
          <w:szCs w:val="24"/>
          <w:lang w:val="uk-UA" w:eastAsia="ru-RU"/>
        </w:rPr>
        <w:t>5. Кошти, отримані закладом від надання послуги, зараховуються на відповідний рахунок, відкритий в органі Державної казначейської служби України, та використовуються згідно із затвердженим кошторисом закладу відповідно до законодавства.</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eastAsia="ru-RU"/>
        </w:rPr>
      </w:pPr>
      <w:bookmarkStart w:id="20" w:name="n22"/>
      <w:bookmarkEnd w:id="20"/>
      <w:r w:rsidRPr="007D17D8">
        <w:rPr>
          <w:rFonts w:eastAsia="Times New Roman" w:cs="Times New Roman"/>
          <w:sz w:val="24"/>
          <w:szCs w:val="24"/>
          <w:lang w:eastAsia="ru-RU"/>
        </w:rPr>
        <w:t>6. Захист та обробка персональних даних замовника послуги здійснюються з дотриманням норм законодавства про захист персональних даних.</w:t>
      </w:r>
    </w:p>
    <w:p w:rsidR="007D17D8" w:rsidRPr="007D17D8" w:rsidRDefault="007D17D8" w:rsidP="007D17D8">
      <w:pPr>
        <w:spacing w:before="100" w:beforeAutospacing="1" w:after="100" w:afterAutospacing="1" w:line="240" w:lineRule="auto"/>
        <w:ind w:firstLine="708"/>
        <w:jc w:val="both"/>
        <w:rPr>
          <w:rFonts w:eastAsia="Times New Roman" w:cs="Times New Roman"/>
          <w:b/>
          <w:sz w:val="24"/>
          <w:szCs w:val="24"/>
          <w:lang w:eastAsia="ru-RU"/>
        </w:rPr>
      </w:pPr>
      <w:bookmarkStart w:id="21" w:name="n23"/>
      <w:bookmarkEnd w:id="21"/>
      <w:r w:rsidRPr="007D17D8">
        <w:rPr>
          <w:rFonts w:eastAsia="Times New Roman" w:cs="Times New Roman"/>
          <w:b/>
          <w:sz w:val="24"/>
          <w:szCs w:val="24"/>
          <w:lang w:eastAsia="ru-RU"/>
        </w:rPr>
        <w:t>II. Загальні вимоги до формування витрат, що включаються до собівартості послуги</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val="uk-UA" w:eastAsia="ru-RU"/>
        </w:rPr>
      </w:pPr>
      <w:bookmarkStart w:id="22" w:name="n24"/>
      <w:bookmarkEnd w:id="22"/>
      <w:r w:rsidRPr="007D17D8">
        <w:rPr>
          <w:rFonts w:eastAsia="Times New Roman" w:cs="Times New Roman"/>
          <w:sz w:val="24"/>
          <w:szCs w:val="24"/>
          <w:lang w:val="uk-UA" w:eastAsia="ru-RU"/>
        </w:rPr>
        <w:t xml:space="preserve">1. Формування тарифів на послуги здійснюється закладами відповідно до річного планового обсягу їх надання, економічно обґрунтованих планових витрат, визначених на підставі державних і галузевих нормативів витрат ресурсів, техніко-економічних розрахунків, кошторисів з урахуванням ставок податків і зборів, чинних або прогнозованих цін на </w:t>
      </w:r>
      <w:r w:rsidRPr="007D17D8">
        <w:rPr>
          <w:rFonts w:eastAsia="Times New Roman" w:cs="Times New Roman"/>
          <w:sz w:val="24"/>
          <w:szCs w:val="24"/>
          <w:lang w:val="uk-UA" w:eastAsia="ru-RU"/>
        </w:rPr>
        <w:lastRenderedPageBreak/>
        <w:t>матеріальні ресурси, роботи та послуги, а також розміру мінімальної заробітної плати у планованому періоді.</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val="uk-UA" w:eastAsia="ru-RU"/>
        </w:rPr>
      </w:pPr>
      <w:bookmarkStart w:id="23" w:name="n25"/>
      <w:bookmarkEnd w:id="23"/>
      <w:r w:rsidRPr="007D17D8">
        <w:rPr>
          <w:rFonts w:eastAsia="Times New Roman" w:cs="Times New Roman"/>
          <w:sz w:val="24"/>
          <w:szCs w:val="24"/>
          <w:lang w:val="uk-UA" w:eastAsia="ru-RU"/>
        </w:rPr>
        <w:t>2. Витрати, об’єктивне нормування яких неможливе, плануються з урахуванням фактичних витрат за попередній рік, прогнозу індексів зміни цін на матеріальні ресурси, роботи та послуги, а також зміни розміру мінімальної заробітної плати у планованому періоді.</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val="uk-UA" w:eastAsia="ru-RU"/>
        </w:rPr>
      </w:pPr>
      <w:bookmarkStart w:id="24" w:name="n26"/>
      <w:bookmarkEnd w:id="24"/>
      <w:r w:rsidRPr="007D17D8">
        <w:rPr>
          <w:rFonts w:eastAsia="Times New Roman" w:cs="Times New Roman"/>
          <w:sz w:val="24"/>
          <w:szCs w:val="24"/>
          <w:lang w:val="uk-UA" w:eastAsia="ru-RU"/>
        </w:rPr>
        <w:t>3. Облік фактичних витрат, які включаються до виробничої собівартості послуги, ведеться окремо щодо кожної послуги, та є підставою для формування тарифів на послуги, які розраховуються для кожної калькуляційної одиниці послуги.</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eastAsia="ru-RU"/>
        </w:rPr>
      </w:pPr>
      <w:bookmarkStart w:id="25" w:name="n27"/>
      <w:bookmarkEnd w:id="25"/>
      <w:r w:rsidRPr="007D17D8">
        <w:rPr>
          <w:rFonts w:eastAsia="Times New Roman" w:cs="Times New Roman"/>
          <w:sz w:val="24"/>
          <w:szCs w:val="24"/>
          <w:lang w:eastAsia="ru-RU"/>
        </w:rPr>
        <w:t>Заклад самостійно визначає калькуляційну одиницю послуги.</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val="uk-UA" w:eastAsia="ru-RU"/>
        </w:rPr>
      </w:pPr>
      <w:bookmarkStart w:id="26" w:name="n28"/>
      <w:bookmarkEnd w:id="26"/>
      <w:r w:rsidRPr="007D17D8">
        <w:rPr>
          <w:rFonts w:eastAsia="Times New Roman" w:cs="Times New Roman"/>
          <w:sz w:val="24"/>
          <w:szCs w:val="24"/>
          <w:lang w:val="uk-UA" w:eastAsia="ru-RU"/>
        </w:rPr>
        <w:t>4. У разі зміни протягом строку дії тарифів величини окремих витрат, пов’язаних із наданням послуги, з причин, які не залежать від закладу, зокрема збільшення або зменшення податків і зборів, мінімальної заробітної плати, орендної плати та амортизаційних відрахувань, підвищення або зниження цін і тарифів на паливно-енергетичні та інші матеріальні ресурси, може здійснюватися перерахування тарифів шляхом коригування лише тих складових структури тарифів, за якими відбулися цінові зміни в бік збільшення або зменшення.</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eastAsia="ru-RU"/>
        </w:rPr>
      </w:pPr>
      <w:bookmarkStart w:id="27" w:name="n29"/>
      <w:bookmarkEnd w:id="27"/>
      <w:r w:rsidRPr="007D17D8">
        <w:rPr>
          <w:rFonts w:eastAsia="Times New Roman" w:cs="Times New Roman"/>
          <w:sz w:val="24"/>
          <w:szCs w:val="24"/>
          <w:lang w:eastAsia="ru-RU"/>
        </w:rPr>
        <w:t>5. Тарифи на послуги розраховуються закладами та затверджуються Міністерством внутрішніх справ України. Керівник закладу є відпові</w:t>
      </w:r>
      <w:proofErr w:type="gramStart"/>
      <w:r w:rsidRPr="007D17D8">
        <w:rPr>
          <w:rFonts w:eastAsia="Times New Roman" w:cs="Times New Roman"/>
          <w:sz w:val="24"/>
          <w:szCs w:val="24"/>
          <w:lang w:eastAsia="ru-RU"/>
        </w:rPr>
        <w:t>дальним</w:t>
      </w:r>
      <w:proofErr w:type="gramEnd"/>
      <w:r w:rsidRPr="007D17D8">
        <w:rPr>
          <w:rFonts w:eastAsia="Times New Roman" w:cs="Times New Roman"/>
          <w:sz w:val="24"/>
          <w:szCs w:val="24"/>
          <w:lang w:eastAsia="ru-RU"/>
        </w:rPr>
        <w:t xml:space="preserve"> за правильність формування тарифів на послуги та належну організацію доведення їх до замовників послуг.</w:t>
      </w:r>
    </w:p>
    <w:p w:rsidR="007D17D8" w:rsidRPr="007D17D8" w:rsidRDefault="007D17D8" w:rsidP="007D17D8">
      <w:pPr>
        <w:spacing w:before="100" w:beforeAutospacing="1" w:after="100" w:afterAutospacing="1" w:line="240" w:lineRule="auto"/>
        <w:ind w:firstLine="708"/>
        <w:jc w:val="both"/>
        <w:rPr>
          <w:rFonts w:eastAsia="Times New Roman" w:cs="Times New Roman"/>
          <w:b/>
          <w:sz w:val="24"/>
          <w:szCs w:val="24"/>
          <w:lang w:eastAsia="ru-RU"/>
        </w:rPr>
      </w:pPr>
      <w:bookmarkStart w:id="28" w:name="n30"/>
      <w:bookmarkEnd w:id="28"/>
      <w:r w:rsidRPr="007D17D8">
        <w:rPr>
          <w:rFonts w:eastAsia="Times New Roman" w:cs="Times New Roman"/>
          <w:b/>
          <w:sz w:val="24"/>
          <w:szCs w:val="24"/>
          <w:lang w:eastAsia="ru-RU"/>
        </w:rPr>
        <w:t>ІІI. Визначення величини і групування витрат, що включаються до собівартості послуги</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val="uk-UA" w:eastAsia="ru-RU"/>
        </w:rPr>
      </w:pPr>
      <w:bookmarkStart w:id="29" w:name="n31"/>
      <w:bookmarkEnd w:id="29"/>
      <w:r w:rsidRPr="007D17D8">
        <w:rPr>
          <w:rFonts w:eastAsia="Times New Roman" w:cs="Times New Roman"/>
          <w:sz w:val="24"/>
          <w:szCs w:val="24"/>
          <w:lang w:val="uk-UA" w:eastAsia="ru-RU"/>
        </w:rPr>
        <w:t xml:space="preserve">1. Витрати, що включаються до собівартості послуги, групуються відповідно до </w:t>
      </w:r>
      <w:hyperlink r:id="rId9" w:anchor="n4" w:tgtFrame="_blank" w:history="1">
        <w:r w:rsidRPr="007D17D8">
          <w:rPr>
            <w:rFonts w:eastAsia="Times New Roman" w:cs="Times New Roman"/>
            <w:color w:val="0000FF"/>
            <w:sz w:val="24"/>
            <w:szCs w:val="24"/>
            <w:u w:val="single"/>
            <w:lang w:val="uk-UA" w:eastAsia="ru-RU"/>
          </w:rPr>
          <w:t>Національного положення (стандарту) бухгалтерського обліку в державному секторі 135 «Витрати»</w:t>
        </w:r>
      </w:hyperlink>
      <w:r w:rsidRPr="007D17D8">
        <w:rPr>
          <w:rFonts w:eastAsia="Times New Roman" w:cs="Times New Roman"/>
          <w:sz w:val="24"/>
          <w:szCs w:val="24"/>
          <w:lang w:val="uk-UA" w:eastAsia="ru-RU"/>
        </w:rPr>
        <w:t xml:space="preserve">, затвердженого наказом Міністерства фінансів України від 18 травня 2012 року </w:t>
      </w:r>
      <w:hyperlink r:id="rId10" w:tgtFrame="_blank" w:history="1">
        <w:r w:rsidRPr="007D17D8">
          <w:rPr>
            <w:rFonts w:eastAsia="Times New Roman" w:cs="Times New Roman"/>
            <w:color w:val="0000FF"/>
            <w:sz w:val="24"/>
            <w:szCs w:val="24"/>
            <w:u w:val="single"/>
            <w:lang w:val="uk-UA" w:eastAsia="ru-RU"/>
          </w:rPr>
          <w:t>№ 568</w:t>
        </w:r>
      </w:hyperlink>
      <w:r w:rsidRPr="007D17D8">
        <w:rPr>
          <w:rFonts w:eastAsia="Times New Roman" w:cs="Times New Roman"/>
          <w:sz w:val="24"/>
          <w:szCs w:val="24"/>
          <w:lang w:val="uk-UA" w:eastAsia="ru-RU"/>
        </w:rPr>
        <w:t>, зареєстрованого в Міністерстві юстиції України 06 червня 2012 року за № 903/21215.</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eastAsia="ru-RU"/>
        </w:rPr>
      </w:pPr>
      <w:bookmarkStart w:id="30" w:name="n32"/>
      <w:bookmarkEnd w:id="30"/>
      <w:r w:rsidRPr="007D17D8">
        <w:rPr>
          <w:rFonts w:eastAsia="Times New Roman" w:cs="Times New Roman"/>
          <w:sz w:val="24"/>
          <w:szCs w:val="24"/>
          <w:lang w:eastAsia="ru-RU"/>
        </w:rPr>
        <w:t xml:space="preserve">2. </w:t>
      </w:r>
      <w:proofErr w:type="gramStart"/>
      <w:r w:rsidRPr="007D17D8">
        <w:rPr>
          <w:rFonts w:eastAsia="Times New Roman" w:cs="Times New Roman"/>
          <w:sz w:val="24"/>
          <w:szCs w:val="24"/>
          <w:lang w:eastAsia="ru-RU"/>
        </w:rPr>
        <w:t>До</w:t>
      </w:r>
      <w:proofErr w:type="gramEnd"/>
      <w:r w:rsidRPr="007D17D8">
        <w:rPr>
          <w:rFonts w:eastAsia="Times New Roman" w:cs="Times New Roman"/>
          <w:sz w:val="24"/>
          <w:szCs w:val="24"/>
          <w:lang w:eastAsia="ru-RU"/>
        </w:rPr>
        <w:t xml:space="preserve"> складу виробничої собівартості послуги включають:</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eastAsia="ru-RU"/>
        </w:rPr>
      </w:pPr>
      <w:bookmarkStart w:id="31" w:name="n33"/>
      <w:bookmarkEnd w:id="31"/>
      <w:r w:rsidRPr="007D17D8">
        <w:rPr>
          <w:rFonts w:eastAsia="Times New Roman" w:cs="Times New Roman"/>
          <w:sz w:val="24"/>
          <w:szCs w:val="24"/>
          <w:lang w:eastAsia="ru-RU"/>
        </w:rPr>
        <w:t xml:space="preserve">1) </w:t>
      </w:r>
      <w:proofErr w:type="gramStart"/>
      <w:r w:rsidRPr="007D17D8">
        <w:rPr>
          <w:rFonts w:eastAsia="Times New Roman" w:cs="Times New Roman"/>
          <w:sz w:val="24"/>
          <w:szCs w:val="24"/>
          <w:lang w:eastAsia="ru-RU"/>
        </w:rPr>
        <w:t>прям</w:t>
      </w:r>
      <w:proofErr w:type="gramEnd"/>
      <w:r w:rsidRPr="007D17D8">
        <w:rPr>
          <w:rFonts w:eastAsia="Times New Roman" w:cs="Times New Roman"/>
          <w:sz w:val="24"/>
          <w:szCs w:val="24"/>
          <w:lang w:eastAsia="ru-RU"/>
        </w:rPr>
        <w:t>і матеріальні витрати:</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val="uk-UA" w:eastAsia="ru-RU"/>
        </w:rPr>
      </w:pPr>
      <w:bookmarkStart w:id="32" w:name="n34"/>
      <w:bookmarkEnd w:id="32"/>
      <w:r w:rsidRPr="007D17D8">
        <w:rPr>
          <w:rFonts w:eastAsia="Times New Roman" w:cs="Times New Roman"/>
          <w:sz w:val="24"/>
          <w:szCs w:val="24"/>
          <w:lang w:val="uk-UA" w:eastAsia="ru-RU"/>
        </w:rPr>
        <w:t>витрати, які безпосередньо можуть бути віднесені до конкретної послуги, та складаються з вартості продуктів харчування, предметів, матеріалів, обладнання, інвентарю, медикаментів та перев’язувальних матеріалів, використаних під час проживання, харчування та лікування замовника послуги, тощо;</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eastAsia="ru-RU"/>
        </w:rPr>
      </w:pPr>
      <w:bookmarkStart w:id="33" w:name="n35"/>
      <w:bookmarkEnd w:id="33"/>
      <w:r w:rsidRPr="007D17D8">
        <w:rPr>
          <w:rFonts w:eastAsia="Times New Roman" w:cs="Times New Roman"/>
          <w:sz w:val="24"/>
          <w:szCs w:val="24"/>
          <w:lang w:eastAsia="ru-RU"/>
        </w:rPr>
        <w:t xml:space="preserve">2) </w:t>
      </w:r>
      <w:proofErr w:type="gramStart"/>
      <w:r w:rsidRPr="007D17D8">
        <w:rPr>
          <w:rFonts w:eastAsia="Times New Roman" w:cs="Times New Roman"/>
          <w:sz w:val="24"/>
          <w:szCs w:val="24"/>
          <w:lang w:eastAsia="ru-RU"/>
        </w:rPr>
        <w:t>прям</w:t>
      </w:r>
      <w:proofErr w:type="gramEnd"/>
      <w:r w:rsidRPr="007D17D8">
        <w:rPr>
          <w:rFonts w:eastAsia="Times New Roman" w:cs="Times New Roman"/>
          <w:sz w:val="24"/>
          <w:szCs w:val="24"/>
          <w:lang w:eastAsia="ru-RU"/>
        </w:rPr>
        <w:t>і витрати на оплату праці:</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eastAsia="ru-RU"/>
        </w:rPr>
      </w:pPr>
      <w:bookmarkStart w:id="34" w:name="n36"/>
      <w:bookmarkEnd w:id="34"/>
      <w:proofErr w:type="gramStart"/>
      <w:r w:rsidRPr="007D17D8">
        <w:rPr>
          <w:rFonts w:eastAsia="Times New Roman" w:cs="Times New Roman"/>
          <w:sz w:val="24"/>
          <w:szCs w:val="24"/>
          <w:lang w:eastAsia="ru-RU"/>
        </w:rPr>
        <w:t>заробітна плата за встановленими посадовими окладами (тарифними ставками) або розцінками штатних працівників, які залучаються до надання послуги, у тому числі за трудовими договорами; надбавка за вислугу років; надбавки та доплати обов'язкового характеру (оплата роботи в нічний час, доплати за науковий ступінь, за знання та використання в роботі іноземної мови тощо);</w:t>
      </w:r>
      <w:proofErr w:type="gramEnd"/>
      <w:r w:rsidRPr="007D17D8">
        <w:rPr>
          <w:rFonts w:eastAsia="Times New Roman" w:cs="Times New Roman"/>
          <w:sz w:val="24"/>
          <w:szCs w:val="24"/>
          <w:lang w:eastAsia="ru-RU"/>
        </w:rPr>
        <w:t xml:space="preserve"> премії та інші види заохочень чи винагород відповідно до законодавства; допомога на оздоровлення </w:t>
      </w:r>
      <w:proofErr w:type="gramStart"/>
      <w:r w:rsidRPr="007D17D8">
        <w:rPr>
          <w:rFonts w:eastAsia="Times New Roman" w:cs="Times New Roman"/>
          <w:sz w:val="24"/>
          <w:szCs w:val="24"/>
          <w:lang w:eastAsia="ru-RU"/>
        </w:rPr>
        <w:t>п</w:t>
      </w:r>
      <w:proofErr w:type="gramEnd"/>
      <w:r w:rsidRPr="007D17D8">
        <w:rPr>
          <w:rFonts w:eastAsia="Times New Roman" w:cs="Times New Roman"/>
          <w:sz w:val="24"/>
          <w:szCs w:val="24"/>
          <w:lang w:eastAsia="ru-RU"/>
        </w:rPr>
        <w:t>ід час надання щорічної відпустки та в інших випадках за рішенням адміністрації закладу;</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eastAsia="ru-RU"/>
        </w:rPr>
      </w:pPr>
      <w:bookmarkStart w:id="35" w:name="n37"/>
      <w:bookmarkEnd w:id="35"/>
      <w:r w:rsidRPr="007D17D8">
        <w:rPr>
          <w:rFonts w:eastAsia="Times New Roman" w:cs="Times New Roman"/>
          <w:sz w:val="24"/>
          <w:szCs w:val="24"/>
          <w:lang w:eastAsia="ru-RU"/>
        </w:rPr>
        <w:lastRenderedPageBreak/>
        <w:t>у разі залучення штатних працівників закладу (лікарів, середнього та молодшого медичного персоналу), які утримуються за рахунок коштів загального фонду, до надання послуги оплата їх праці за час надання послуги здійснюється за рахунок кошті</w:t>
      </w:r>
      <w:proofErr w:type="gramStart"/>
      <w:r w:rsidRPr="007D17D8">
        <w:rPr>
          <w:rFonts w:eastAsia="Times New Roman" w:cs="Times New Roman"/>
          <w:sz w:val="24"/>
          <w:szCs w:val="24"/>
          <w:lang w:eastAsia="ru-RU"/>
        </w:rPr>
        <w:t>в</w:t>
      </w:r>
      <w:proofErr w:type="gramEnd"/>
      <w:r w:rsidRPr="007D17D8">
        <w:rPr>
          <w:rFonts w:eastAsia="Times New Roman" w:cs="Times New Roman"/>
          <w:sz w:val="24"/>
          <w:szCs w:val="24"/>
          <w:lang w:eastAsia="ru-RU"/>
        </w:rPr>
        <w:t xml:space="preserve"> спеціального фонду;</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eastAsia="ru-RU"/>
        </w:rPr>
      </w:pPr>
      <w:bookmarkStart w:id="36" w:name="n38"/>
      <w:bookmarkEnd w:id="36"/>
      <w:r w:rsidRPr="007D17D8">
        <w:rPr>
          <w:rFonts w:eastAsia="Times New Roman" w:cs="Times New Roman"/>
          <w:sz w:val="24"/>
          <w:szCs w:val="24"/>
          <w:lang w:eastAsia="ru-RU"/>
        </w:rPr>
        <w:t>3) інші прямі витрати:</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eastAsia="ru-RU"/>
        </w:rPr>
      </w:pPr>
      <w:bookmarkStart w:id="37" w:name="n39"/>
      <w:bookmarkEnd w:id="37"/>
      <w:r w:rsidRPr="007D17D8">
        <w:rPr>
          <w:rFonts w:eastAsia="Times New Roman" w:cs="Times New Roman"/>
          <w:sz w:val="24"/>
          <w:szCs w:val="24"/>
          <w:lang w:eastAsia="ru-RU"/>
        </w:rPr>
        <w:t xml:space="preserve">єдиний внесок на загальнообов’язкове державне </w:t>
      </w:r>
      <w:proofErr w:type="gramStart"/>
      <w:r w:rsidRPr="007D17D8">
        <w:rPr>
          <w:rFonts w:eastAsia="Times New Roman" w:cs="Times New Roman"/>
          <w:sz w:val="24"/>
          <w:szCs w:val="24"/>
          <w:lang w:eastAsia="ru-RU"/>
        </w:rPr>
        <w:t>соц</w:t>
      </w:r>
      <w:proofErr w:type="gramEnd"/>
      <w:r w:rsidRPr="007D17D8">
        <w:rPr>
          <w:rFonts w:eastAsia="Times New Roman" w:cs="Times New Roman"/>
          <w:sz w:val="24"/>
          <w:szCs w:val="24"/>
          <w:lang w:eastAsia="ru-RU"/>
        </w:rPr>
        <w:t>іальне страхування працівників;</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val="uk-UA" w:eastAsia="ru-RU"/>
        </w:rPr>
      </w:pPr>
      <w:bookmarkStart w:id="38" w:name="n40"/>
      <w:bookmarkEnd w:id="38"/>
      <w:r w:rsidRPr="007D17D8">
        <w:rPr>
          <w:rFonts w:eastAsia="Times New Roman" w:cs="Times New Roman"/>
          <w:sz w:val="24"/>
          <w:szCs w:val="24"/>
          <w:lang w:val="uk-UA" w:eastAsia="ru-RU"/>
        </w:rPr>
        <w:t>амортизація основних засобів, інших необоротних матеріальних і нематеріальних активів, безпосередньо задіяних у процесі надання конкретної послуги, розрахована відповідно до вимог національних положень (стандартів) бухгалтерського обліку в державному секторі;</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eastAsia="ru-RU"/>
        </w:rPr>
      </w:pPr>
      <w:bookmarkStart w:id="39" w:name="n41"/>
      <w:bookmarkEnd w:id="39"/>
      <w:r w:rsidRPr="007D17D8">
        <w:rPr>
          <w:rFonts w:eastAsia="Times New Roman" w:cs="Times New Roman"/>
          <w:sz w:val="24"/>
          <w:szCs w:val="24"/>
          <w:lang w:eastAsia="ru-RU"/>
        </w:rPr>
        <w:t>вартість придбаних послуг, прямо пов’язаних із наданням конкретної послуги, зокрема витрати на технічне обслуговування та ремонт основних засобів, безпосередньо задіяних у процесі надання послуги;</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eastAsia="ru-RU"/>
        </w:rPr>
      </w:pPr>
      <w:bookmarkStart w:id="40" w:name="n42"/>
      <w:bookmarkEnd w:id="40"/>
      <w:r w:rsidRPr="007D17D8">
        <w:rPr>
          <w:rFonts w:eastAsia="Times New Roman" w:cs="Times New Roman"/>
          <w:sz w:val="24"/>
          <w:szCs w:val="24"/>
          <w:lang w:eastAsia="ru-RU"/>
        </w:rPr>
        <w:t>4) змінні загальновиробничі та постійні розподілені загальновиробничі витрати:</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eastAsia="ru-RU"/>
        </w:rPr>
      </w:pPr>
      <w:bookmarkStart w:id="41" w:name="n43"/>
      <w:bookmarkEnd w:id="41"/>
      <w:r w:rsidRPr="007D17D8">
        <w:rPr>
          <w:rFonts w:eastAsia="Times New Roman" w:cs="Times New Roman"/>
          <w:sz w:val="24"/>
          <w:szCs w:val="24"/>
          <w:lang w:eastAsia="ru-RU"/>
        </w:rPr>
        <w:t xml:space="preserve">витрати на управління процесом надання послуги та його обслуговування, зокрема оплата праці завідувачів </w:t>
      </w:r>
      <w:proofErr w:type="gramStart"/>
      <w:r w:rsidRPr="007D17D8">
        <w:rPr>
          <w:rFonts w:eastAsia="Times New Roman" w:cs="Times New Roman"/>
          <w:sz w:val="24"/>
          <w:szCs w:val="24"/>
          <w:lang w:eastAsia="ru-RU"/>
        </w:rPr>
        <w:t>в</w:t>
      </w:r>
      <w:proofErr w:type="gramEnd"/>
      <w:r w:rsidRPr="007D17D8">
        <w:rPr>
          <w:rFonts w:eastAsia="Times New Roman" w:cs="Times New Roman"/>
          <w:sz w:val="24"/>
          <w:szCs w:val="24"/>
          <w:lang w:eastAsia="ru-RU"/>
        </w:rPr>
        <w:t>ідділень, старших медсестер, сестер-господинь, та відрахування на соціальні заходи, оплата службових відряджень, витрати на здійснення технологічного контролю за процесом надання послуги та її якістю тощо;</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eastAsia="ru-RU"/>
        </w:rPr>
      </w:pPr>
      <w:bookmarkStart w:id="42" w:name="n44"/>
      <w:bookmarkEnd w:id="42"/>
      <w:r w:rsidRPr="007D17D8">
        <w:rPr>
          <w:rFonts w:eastAsia="Times New Roman" w:cs="Times New Roman"/>
          <w:sz w:val="24"/>
          <w:szCs w:val="24"/>
          <w:lang w:eastAsia="ru-RU"/>
        </w:rPr>
        <w:t xml:space="preserve">амортизація основних засобів, інших необоротних матеріальних і нематеріальних активів загальновиробничого призначення, розрахована відповідно до вимог національних положень (стандартів) бухгалтерського </w:t>
      </w:r>
      <w:proofErr w:type="gramStart"/>
      <w:r w:rsidRPr="007D17D8">
        <w:rPr>
          <w:rFonts w:eastAsia="Times New Roman" w:cs="Times New Roman"/>
          <w:sz w:val="24"/>
          <w:szCs w:val="24"/>
          <w:lang w:eastAsia="ru-RU"/>
        </w:rPr>
        <w:t>обл</w:t>
      </w:r>
      <w:proofErr w:type="gramEnd"/>
      <w:r w:rsidRPr="007D17D8">
        <w:rPr>
          <w:rFonts w:eastAsia="Times New Roman" w:cs="Times New Roman"/>
          <w:sz w:val="24"/>
          <w:szCs w:val="24"/>
          <w:lang w:eastAsia="ru-RU"/>
        </w:rPr>
        <w:t>іку в державному секторі;</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eastAsia="ru-RU"/>
        </w:rPr>
      </w:pPr>
      <w:bookmarkStart w:id="43" w:name="n45"/>
      <w:bookmarkEnd w:id="43"/>
      <w:r w:rsidRPr="007D17D8">
        <w:rPr>
          <w:rFonts w:eastAsia="Times New Roman" w:cs="Times New Roman"/>
          <w:sz w:val="24"/>
          <w:szCs w:val="24"/>
          <w:lang w:eastAsia="ru-RU"/>
        </w:rPr>
        <w:t>витрати на утримання, експлуатацію, ремонт, страхування, операційну оренду основних засобі</w:t>
      </w:r>
      <w:proofErr w:type="gramStart"/>
      <w:r w:rsidRPr="007D17D8">
        <w:rPr>
          <w:rFonts w:eastAsia="Times New Roman" w:cs="Times New Roman"/>
          <w:sz w:val="24"/>
          <w:szCs w:val="24"/>
          <w:lang w:eastAsia="ru-RU"/>
        </w:rPr>
        <w:t>в</w:t>
      </w:r>
      <w:proofErr w:type="gramEnd"/>
      <w:r w:rsidRPr="007D17D8">
        <w:rPr>
          <w:rFonts w:eastAsia="Times New Roman" w:cs="Times New Roman"/>
          <w:sz w:val="24"/>
          <w:szCs w:val="24"/>
          <w:lang w:eastAsia="ru-RU"/>
        </w:rPr>
        <w:t xml:space="preserve"> </w:t>
      </w:r>
      <w:proofErr w:type="gramStart"/>
      <w:r w:rsidRPr="007D17D8">
        <w:rPr>
          <w:rFonts w:eastAsia="Times New Roman" w:cs="Times New Roman"/>
          <w:sz w:val="24"/>
          <w:szCs w:val="24"/>
          <w:lang w:eastAsia="ru-RU"/>
        </w:rPr>
        <w:t>та</w:t>
      </w:r>
      <w:proofErr w:type="gramEnd"/>
      <w:r w:rsidRPr="007D17D8">
        <w:rPr>
          <w:rFonts w:eastAsia="Times New Roman" w:cs="Times New Roman"/>
          <w:sz w:val="24"/>
          <w:szCs w:val="24"/>
          <w:lang w:eastAsia="ru-RU"/>
        </w:rPr>
        <w:t xml:space="preserve"> інших необоротних активів загальновиробничого призначення;</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eastAsia="ru-RU"/>
        </w:rPr>
      </w:pPr>
      <w:bookmarkStart w:id="44" w:name="n46"/>
      <w:bookmarkEnd w:id="44"/>
      <w:r w:rsidRPr="007D17D8">
        <w:rPr>
          <w:rFonts w:eastAsia="Times New Roman" w:cs="Times New Roman"/>
          <w:sz w:val="24"/>
          <w:szCs w:val="24"/>
          <w:lang w:eastAsia="ru-RU"/>
        </w:rPr>
        <w:t>витрати на удосконалення технології та організації процесу надання послуги;</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val="uk-UA" w:eastAsia="ru-RU"/>
        </w:rPr>
      </w:pPr>
      <w:bookmarkStart w:id="45" w:name="n47"/>
      <w:bookmarkEnd w:id="45"/>
      <w:r w:rsidRPr="007D17D8">
        <w:rPr>
          <w:rFonts w:eastAsia="Times New Roman" w:cs="Times New Roman"/>
          <w:sz w:val="24"/>
          <w:szCs w:val="24"/>
          <w:lang w:val="uk-UA" w:eastAsia="ru-RU"/>
        </w:rPr>
        <w:t>витрати на оплату теплопостачання, електроенергії (освітлення), водопостачання, водовідведення, природного газу, інших енергоносіїв, послуг сторонніх організацій (прання білизни, вивезення сміття, дератизація, дезінфекція та дезінсекція, перевезення тощо) та інші заходи, пов’язані з утриманням приміщень загальновиробничого призначення;</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eastAsia="ru-RU"/>
        </w:rPr>
      </w:pPr>
      <w:bookmarkStart w:id="46" w:name="n48"/>
      <w:bookmarkEnd w:id="46"/>
      <w:r w:rsidRPr="007D17D8">
        <w:rPr>
          <w:rFonts w:eastAsia="Times New Roman" w:cs="Times New Roman"/>
          <w:sz w:val="24"/>
          <w:szCs w:val="24"/>
          <w:lang w:eastAsia="ru-RU"/>
        </w:rPr>
        <w:t>витрати на охорону праці, дотримання вимог техніки безпеки і охорону навколишнього природного середовища;</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eastAsia="ru-RU"/>
        </w:rPr>
      </w:pPr>
      <w:bookmarkStart w:id="47" w:name="n49"/>
      <w:bookmarkEnd w:id="47"/>
      <w:r w:rsidRPr="007D17D8">
        <w:rPr>
          <w:rFonts w:eastAsia="Times New Roman" w:cs="Times New Roman"/>
          <w:sz w:val="24"/>
          <w:szCs w:val="24"/>
          <w:lang w:eastAsia="ru-RU"/>
        </w:rPr>
        <w:t xml:space="preserve">витрати, </w:t>
      </w:r>
      <w:proofErr w:type="gramStart"/>
      <w:r w:rsidRPr="007D17D8">
        <w:rPr>
          <w:rFonts w:eastAsia="Times New Roman" w:cs="Times New Roman"/>
          <w:sz w:val="24"/>
          <w:szCs w:val="24"/>
          <w:lang w:eastAsia="ru-RU"/>
        </w:rPr>
        <w:t>пов’язан</w:t>
      </w:r>
      <w:proofErr w:type="gramEnd"/>
      <w:r w:rsidRPr="007D17D8">
        <w:rPr>
          <w:rFonts w:eastAsia="Times New Roman" w:cs="Times New Roman"/>
          <w:sz w:val="24"/>
          <w:szCs w:val="24"/>
          <w:lang w:eastAsia="ru-RU"/>
        </w:rPr>
        <w:t>і з використанням предметів, матеріалів, обладнання та інвентарю, використаних на загальновиробничі цілі;</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eastAsia="ru-RU"/>
        </w:rPr>
      </w:pPr>
      <w:bookmarkStart w:id="48" w:name="n50"/>
      <w:bookmarkEnd w:id="48"/>
      <w:r w:rsidRPr="007D17D8">
        <w:rPr>
          <w:rFonts w:eastAsia="Times New Roman" w:cs="Times New Roman"/>
          <w:sz w:val="24"/>
          <w:szCs w:val="24"/>
          <w:lang w:eastAsia="ru-RU"/>
        </w:rPr>
        <w:t xml:space="preserve">інші витрати, зокрема витрати на оплату збору </w:t>
      </w:r>
      <w:proofErr w:type="gramStart"/>
      <w:r w:rsidRPr="007D17D8">
        <w:rPr>
          <w:rFonts w:eastAsia="Times New Roman" w:cs="Times New Roman"/>
          <w:sz w:val="24"/>
          <w:szCs w:val="24"/>
          <w:lang w:eastAsia="ru-RU"/>
        </w:rPr>
        <w:t>за</w:t>
      </w:r>
      <w:proofErr w:type="gramEnd"/>
      <w:r w:rsidRPr="007D17D8">
        <w:rPr>
          <w:rFonts w:eastAsia="Times New Roman" w:cs="Times New Roman"/>
          <w:sz w:val="24"/>
          <w:szCs w:val="24"/>
          <w:lang w:eastAsia="ru-RU"/>
        </w:rPr>
        <w:t xml:space="preserve"> спеціальне використання води (за наявності бальнеологічних процедур).</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val="uk-UA" w:eastAsia="ru-RU"/>
        </w:rPr>
      </w:pPr>
      <w:bookmarkStart w:id="49" w:name="n51"/>
      <w:bookmarkEnd w:id="49"/>
      <w:r w:rsidRPr="007D17D8">
        <w:rPr>
          <w:rFonts w:eastAsia="Times New Roman" w:cs="Times New Roman"/>
          <w:sz w:val="24"/>
          <w:szCs w:val="24"/>
          <w:lang w:val="uk-UA" w:eastAsia="ru-RU"/>
        </w:rPr>
        <w:t>Змінні загальновиробничі та постійні розподілені загальновиробничі витрати розподіляються між видами послуг пропорційно сумі прямих витрат.</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val="uk-UA" w:eastAsia="ru-RU"/>
        </w:rPr>
      </w:pPr>
      <w:bookmarkStart w:id="50" w:name="n52"/>
      <w:bookmarkEnd w:id="50"/>
      <w:r w:rsidRPr="007D17D8">
        <w:rPr>
          <w:rFonts w:eastAsia="Times New Roman" w:cs="Times New Roman"/>
          <w:sz w:val="24"/>
          <w:szCs w:val="24"/>
          <w:lang w:val="uk-UA" w:eastAsia="ru-RU"/>
        </w:rPr>
        <w:lastRenderedPageBreak/>
        <w:t>3. До тарифу на послугу не включаються вартість матеріальних цінностей, які згідно з договором надає замовник або які заклад отримує як набувач благодійної допомоги для виконання зазначених послуг; наднормативні виробничі витрати; оплата штрафних санкцій.</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val="uk-UA" w:eastAsia="ru-RU"/>
        </w:rPr>
      </w:pPr>
      <w:bookmarkStart w:id="51" w:name="n53"/>
      <w:bookmarkEnd w:id="51"/>
      <w:r w:rsidRPr="007D17D8">
        <w:rPr>
          <w:rFonts w:eastAsia="Times New Roman" w:cs="Times New Roman"/>
          <w:sz w:val="24"/>
          <w:szCs w:val="24"/>
          <w:lang w:val="uk-UA" w:eastAsia="ru-RU"/>
        </w:rPr>
        <w:t>4. Обсяг витрат, що включаються до виробничої собівартості, визначається із застосуванням нормативно-витратного методу (економічно обґрунтованих норм витрат матеріальних і трудових ресурсів) на підставі результатів аналізу витрат за попередні роки з урахуванням змін, які передбачаються у плановому періоді, та цін (тарифів) у такому періоді.</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eastAsia="ru-RU"/>
        </w:rPr>
      </w:pPr>
      <w:bookmarkStart w:id="52" w:name="n54"/>
      <w:bookmarkEnd w:id="52"/>
      <w:r w:rsidRPr="007D17D8">
        <w:rPr>
          <w:rFonts w:eastAsia="Times New Roman" w:cs="Times New Roman"/>
          <w:sz w:val="24"/>
          <w:szCs w:val="24"/>
          <w:lang w:eastAsia="ru-RU"/>
        </w:rPr>
        <w:t xml:space="preserve">Економічне обґрунтування прямих витрат, включених до тарифу на послугу, наводиться в розшифруваннях статей калькулювання виробничої собівартості за </w:t>
      </w:r>
      <w:proofErr w:type="gramStart"/>
      <w:r w:rsidRPr="007D17D8">
        <w:rPr>
          <w:rFonts w:eastAsia="Times New Roman" w:cs="Times New Roman"/>
          <w:sz w:val="24"/>
          <w:szCs w:val="24"/>
          <w:lang w:eastAsia="ru-RU"/>
        </w:rPr>
        <w:t>кожною</w:t>
      </w:r>
      <w:proofErr w:type="gramEnd"/>
      <w:r w:rsidRPr="007D17D8">
        <w:rPr>
          <w:rFonts w:eastAsia="Times New Roman" w:cs="Times New Roman"/>
          <w:sz w:val="24"/>
          <w:szCs w:val="24"/>
          <w:lang w:eastAsia="ru-RU"/>
        </w:rPr>
        <w:t xml:space="preserve"> послугою, в яких зазначаються, зокрема, найменування ресурсу, його кількість у натуральних показниках, ціна за одиницю, загальна вартість тощо.</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val="uk-UA" w:eastAsia="ru-RU"/>
        </w:rPr>
      </w:pPr>
      <w:bookmarkStart w:id="53" w:name="n55"/>
      <w:bookmarkEnd w:id="53"/>
      <w:r w:rsidRPr="007D17D8">
        <w:rPr>
          <w:rFonts w:eastAsia="Times New Roman" w:cs="Times New Roman"/>
          <w:sz w:val="24"/>
          <w:szCs w:val="24"/>
          <w:lang w:val="uk-UA" w:eastAsia="ru-RU"/>
        </w:rPr>
        <w:t>Для економічного обґрунтування загальновиробничих витрат здійснюється розшифрування статей калькулювання виробничої собівартості для послуг, які надаються закладом, в яких зазначаються, зокрема, найменування ресурсів (витрати), їх кількість у натуральних показниках, ціна за одиницю, загальна вартість тощо.</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eastAsia="ru-RU"/>
        </w:rPr>
      </w:pPr>
      <w:bookmarkStart w:id="54" w:name="n56"/>
      <w:bookmarkEnd w:id="54"/>
      <w:r w:rsidRPr="007D17D8">
        <w:rPr>
          <w:rFonts w:eastAsia="Times New Roman" w:cs="Times New Roman"/>
          <w:sz w:val="24"/>
          <w:szCs w:val="24"/>
          <w:lang w:eastAsia="ru-RU"/>
        </w:rPr>
        <w:t xml:space="preserve">5. Капітальні витрати включаються </w:t>
      </w:r>
      <w:proofErr w:type="gramStart"/>
      <w:r w:rsidRPr="007D17D8">
        <w:rPr>
          <w:rFonts w:eastAsia="Times New Roman" w:cs="Times New Roman"/>
          <w:sz w:val="24"/>
          <w:szCs w:val="24"/>
          <w:lang w:eastAsia="ru-RU"/>
        </w:rPr>
        <w:t>до</w:t>
      </w:r>
      <w:proofErr w:type="gramEnd"/>
      <w:r w:rsidRPr="007D17D8">
        <w:rPr>
          <w:rFonts w:eastAsia="Times New Roman" w:cs="Times New Roman"/>
          <w:sz w:val="24"/>
          <w:szCs w:val="24"/>
          <w:lang w:eastAsia="ru-RU"/>
        </w:rPr>
        <w:t xml:space="preserve"> тарифу на послугу в частині нарахованої амортизації на об’єкти основних засобів та нематеріальних активів, які використовує заклад для надання відповідної послуги.</w:t>
      </w:r>
    </w:p>
    <w:p w:rsidR="007D17D8" w:rsidRPr="007D17D8" w:rsidRDefault="007D17D8" w:rsidP="007D17D8">
      <w:pPr>
        <w:spacing w:before="100" w:beforeAutospacing="1" w:after="100" w:afterAutospacing="1" w:line="240" w:lineRule="auto"/>
        <w:ind w:firstLine="708"/>
        <w:jc w:val="both"/>
        <w:rPr>
          <w:rFonts w:eastAsia="Times New Roman" w:cs="Times New Roman"/>
          <w:sz w:val="24"/>
          <w:szCs w:val="24"/>
          <w:lang w:eastAsia="ru-RU"/>
        </w:rPr>
      </w:pPr>
      <w:bookmarkStart w:id="55" w:name="n57"/>
      <w:bookmarkEnd w:id="55"/>
      <w:r w:rsidRPr="007D17D8">
        <w:rPr>
          <w:rFonts w:eastAsia="Times New Roman" w:cs="Times New Roman"/>
          <w:sz w:val="24"/>
          <w:szCs w:val="24"/>
          <w:lang w:eastAsia="ru-RU"/>
        </w:rPr>
        <w:t xml:space="preserve">6. </w:t>
      </w:r>
      <w:hyperlink r:id="rId11" w:anchor="n60" w:history="1">
        <w:r w:rsidRPr="007D17D8">
          <w:rPr>
            <w:rFonts w:eastAsia="Times New Roman" w:cs="Times New Roman"/>
            <w:color w:val="0000FF"/>
            <w:sz w:val="24"/>
            <w:szCs w:val="24"/>
            <w:u w:val="single"/>
            <w:lang w:eastAsia="ru-RU"/>
          </w:rPr>
          <w:t>Перелі</w:t>
        </w:r>
        <w:proofErr w:type="gramStart"/>
        <w:r w:rsidRPr="007D17D8">
          <w:rPr>
            <w:rFonts w:eastAsia="Times New Roman" w:cs="Times New Roman"/>
            <w:color w:val="0000FF"/>
            <w:sz w:val="24"/>
            <w:szCs w:val="24"/>
            <w:u w:val="single"/>
            <w:lang w:eastAsia="ru-RU"/>
          </w:rPr>
          <w:t>к</w:t>
        </w:r>
        <w:proofErr w:type="gramEnd"/>
        <w:r w:rsidRPr="007D17D8">
          <w:rPr>
            <w:rFonts w:eastAsia="Times New Roman" w:cs="Times New Roman"/>
            <w:color w:val="0000FF"/>
            <w:sz w:val="24"/>
            <w:szCs w:val="24"/>
            <w:u w:val="single"/>
            <w:lang w:eastAsia="ru-RU"/>
          </w:rPr>
          <w:t xml:space="preserve"> і </w:t>
        </w:r>
        <w:proofErr w:type="gramStart"/>
        <w:r w:rsidRPr="007D17D8">
          <w:rPr>
            <w:rFonts w:eastAsia="Times New Roman" w:cs="Times New Roman"/>
            <w:color w:val="0000FF"/>
            <w:sz w:val="24"/>
            <w:szCs w:val="24"/>
            <w:u w:val="single"/>
            <w:lang w:eastAsia="ru-RU"/>
          </w:rPr>
          <w:t>склад</w:t>
        </w:r>
        <w:proofErr w:type="gramEnd"/>
        <w:r w:rsidRPr="007D17D8">
          <w:rPr>
            <w:rFonts w:eastAsia="Times New Roman" w:cs="Times New Roman"/>
            <w:color w:val="0000FF"/>
            <w:sz w:val="24"/>
            <w:szCs w:val="24"/>
            <w:u w:val="single"/>
            <w:lang w:eastAsia="ru-RU"/>
          </w:rPr>
          <w:t xml:space="preserve"> статей калькулювання виробничої собівартості послуг, що надаються закладами охорони здоров’я Міністерства внутрішніх справ України</w:t>
        </w:r>
      </w:hyperlink>
      <w:r w:rsidRPr="007D17D8">
        <w:rPr>
          <w:rFonts w:eastAsia="Times New Roman" w:cs="Times New Roman"/>
          <w:sz w:val="24"/>
          <w:szCs w:val="24"/>
          <w:lang w:eastAsia="ru-RU"/>
        </w:rPr>
        <w:t>, визначено в додатку до цього Порядку.</w:t>
      </w:r>
    </w:p>
    <w:tbl>
      <w:tblPr>
        <w:tblW w:w="5000" w:type="pct"/>
        <w:tblCellSpacing w:w="0" w:type="dxa"/>
        <w:tblCellMar>
          <w:left w:w="0" w:type="dxa"/>
          <w:right w:w="0" w:type="dxa"/>
        </w:tblCellMar>
        <w:tblLook w:val="04A0"/>
      </w:tblPr>
      <w:tblGrid>
        <w:gridCol w:w="4143"/>
        <w:gridCol w:w="296"/>
        <w:gridCol w:w="5426"/>
      </w:tblGrid>
      <w:tr w:rsidR="007D17D8" w:rsidRPr="007D17D8" w:rsidTr="007D17D8">
        <w:trPr>
          <w:tblCellSpacing w:w="0" w:type="dxa"/>
        </w:trPr>
        <w:tc>
          <w:tcPr>
            <w:tcW w:w="2100" w:type="pct"/>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bookmarkStart w:id="56" w:name="n58"/>
            <w:bookmarkEnd w:id="56"/>
            <w:r w:rsidRPr="007D17D8">
              <w:rPr>
                <w:rFonts w:eastAsia="Times New Roman" w:cs="Times New Roman"/>
                <w:sz w:val="24"/>
                <w:szCs w:val="24"/>
                <w:lang w:eastAsia="ru-RU"/>
              </w:rPr>
              <w:t xml:space="preserve">Начальник Управління </w:t>
            </w:r>
            <w:r w:rsidRPr="007D17D8">
              <w:rPr>
                <w:rFonts w:eastAsia="Times New Roman" w:cs="Times New Roman"/>
                <w:sz w:val="24"/>
                <w:szCs w:val="24"/>
                <w:lang w:eastAsia="ru-RU"/>
              </w:rPr>
              <w:br/>
              <w:t xml:space="preserve">охорони здоров’я </w:t>
            </w:r>
            <w:r w:rsidRPr="007D17D8">
              <w:rPr>
                <w:rFonts w:eastAsia="Times New Roman" w:cs="Times New Roman"/>
                <w:sz w:val="24"/>
                <w:szCs w:val="24"/>
                <w:lang w:eastAsia="ru-RU"/>
              </w:rPr>
              <w:br/>
              <w:t>та реабілітації МВС</w:t>
            </w:r>
          </w:p>
        </w:tc>
        <w:tc>
          <w:tcPr>
            <w:tcW w:w="3500" w:type="pct"/>
            <w:gridSpan w:val="2"/>
            <w:hideMark/>
          </w:tcPr>
          <w:p w:rsidR="007D17D8" w:rsidRPr="007D17D8" w:rsidRDefault="007D17D8" w:rsidP="007D17D8">
            <w:pPr>
              <w:spacing w:before="100" w:beforeAutospacing="1" w:after="100" w:afterAutospacing="1" w:line="240" w:lineRule="auto"/>
              <w:jc w:val="right"/>
              <w:rPr>
                <w:rFonts w:eastAsia="Times New Roman" w:cs="Times New Roman"/>
                <w:sz w:val="24"/>
                <w:szCs w:val="24"/>
                <w:lang w:eastAsia="ru-RU"/>
              </w:rPr>
            </w:pPr>
            <w:r w:rsidRPr="007D17D8">
              <w:rPr>
                <w:rFonts w:eastAsia="Times New Roman" w:cs="Times New Roman"/>
                <w:sz w:val="24"/>
                <w:szCs w:val="24"/>
                <w:lang w:eastAsia="ru-RU"/>
              </w:rPr>
              <w:br/>
            </w:r>
            <w:r w:rsidRPr="007D17D8">
              <w:rPr>
                <w:rFonts w:eastAsia="Times New Roman" w:cs="Times New Roman"/>
                <w:sz w:val="24"/>
                <w:szCs w:val="24"/>
                <w:lang w:eastAsia="ru-RU"/>
              </w:rPr>
              <w:br/>
              <w:t>В.І. Коробка</w:t>
            </w:r>
          </w:p>
        </w:tc>
      </w:tr>
      <w:tr w:rsidR="007D17D8" w:rsidRPr="007D17D8" w:rsidTr="007D17D8">
        <w:trPr>
          <w:tblCellSpacing w:w="0" w:type="dxa"/>
        </w:trPr>
        <w:tc>
          <w:tcPr>
            <w:tcW w:w="2100" w:type="pct"/>
            <w:hideMark/>
          </w:tcPr>
          <w:p w:rsidR="007D17D8" w:rsidRDefault="007D17D8" w:rsidP="007D17D8">
            <w:pPr>
              <w:spacing w:before="100" w:beforeAutospacing="1" w:after="100" w:afterAutospacing="1" w:line="240" w:lineRule="auto"/>
              <w:rPr>
                <w:rFonts w:eastAsia="Times New Roman" w:cs="Times New Roman"/>
                <w:sz w:val="24"/>
                <w:szCs w:val="24"/>
                <w:lang w:val="uk-UA" w:eastAsia="ru-RU"/>
              </w:rPr>
            </w:pPr>
          </w:p>
          <w:p w:rsidR="007D17D8" w:rsidRDefault="007D17D8" w:rsidP="007D17D8">
            <w:pPr>
              <w:spacing w:before="100" w:beforeAutospacing="1" w:after="100" w:afterAutospacing="1" w:line="240" w:lineRule="auto"/>
              <w:rPr>
                <w:rFonts w:eastAsia="Times New Roman" w:cs="Times New Roman"/>
                <w:sz w:val="24"/>
                <w:szCs w:val="24"/>
                <w:lang w:val="uk-UA" w:eastAsia="ru-RU"/>
              </w:rPr>
            </w:pPr>
          </w:p>
          <w:p w:rsidR="007D17D8" w:rsidRDefault="007D17D8" w:rsidP="007D17D8">
            <w:pPr>
              <w:spacing w:before="100" w:beforeAutospacing="1" w:after="100" w:afterAutospacing="1" w:line="240" w:lineRule="auto"/>
              <w:rPr>
                <w:rFonts w:eastAsia="Times New Roman" w:cs="Times New Roman"/>
                <w:sz w:val="24"/>
                <w:szCs w:val="24"/>
                <w:lang w:val="uk-UA" w:eastAsia="ru-RU"/>
              </w:rPr>
            </w:pPr>
          </w:p>
          <w:p w:rsidR="007D17D8" w:rsidRDefault="007D17D8" w:rsidP="007D17D8">
            <w:pPr>
              <w:spacing w:before="100" w:beforeAutospacing="1" w:after="100" w:afterAutospacing="1" w:line="240" w:lineRule="auto"/>
              <w:rPr>
                <w:rFonts w:eastAsia="Times New Roman" w:cs="Times New Roman"/>
                <w:sz w:val="24"/>
                <w:szCs w:val="24"/>
                <w:lang w:val="uk-UA" w:eastAsia="ru-RU"/>
              </w:rPr>
            </w:pPr>
          </w:p>
          <w:p w:rsidR="007D17D8" w:rsidRDefault="007D17D8" w:rsidP="007D17D8">
            <w:pPr>
              <w:spacing w:before="100" w:beforeAutospacing="1" w:after="100" w:afterAutospacing="1" w:line="240" w:lineRule="auto"/>
              <w:rPr>
                <w:rFonts w:eastAsia="Times New Roman" w:cs="Times New Roman"/>
                <w:sz w:val="24"/>
                <w:szCs w:val="24"/>
                <w:lang w:val="uk-UA" w:eastAsia="ru-RU"/>
              </w:rPr>
            </w:pPr>
          </w:p>
          <w:p w:rsidR="007D17D8" w:rsidRDefault="007D17D8" w:rsidP="007D17D8">
            <w:pPr>
              <w:spacing w:before="100" w:beforeAutospacing="1" w:after="100" w:afterAutospacing="1" w:line="240" w:lineRule="auto"/>
              <w:rPr>
                <w:rFonts w:eastAsia="Times New Roman" w:cs="Times New Roman"/>
                <w:sz w:val="24"/>
                <w:szCs w:val="24"/>
                <w:lang w:val="uk-UA" w:eastAsia="ru-RU"/>
              </w:rPr>
            </w:pPr>
          </w:p>
          <w:p w:rsidR="007D17D8" w:rsidRDefault="007D17D8" w:rsidP="007D17D8">
            <w:pPr>
              <w:spacing w:before="100" w:beforeAutospacing="1" w:after="100" w:afterAutospacing="1" w:line="240" w:lineRule="auto"/>
              <w:rPr>
                <w:rFonts w:eastAsia="Times New Roman" w:cs="Times New Roman"/>
                <w:sz w:val="24"/>
                <w:szCs w:val="24"/>
                <w:lang w:val="uk-UA" w:eastAsia="ru-RU"/>
              </w:rPr>
            </w:pPr>
          </w:p>
          <w:p w:rsidR="007D17D8" w:rsidRDefault="007D17D8" w:rsidP="007D17D8">
            <w:pPr>
              <w:spacing w:before="100" w:beforeAutospacing="1" w:after="100" w:afterAutospacing="1" w:line="240" w:lineRule="auto"/>
              <w:rPr>
                <w:rFonts w:eastAsia="Times New Roman" w:cs="Times New Roman"/>
                <w:sz w:val="24"/>
                <w:szCs w:val="24"/>
                <w:lang w:val="uk-UA" w:eastAsia="ru-RU"/>
              </w:rPr>
            </w:pPr>
          </w:p>
          <w:p w:rsidR="007D17D8" w:rsidRDefault="007D17D8" w:rsidP="007D17D8">
            <w:pPr>
              <w:spacing w:before="100" w:beforeAutospacing="1" w:after="100" w:afterAutospacing="1" w:line="240" w:lineRule="auto"/>
              <w:rPr>
                <w:rFonts w:eastAsia="Times New Roman" w:cs="Times New Roman"/>
                <w:sz w:val="24"/>
                <w:szCs w:val="24"/>
                <w:lang w:val="uk-UA" w:eastAsia="ru-RU"/>
              </w:rPr>
            </w:pPr>
          </w:p>
          <w:p w:rsidR="007D17D8" w:rsidRDefault="007D17D8" w:rsidP="007D17D8">
            <w:pPr>
              <w:spacing w:before="100" w:beforeAutospacing="1" w:after="100" w:afterAutospacing="1" w:line="240" w:lineRule="auto"/>
              <w:rPr>
                <w:rFonts w:eastAsia="Times New Roman" w:cs="Times New Roman"/>
                <w:sz w:val="24"/>
                <w:szCs w:val="24"/>
                <w:lang w:val="uk-UA" w:eastAsia="ru-RU"/>
              </w:rPr>
            </w:pPr>
          </w:p>
          <w:p w:rsidR="007D17D8" w:rsidRDefault="007D17D8" w:rsidP="007D17D8">
            <w:pPr>
              <w:spacing w:before="100" w:beforeAutospacing="1" w:after="100" w:afterAutospacing="1" w:line="240" w:lineRule="auto"/>
              <w:rPr>
                <w:rFonts w:eastAsia="Times New Roman" w:cs="Times New Roman"/>
                <w:sz w:val="24"/>
                <w:szCs w:val="24"/>
                <w:lang w:val="uk-UA" w:eastAsia="ru-RU"/>
              </w:rPr>
            </w:pPr>
          </w:p>
          <w:p w:rsidR="007D17D8" w:rsidRPr="007D17D8" w:rsidRDefault="007D17D8" w:rsidP="007D17D8">
            <w:pPr>
              <w:spacing w:before="100" w:beforeAutospacing="1" w:after="100" w:afterAutospacing="1" w:line="240" w:lineRule="auto"/>
              <w:rPr>
                <w:rFonts w:eastAsia="Times New Roman" w:cs="Times New Roman"/>
                <w:sz w:val="24"/>
                <w:szCs w:val="24"/>
                <w:lang w:val="uk-UA" w:eastAsia="ru-RU"/>
              </w:rPr>
            </w:pPr>
          </w:p>
        </w:tc>
        <w:tc>
          <w:tcPr>
            <w:tcW w:w="3500" w:type="pct"/>
            <w:gridSpan w:val="2"/>
            <w:hideMark/>
          </w:tcPr>
          <w:p w:rsidR="007D17D8" w:rsidRPr="007D17D8" w:rsidRDefault="007D17D8" w:rsidP="007D17D8">
            <w:pPr>
              <w:spacing w:before="100" w:beforeAutospacing="1" w:after="100" w:afterAutospacing="1" w:line="240" w:lineRule="auto"/>
              <w:jc w:val="right"/>
              <w:rPr>
                <w:rFonts w:eastAsia="Times New Roman" w:cs="Times New Roman"/>
                <w:sz w:val="24"/>
                <w:szCs w:val="24"/>
                <w:lang w:eastAsia="ru-RU"/>
              </w:rPr>
            </w:pPr>
          </w:p>
        </w:tc>
      </w:tr>
      <w:tr w:rsidR="007D17D8" w:rsidRPr="007D17D8" w:rsidTr="007D17D8">
        <w:trPr>
          <w:tblCellSpacing w:w="0" w:type="dxa"/>
        </w:trPr>
        <w:tc>
          <w:tcPr>
            <w:tcW w:w="2250" w:type="pct"/>
            <w:gridSpan w:val="2"/>
            <w:hideMark/>
          </w:tcPr>
          <w:p w:rsidR="007D17D8" w:rsidRPr="007D17D8" w:rsidRDefault="007D17D8" w:rsidP="007D17D8">
            <w:pPr>
              <w:spacing w:before="100" w:beforeAutospacing="1" w:after="100" w:afterAutospacing="1" w:line="240" w:lineRule="auto"/>
              <w:rPr>
                <w:rFonts w:eastAsia="Times New Roman" w:cs="Times New Roman"/>
                <w:sz w:val="24"/>
                <w:szCs w:val="24"/>
                <w:lang w:val="uk-UA" w:eastAsia="ru-RU"/>
              </w:rPr>
            </w:pPr>
            <w:bookmarkStart w:id="57" w:name="n64"/>
            <w:bookmarkStart w:id="58" w:name="n59"/>
            <w:bookmarkEnd w:id="57"/>
            <w:bookmarkEnd w:id="58"/>
            <w:r>
              <w:rPr>
                <w:rFonts w:eastAsia="Times New Roman" w:cs="Times New Roman"/>
                <w:sz w:val="24"/>
                <w:szCs w:val="24"/>
                <w:lang w:val="uk-UA" w:eastAsia="ru-RU"/>
              </w:rPr>
              <w:lastRenderedPageBreak/>
              <w:t xml:space="preserve">    </w:t>
            </w:r>
          </w:p>
        </w:tc>
        <w:tc>
          <w:tcPr>
            <w:tcW w:w="2000" w:type="pct"/>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 xml:space="preserve">Додаток </w:t>
            </w:r>
            <w:r w:rsidRPr="007D17D8">
              <w:rPr>
                <w:rFonts w:eastAsia="Times New Roman" w:cs="Times New Roman"/>
                <w:sz w:val="24"/>
                <w:szCs w:val="24"/>
                <w:lang w:eastAsia="ru-RU"/>
              </w:rPr>
              <w:br/>
              <w:t>до Порядку формування тарифі</w:t>
            </w:r>
            <w:proofErr w:type="gramStart"/>
            <w:r w:rsidRPr="007D17D8">
              <w:rPr>
                <w:rFonts w:eastAsia="Times New Roman" w:cs="Times New Roman"/>
                <w:sz w:val="24"/>
                <w:szCs w:val="24"/>
                <w:lang w:eastAsia="ru-RU"/>
              </w:rPr>
              <w:t>в</w:t>
            </w:r>
            <w:proofErr w:type="gramEnd"/>
            <w:r w:rsidRPr="007D17D8">
              <w:rPr>
                <w:rFonts w:eastAsia="Times New Roman" w:cs="Times New Roman"/>
                <w:sz w:val="24"/>
                <w:szCs w:val="24"/>
                <w:lang w:eastAsia="ru-RU"/>
              </w:rPr>
              <w:t xml:space="preserve"> </w:t>
            </w:r>
            <w:r w:rsidRPr="007D17D8">
              <w:rPr>
                <w:rFonts w:eastAsia="Times New Roman" w:cs="Times New Roman"/>
                <w:sz w:val="24"/>
                <w:szCs w:val="24"/>
                <w:lang w:eastAsia="ru-RU"/>
              </w:rPr>
              <w:br/>
              <w:t xml:space="preserve">на платні послуги, що надаються </w:t>
            </w:r>
            <w:r w:rsidRPr="007D17D8">
              <w:rPr>
                <w:rFonts w:eastAsia="Times New Roman" w:cs="Times New Roman"/>
                <w:sz w:val="24"/>
                <w:szCs w:val="24"/>
                <w:lang w:eastAsia="ru-RU"/>
              </w:rPr>
              <w:br/>
            </w:r>
            <w:proofErr w:type="gramStart"/>
            <w:r w:rsidRPr="007D17D8">
              <w:rPr>
                <w:rFonts w:eastAsia="Times New Roman" w:cs="Times New Roman"/>
                <w:sz w:val="24"/>
                <w:szCs w:val="24"/>
                <w:lang w:eastAsia="ru-RU"/>
              </w:rPr>
              <w:t>закладами</w:t>
            </w:r>
            <w:proofErr w:type="gramEnd"/>
            <w:r w:rsidRPr="007D17D8">
              <w:rPr>
                <w:rFonts w:eastAsia="Times New Roman" w:cs="Times New Roman"/>
                <w:sz w:val="24"/>
                <w:szCs w:val="24"/>
                <w:lang w:eastAsia="ru-RU"/>
              </w:rPr>
              <w:t xml:space="preserve"> охорони здоров’я </w:t>
            </w:r>
            <w:r w:rsidRPr="007D17D8">
              <w:rPr>
                <w:rFonts w:eastAsia="Times New Roman" w:cs="Times New Roman"/>
                <w:sz w:val="24"/>
                <w:szCs w:val="24"/>
                <w:lang w:eastAsia="ru-RU"/>
              </w:rPr>
              <w:br/>
              <w:t xml:space="preserve">Міністерства внутрішніх справ України </w:t>
            </w:r>
            <w:r w:rsidRPr="007D17D8">
              <w:rPr>
                <w:rFonts w:eastAsia="Times New Roman" w:cs="Times New Roman"/>
                <w:sz w:val="24"/>
                <w:szCs w:val="24"/>
                <w:lang w:eastAsia="ru-RU"/>
              </w:rPr>
              <w:br/>
              <w:t>(пункт 6 розділу ІІІ)</w:t>
            </w:r>
          </w:p>
        </w:tc>
      </w:tr>
    </w:tbl>
    <w:p w:rsidR="007D17D8" w:rsidRPr="007D17D8" w:rsidRDefault="007D17D8" w:rsidP="007D17D8">
      <w:pPr>
        <w:spacing w:before="100" w:beforeAutospacing="1" w:after="100" w:afterAutospacing="1" w:line="240" w:lineRule="auto"/>
        <w:jc w:val="center"/>
        <w:rPr>
          <w:rFonts w:eastAsia="Times New Roman" w:cs="Times New Roman"/>
          <w:b/>
          <w:sz w:val="24"/>
          <w:szCs w:val="24"/>
          <w:lang w:eastAsia="ru-RU"/>
        </w:rPr>
      </w:pPr>
      <w:bookmarkStart w:id="59" w:name="n60"/>
      <w:bookmarkEnd w:id="59"/>
      <w:r w:rsidRPr="007D17D8">
        <w:rPr>
          <w:rFonts w:eastAsia="Times New Roman" w:cs="Times New Roman"/>
          <w:b/>
          <w:sz w:val="24"/>
          <w:szCs w:val="24"/>
          <w:lang w:eastAsia="ru-RU"/>
        </w:rPr>
        <w:t>ПЕРЕЛІ</w:t>
      </w:r>
      <w:proofErr w:type="gramStart"/>
      <w:r w:rsidRPr="007D17D8">
        <w:rPr>
          <w:rFonts w:eastAsia="Times New Roman" w:cs="Times New Roman"/>
          <w:b/>
          <w:sz w:val="24"/>
          <w:szCs w:val="24"/>
          <w:lang w:eastAsia="ru-RU"/>
        </w:rPr>
        <w:t>К</w:t>
      </w:r>
      <w:proofErr w:type="gramEnd"/>
      <w:r w:rsidRPr="007D17D8">
        <w:rPr>
          <w:rFonts w:eastAsia="Times New Roman" w:cs="Times New Roman"/>
          <w:b/>
          <w:sz w:val="24"/>
          <w:szCs w:val="24"/>
          <w:lang w:eastAsia="ru-RU"/>
        </w:rPr>
        <w:t xml:space="preserve"> І СКЛАД </w:t>
      </w:r>
      <w:r w:rsidRPr="007D17D8">
        <w:rPr>
          <w:rFonts w:eastAsia="Times New Roman" w:cs="Times New Roman"/>
          <w:b/>
          <w:sz w:val="24"/>
          <w:szCs w:val="24"/>
          <w:lang w:eastAsia="ru-RU"/>
        </w:rPr>
        <w:br/>
        <w:t>статей калькулювання виробничої собівартості послуг, що надаються закладами охорони здоров’я Міністерства внутрішніх справ України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680"/>
        <w:gridCol w:w="9305"/>
      </w:tblGrid>
      <w:tr w:rsidR="007D17D8" w:rsidRPr="007D17D8" w:rsidTr="007D17D8">
        <w:tc>
          <w:tcPr>
            <w:tcW w:w="630"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bookmarkStart w:id="60" w:name="n61"/>
            <w:bookmarkEnd w:id="60"/>
            <w:r w:rsidRPr="007D17D8">
              <w:rPr>
                <w:rFonts w:eastAsia="Times New Roman" w:cs="Times New Roman"/>
                <w:sz w:val="24"/>
                <w:szCs w:val="24"/>
                <w:lang w:eastAsia="ru-RU"/>
              </w:rPr>
              <w:t>№ з/</w:t>
            </w:r>
            <w:proofErr w:type="gramStart"/>
            <w:r w:rsidRPr="007D17D8">
              <w:rPr>
                <w:rFonts w:eastAsia="Times New Roman" w:cs="Times New Roman"/>
                <w:sz w:val="24"/>
                <w:szCs w:val="24"/>
                <w:lang w:eastAsia="ru-RU"/>
              </w:rPr>
              <w:t>п</w:t>
            </w:r>
            <w:proofErr w:type="gramEnd"/>
          </w:p>
        </w:tc>
        <w:tc>
          <w:tcPr>
            <w:tcW w:w="8625"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Найменування статей калькулювання собівартості послуг</w:t>
            </w:r>
          </w:p>
        </w:tc>
      </w:tr>
      <w:tr w:rsidR="007D17D8" w:rsidRPr="007D17D8" w:rsidTr="007D17D8">
        <w:tc>
          <w:tcPr>
            <w:tcW w:w="630"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1</w:t>
            </w:r>
          </w:p>
        </w:tc>
        <w:tc>
          <w:tcPr>
            <w:tcW w:w="8625"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proofErr w:type="gramStart"/>
            <w:r w:rsidRPr="007D17D8">
              <w:rPr>
                <w:rFonts w:eastAsia="Times New Roman" w:cs="Times New Roman"/>
                <w:sz w:val="24"/>
                <w:szCs w:val="24"/>
                <w:lang w:eastAsia="ru-RU"/>
              </w:rPr>
              <w:t>Прям</w:t>
            </w:r>
            <w:proofErr w:type="gramEnd"/>
            <w:r w:rsidRPr="007D17D8">
              <w:rPr>
                <w:rFonts w:eastAsia="Times New Roman" w:cs="Times New Roman"/>
                <w:sz w:val="24"/>
                <w:szCs w:val="24"/>
                <w:lang w:eastAsia="ru-RU"/>
              </w:rPr>
              <w:t>і матеріальні витрати, які безпосередньо можуть бути віднесені до конкретної послуги, у тому числі витрати на:</w:t>
            </w:r>
          </w:p>
        </w:tc>
      </w:tr>
      <w:tr w:rsidR="007D17D8" w:rsidRPr="007D17D8" w:rsidTr="007D17D8">
        <w:tc>
          <w:tcPr>
            <w:tcW w:w="630"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1.1</w:t>
            </w:r>
          </w:p>
        </w:tc>
        <w:tc>
          <w:tcPr>
            <w:tcW w:w="8625"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харчування (вартість продуктів харчування або вартість дієтичних столів)</w:t>
            </w:r>
          </w:p>
        </w:tc>
      </w:tr>
      <w:tr w:rsidR="007D17D8" w:rsidRPr="007D17D8" w:rsidTr="007D17D8">
        <w:tc>
          <w:tcPr>
            <w:tcW w:w="630"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1.2</w:t>
            </w:r>
          </w:p>
        </w:tc>
        <w:tc>
          <w:tcPr>
            <w:tcW w:w="8625"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 xml:space="preserve">перебування (проживання) в палатах (вартість предметів, </w:t>
            </w:r>
            <w:proofErr w:type="gramStart"/>
            <w:r w:rsidRPr="007D17D8">
              <w:rPr>
                <w:rFonts w:eastAsia="Times New Roman" w:cs="Times New Roman"/>
                <w:sz w:val="24"/>
                <w:szCs w:val="24"/>
                <w:lang w:eastAsia="ru-RU"/>
              </w:rPr>
              <w:t>матер</w:t>
            </w:r>
            <w:proofErr w:type="gramEnd"/>
            <w:r w:rsidRPr="007D17D8">
              <w:rPr>
                <w:rFonts w:eastAsia="Times New Roman" w:cs="Times New Roman"/>
                <w:sz w:val="24"/>
                <w:szCs w:val="24"/>
                <w:lang w:eastAsia="ru-RU"/>
              </w:rPr>
              <w:t>іалів, обладнання та інвентарю)</w:t>
            </w:r>
          </w:p>
        </w:tc>
      </w:tr>
      <w:tr w:rsidR="007D17D8" w:rsidRPr="007D17D8" w:rsidTr="007D17D8">
        <w:trPr>
          <w:trHeight w:val="330"/>
        </w:trPr>
        <w:tc>
          <w:tcPr>
            <w:tcW w:w="630"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1.3</w:t>
            </w:r>
          </w:p>
        </w:tc>
        <w:tc>
          <w:tcPr>
            <w:tcW w:w="8625"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 xml:space="preserve">лікування, інші послуги, </w:t>
            </w:r>
            <w:proofErr w:type="gramStart"/>
            <w:r w:rsidRPr="007D17D8">
              <w:rPr>
                <w:rFonts w:eastAsia="Times New Roman" w:cs="Times New Roman"/>
                <w:sz w:val="24"/>
                <w:szCs w:val="24"/>
                <w:lang w:eastAsia="ru-RU"/>
              </w:rPr>
              <w:t>у</w:t>
            </w:r>
            <w:proofErr w:type="gramEnd"/>
            <w:r w:rsidRPr="007D17D8">
              <w:rPr>
                <w:rFonts w:eastAsia="Times New Roman" w:cs="Times New Roman"/>
                <w:sz w:val="24"/>
                <w:szCs w:val="24"/>
                <w:lang w:eastAsia="ru-RU"/>
              </w:rPr>
              <w:t xml:space="preserve"> тому числі:</w:t>
            </w:r>
          </w:p>
        </w:tc>
      </w:tr>
      <w:tr w:rsidR="007D17D8" w:rsidRPr="007D17D8" w:rsidTr="007D17D8">
        <w:trPr>
          <w:trHeight w:val="285"/>
        </w:trPr>
        <w:tc>
          <w:tcPr>
            <w:tcW w:w="630"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1.3.1</w:t>
            </w:r>
          </w:p>
        </w:tc>
        <w:tc>
          <w:tcPr>
            <w:tcW w:w="8625"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 xml:space="preserve">вартість предметів, </w:t>
            </w:r>
            <w:proofErr w:type="gramStart"/>
            <w:r w:rsidRPr="007D17D8">
              <w:rPr>
                <w:rFonts w:eastAsia="Times New Roman" w:cs="Times New Roman"/>
                <w:sz w:val="24"/>
                <w:szCs w:val="24"/>
                <w:lang w:eastAsia="ru-RU"/>
              </w:rPr>
              <w:t>матер</w:t>
            </w:r>
            <w:proofErr w:type="gramEnd"/>
            <w:r w:rsidRPr="007D17D8">
              <w:rPr>
                <w:rFonts w:eastAsia="Times New Roman" w:cs="Times New Roman"/>
                <w:sz w:val="24"/>
                <w:szCs w:val="24"/>
                <w:lang w:eastAsia="ru-RU"/>
              </w:rPr>
              <w:t>іалів, обладнання та інвентарю</w:t>
            </w:r>
          </w:p>
        </w:tc>
      </w:tr>
      <w:tr w:rsidR="007D17D8" w:rsidRPr="007D17D8" w:rsidTr="007D17D8">
        <w:trPr>
          <w:trHeight w:val="375"/>
        </w:trPr>
        <w:tc>
          <w:tcPr>
            <w:tcW w:w="630"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1.3.2</w:t>
            </w:r>
          </w:p>
        </w:tc>
        <w:tc>
          <w:tcPr>
            <w:tcW w:w="8625"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 xml:space="preserve">вартість медикаментів та перев'язувальних </w:t>
            </w:r>
            <w:proofErr w:type="gramStart"/>
            <w:r w:rsidRPr="007D17D8">
              <w:rPr>
                <w:rFonts w:eastAsia="Times New Roman" w:cs="Times New Roman"/>
                <w:sz w:val="24"/>
                <w:szCs w:val="24"/>
                <w:lang w:eastAsia="ru-RU"/>
              </w:rPr>
              <w:t>матер</w:t>
            </w:r>
            <w:proofErr w:type="gramEnd"/>
            <w:r w:rsidRPr="007D17D8">
              <w:rPr>
                <w:rFonts w:eastAsia="Times New Roman" w:cs="Times New Roman"/>
                <w:sz w:val="24"/>
                <w:szCs w:val="24"/>
                <w:lang w:eastAsia="ru-RU"/>
              </w:rPr>
              <w:t>іалів</w:t>
            </w:r>
          </w:p>
        </w:tc>
      </w:tr>
      <w:tr w:rsidR="007D17D8" w:rsidRPr="007D17D8" w:rsidTr="007D17D8">
        <w:tc>
          <w:tcPr>
            <w:tcW w:w="630"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2</w:t>
            </w:r>
          </w:p>
        </w:tc>
        <w:tc>
          <w:tcPr>
            <w:tcW w:w="8625"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proofErr w:type="gramStart"/>
            <w:r w:rsidRPr="007D17D8">
              <w:rPr>
                <w:rFonts w:eastAsia="Times New Roman" w:cs="Times New Roman"/>
                <w:sz w:val="24"/>
                <w:szCs w:val="24"/>
                <w:lang w:eastAsia="ru-RU"/>
              </w:rPr>
              <w:t>Прям</w:t>
            </w:r>
            <w:proofErr w:type="gramEnd"/>
            <w:r w:rsidRPr="007D17D8">
              <w:rPr>
                <w:rFonts w:eastAsia="Times New Roman" w:cs="Times New Roman"/>
                <w:sz w:val="24"/>
                <w:szCs w:val="24"/>
                <w:lang w:eastAsia="ru-RU"/>
              </w:rPr>
              <w:t>і витрати на оплату праці, у тому числі:</w:t>
            </w:r>
          </w:p>
        </w:tc>
      </w:tr>
      <w:tr w:rsidR="007D17D8" w:rsidRPr="007D17D8" w:rsidTr="007D17D8">
        <w:tc>
          <w:tcPr>
            <w:tcW w:w="630"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2.1</w:t>
            </w:r>
          </w:p>
        </w:tc>
        <w:tc>
          <w:tcPr>
            <w:tcW w:w="8625"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фонд оплати праці персоналу за час виконання послуги (лікарі, середній та молодший медичний персонал, інші працівники)</w:t>
            </w:r>
          </w:p>
        </w:tc>
      </w:tr>
      <w:tr w:rsidR="007D17D8" w:rsidRPr="007D17D8" w:rsidTr="007D17D8">
        <w:tc>
          <w:tcPr>
            <w:tcW w:w="630"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2.2</w:t>
            </w:r>
          </w:p>
        </w:tc>
        <w:tc>
          <w:tcPr>
            <w:tcW w:w="8625"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фонд оплати праці персоналу, що забезпечує перебування в палатах (середній та молодший медичний персонал)</w:t>
            </w:r>
          </w:p>
        </w:tc>
      </w:tr>
      <w:tr w:rsidR="007D17D8" w:rsidRPr="007D17D8" w:rsidTr="007D17D8">
        <w:tc>
          <w:tcPr>
            <w:tcW w:w="630"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2.3</w:t>
            </w:r>
          </w:p>
        </w:tc>
        <w:tc>
          <w:tcPr>
            <w:tcW w:w="8625"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фонд оплати праці персоналу, що забезпечує харчування (працівники кухонь та їдалень)</w:t>
            </w:r>
          </w:p>
        </w:tc>
      </w:tr>
      <w:tr w:rsidR="007D17D8" w:rsidRPr="007D17D8" w:rsidTr="007D17D8">
        <w:tc>
          <w:tcPr>
            <w:tcW w:w="630"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3</w:t>
            </w:r>
          </w:p>
        </w:tc>
        <w:tc>
          <w:tcPr>
            <w:tcW w:w="8625"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 xml:space="preserve">Інші прямі витрати, які безпосередньо можуть бути віднесені </w:t>
            </w:r>
            <w:proofErr w:type="gramStart"/>
            <w:r w:rsidRPr="007D17D8">
              <w:rPr>
                <w:rFonts w:eastAsia="Times New Roman" w:cs="Times New Roman"/>
                <w:sz w:val="24"/>
                <w:szCs w:val="24"/>
                <w:lang w:eastAsia="ru-RU"/>
              </w:rPr>
              <w:t>до</w:t>
            </w:r>
            <w:proofErr w:type="gramEnd"/>
            <w:r w:rsidRPr="007D17D8">
              <w:rPr>
                <w:rFonts w:eastAsia="Times New Roman" w:cs="Times New Roman"/>
                <w:sz w:val="24"/>
                <w:szCs w:val="24"/>
                <w:lang w:eastAsia="ru-RU"/>
              </w:rPr>
              <w:t xml:space="preserve"> конкретної послуги, у тому числі:</w:t>
            </w:r>
          </w:p>
        </w:tc>
      </w:tr>
      <w:tr w:rsidR="007D17D8" w:rsidRPr="007D17D8" w:rsidTr="007D17D8">
        <w:tc>
          <w:tcPr>
            <w:tcW w:w="630"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3.1</w:t>
            </w:r>
          </w:p>
        </w:tc>
        <w:tc>
          <w:tcPr>
            <w:tcW w:w="8625"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 xml:space="preserve">відрахування на </w:t>
            </w:r>
            <w:proofErr w:type="gramStart"/>
            <w:r w:rsidRPr="007D17D8">
              <w:rPr>
                <w:rFonts w:eastAsia="Times New Roman" w:cs="Times New Roman"/>
                <w:sz w:val="24"/>
                <w:szCs w:val="24"/>
                <w:lang w:eastAsia="ru-RU"/>
              </w:rPr>
              <w:t>соц</w:t>
            </w:r>
            <w:proofErr w:type="gramEnd"/>
            <w:r w:rsidRPr="007D17D8">
              <w:rPr>
                <w:rFonts w:eastAsia="Times New Roman" w:cs="Times New Roman"/>
                <w:sz w:val="24"/>
                <w:szCs w:val="24"/>
                <w:lang w:eastAsia="ru-RU"/>
              </w:rPr>
              <w:t>іальні заходи (нарахування на оплату праці)</w:t>
            </w:r>
          </w:p>
        </w:tc>
      </w:tr>
      <w:tr w:rsidR="007D17D8" w:rsidRPr="007D17D8" w:rsidTr="007D17D8">
        <w:tc>
          <w:tcPr>
            <w:tcW w:w="630"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3.2</w:t>
            </w:r>
          </w:p>
        </w:tc>
        <w:tc>
          <w:tcPr>
            <w:tcW w:w="8625"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амортизація основних засобів, безпосередньо задіяних у наданні послуги</w:t>
            </w:r>
          </w:p>
        </w:tc>
      </w:tr>
      <w:tr w:rsidR="007D17D8" w:rsidRPr="007D17D8" w:rsidTr="007D17D8">
        <w:tc>
          <w:tcPr>
            <w:tcW w:w="630"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3.3</w:t>
            </w:r>
          </w:p>
        </w:tc>
        <w:tc>
          <w:tcPr>
            <w:tcW w:w="8625"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вартість придбаних послуг, прямо пов’язаних з наданням послуги</w:t>
            </w:r>
          </w:p>
        </w:tc>
      </w:tr>
      <w:tr w:rsidR="007D17D8" w:rsidRPr="007D17D8" w:rsidTr="007D17D8">
        <w:tc>
          <w:tcPr>
            <w:tcW w:w="630"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4</w:t>
            </w:r>
          </w:p>
        </w:tc>
        <w:tc>
          <w:tcPr>
            <w:tcW w:w="8625"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 xml:space="preserve">Змінні загальновиробничі та постійні розподілені загальновиробничі витрати, </w:t>
            </w:r>
            <w:proofErr w:type="gramStart"/>
            <w:r w:rsidRPr="007D17D8">
              <w:rPr>
                <w:rFonts w:eastAsia="Times New Roman" w:cs="Times New Roman"/>
                <w:sz w:val="24"/>
                <w:szCs w:val="24"/>
                <w:lang w:eastAsia="ru-RU"/>
              </w:rPr>
              <w:t>у</w:t>
            </w:r>
            <w:proofErr w:type="gramEnd"/>
            <w:r w:rsidRPr="007D17D8">
              <w:rPr>
                <w:rFonts w:eastAsia="Times New Roman" w:cs="Times New Roman"/>
                <w:sz w:val="24"/>
                <w:szCs w:val="24"/>
                <w:lang w:eastAsia="ru-RU"/>
              </w:rPr>
              <w:t xml:space="preserve"> тому числі:</w:t>
            </w:r>
          </w:p>
        </w:tc>
      </w:tr>
      <w:tr w:rsidR="007D17D8" w:rsidRPr="007D17D8" w:rsidTr="007D17D8">
        <w:tc>
          <w:tcPr>
            <w:tcW w:w="630"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4.1</w:t>
            </w:r>
          </w:p>
        </w:tc>
        <w:tc>
          <w:tcPr>
            <w:tcW w:w="8625"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 xml:space="preserve">управління процесом надання послуг, </w:t>
            </w:r>
            <w:proofErr w:type="gramStart"/>
            <w:r w:rsidRPr="007D17D8">
              <w:rPr>
                <w:rFonts w:eastAsia="Times New Roman" w:cs="Times New Roman"/>
                <w:sz w:val="24"/>
                <w:szCs w:val="24"/>
                <w:lang w:eastAsia="ru-RU"/>
              </w:rPr>
              <w:t>у</w:t>
            </w:r>
            <w:proofErr w:type="gramEnd"/>
            <w:r w:rsidRPr="007D17D8">
              <w:rPr>
                <w:rFonts w:eastAsia="Times New Roman" w:cs="Times New Roman"/>
                <w:sz w:val="24"/>
                <w:szCs w:val="24"/>
                <w:lang w:eastAsia="ru-RU"/>
              </w:rPr>
              <w:t xml:space="preserve"> тому числі:</w:t>
            </w:r>
          </w:p>
        </w:tc>
      </w:tr>
      <w:tr w:rsidR="007D17D8" w:rsidRPr="007D17D8" w:rsidTr="007D17D8">
        <w:tc>
          <w:tcPr>
            <w:tcW w:w="630"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4.1.1</w:t>
            </w:r>
          </w:p>
        </w:tc>
        <w:tc>
          <w:tcPr>
            <w:tcW w:w="8625"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фонд оплати праці апарату управління процесом надання послуг (завідувач відділення, старша медсестра, сестра-господиня тощо)</w:t>
            </w:r>
          </w:p>
        </w:tc>
      </w:tr>
      <w:tr w:rsidR="007D17D8" w:rsidRPr="007D17D8" w:rsidTr="007D17D8">
        <w:tc>
          <w:tcPr>
            <w:tcW w:w="630"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4.1.2</w:t>
            </w:r>
          </w:p>
        </w:tc>
        <w:tc>
          <w:tcPr>
            <w:tcW w:w="8625"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 xml:space="preserve">відрахування на </w:t>
            </w:r>
            <w:proofErr w:type="gramStart"/>
            <w:r w:rsidRPr="007D17D8">
              <w:rPr>
                <w:rFonts w:eastAsia="Times New Roman" w:cs="Times New Roman"/>
                <w:sz w:val="24"/>
                <w:szCs w:val="24"/>
                <w:lang w:eastAsia="ru-RU"/>
              </w:rPr>
              <w:t>соц</w:t>
            </w:r>
            <w:proofErr w:type="gramEnd"/>
            <w:r w:rsidRPr="007D17D8">
              <w:rPr>
                <w:rFonts w:eastAsia="Times New Roman" w:cs="Times New Roman"/>
                <w:sz w:val="24"/>
                <w:szCs w:val="24"/>
                <w:lang w:eastAsia="ru-RU"/>
              </w:rPr>
              <w:t>іальні заходи (нарахування на оплату праці)</w:t>
            </w:r>
          </w:p>
        </w:tc>
      </w:tr>
      <w:tr w:rsidR="007D17D8" w:rsidRPr="007D17D8" w:rsidTr="007D17D8">
        <w:tc>
          <w:tcPr>
            <w:tcW w:w="630"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4.1.3</w:t>
            </w:r>
          </w:p>
        </w:tc>
        <w:tc>
          <w:tcPr>
            <w:tcW w:w="8625"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службові відрядження</w:t>
            </w:r>
          </w:p>
        </w:tc>
      </w:tr>
      <w:tr w:rsidR="007D17D8" w:rsidRPr="007D17D8" w:rsidTr="007D17D8">
        <w:tc>
          <w:tcPr>
            <w:tcW w:w="630"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4.2</w:t>
            </w:r>
          </w:p>
        </w:tc>
        <w:tc>
          <w:tcPr>
            <w:tcW w:w="8625"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амортизація основних засобів загальновиробничого призначення</w:t>
            </w:r>
          </w:p>
        </w:tc>
      </w:tr>
      <w:tr w:rsidR="007D17D8" w:rsidRPr="007D17D8" w:rsidTr="007D17D8">
        <w:tc>
          <w:tcPr>
            <w:tcW w:w="630"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lastRenderedPageBreak/>
              <w:t>4.3</w:t>
            </w:r>
          </w:p>
        </w:tc>
        <w:tc>
          <w:tcPr>
            <w:tcW w:w="8625"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амортизація нематеріальних активів загальновиробничого призначення</w:t>
            </w:r>
          </w:p>
        </w:tc>
      </w:tr>
      <w:tr w:rsidR="007D17D8" w:rsidRPr="007D17D8" w:rsidTr="007D17D8">
        <w:tc>
          <w:tcPr>
            <w:tcW w:w="630"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4.4</w:t>
            </w:r>
          </w:p>
        </w:tc>
        <w:tc>
          <w:tcPr>
            <w:tcW w:w="8625"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утримання, експлуатація та поточний ремонт, страхування, операційна оренда основних засобів, інших необоротних активів загальновиробничого призначення</w:t>
            </w:r>
          </w:p>
        </w:tc>
      </w:tr>
      <w:tr w:rsidR="007D17D8" w:rsidRPr="007D17D8" w:rsidTr="007D17D8">
        <w:tc>
          <w:tcPr>
            <w:tcW w:w="630"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4.5</w:t>
            </w:r>
          </w:p>
        </w:tc>
        <w:tc>
          <w:tcPr>
            <w:tcW w:w="8625"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вартість комунальних послуг та енергоносії</w:t>
            </w:r>
            <w:proofErr w:type="gramStart"/>
            <w:r w:rsidRPr="007D17D8">
              <w:rPr>
                <w:rFonts w:eastAsia="Times New Roman" w:cs="Times New Roman"/>
                <w:sz w:val="24"/>
                <w:szCs w:val="24"/>
                <w:lang w:eastAsia="ru-RU"/>
              </w:rPr>
              <w:t>в</w:t>
            </w:r>
            <w:proofErr w:type="gramEnd"/>
            <w:r w:rsidRPr="007D17D8">
              <w:rPr>
                <w:rFonts w:eastAsia="Times New Roman" w:cs="Times New Roman"/>
                <w:sz w:val="24"/>
                <w:szCs w:val="24"/>
                <w:lang w:eastAsia="ru-RU"/>
              </w:rPr>
              <w:t>, у тому числі:</w:t>
            </w:r>
          </w:p>
        </w:tc>
      </w:tr>
      <w:tr w:rsidR="007D17D8" w:rsidRPr="007D17D8" w:rsidTr="007D17D8">
        <w:tc>
          <w:tcPr>
            <w:tcW w:w="630"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4.5.1</w:t>
            </w:r>
          </w:p>
        </w:tc>
        <w:tc>
          <w:tcPr>
            <w:tcW w:w="8625"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теплопостачання</w:t>
            </w:r>
          </w:p>
        </w:tc>
      </w:tr>
      <w:tr w:rsidR="007D17D8" w:rsidRPr="007D17D8" w:rsidTr="007D17D8">
        <w:tc>
          <w:tcPr>
            <w:tcW w:w="630"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4.5.2</w:t>
            </w:r>
          </w:p>
        </w:tc>
        <w:tc>
          <w:tcPr>
            <w:tcW w:w="8625"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водопостачання і водовідведення</w:t>
            </w:r>
          </w:p>
        </w:tc>
      </w:tr>
      <w:tr w:rsidR="007D17D8" w:rsidRPr="007D17D8" w:rsidTr="007D17D8">
        <w:tc>
          <w:tcPr>
            <w:tcW w:w="630"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4.5.3</w:t>
            </w:r>
          </w:p>
        </w:tc>
        <w:tc>
          <w:tcPr>
            <w:tcW w:w="8625"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електроенергія</w:t>
            </w:r>
          </w:p>
        </w:tc>
      </w:tr>
      <w:tr w:rsidR="007D17D8" w:rsidRPr="007D17D8" w:rsidTr="007D17D8">
        <w:tc>
          <w:tcPr>
            <w:tcW w:w="630"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4.5.4</w:t>
            </w:r>
          </w:p>
        </w:tc>
        <w:tc>
          <w:tcPr>
            <w:tcW w:w="8625"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природний газ</w:t>
            </w:r>
          </w:p>
        </w:tc>
      </w:tr>
      <w:tr w:rsidR="007D17D8" w:rsidRPr="007D17D8" w:rsidTr="007D17D8">
        <w:tc>
          <w:tcPr>
            <w:tcW w:w="630"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4.5.5</w:t>
            </w:r>
          </w:p>
        </w:tc>
        <w:tc>
          <w:tcPr>
            <w:tcW w:w="8625"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інші енергоносії</w:t>
            </w:r>
          </w:p>
        </w:tc>
      </w:tr>
      <w:tr w:rsidR="007D17D8" w:rsidRPr="007D17D8" w:rsidTr="007D17D8">
        <w:tc>
          <w:tcPr>
            <w:tcW w:w="630"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4.5.6</w:t>
            </w:r>
          </w:p>
        </w:tc>
        <w:tc>
          <w:tcPr>
            <w:tcW w:w="8625"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енергосервіс</w:t>
            </w:r>
          </w:p>
        </w:tc>
      </w:tr>
      <w:tr w:rsidR="007D17D8" w:rsidRPr="007D17D8" w:rsidTr="007D17D8">
        <w:tc>
          <w:tcPr>
            <w:tcW w:w="630"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4.6</w:t>
            </w:r>
          </w:p>
        </w:tc>
        <w:tc>
          <w:tcPr>
            <w:tcW w:w="8625"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оплата послуг сторонніх організацій (прання білизни, вивезення сміття, дератизація, дезінфекція та дезінсекція, перевезення тощо)</w:t>
            </w:r>
          </w:p>
        </w:tc>
      </w:tr>
      <w:tr w:rsidR="007D17D8" w:rsidRPr="007D17D8" w:rsidTr="007D17D8">
        <w:tc>
          <w:tcPr>
            <w:tcW w:w="630"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4.7</w:t>
            </w:r>
          </w:p>
        </w:tc>
        <w:tc>
          <w:tcPr>
            <w:tcW w:w="8625"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 xml:space="preserve">вартість предметів, </w:t>
            </w:r>
            <w:proofErr w:type="gramStart"/>
            <w:r w:rsidRPr="007D17D8">
              <w:rPr>
                <w:rFonts w:eastAsia="Times New Roman" w:cs="Times New Roman"/>
                <w:sz w:val="24"/>
                <w:szCs w:val="24"/>
                <w:lang w:eastAsia="ru-RU"/>
              </w:rPr>
              <w:t>матер</w:t>
            </w:r>
            <w:proofErr w:type="gramEnd"/>
            <w:r w:rsidRPr="007D17D8">
              <w:rPr>
                <w:rFonts w:eastAsia="Times New Roman" w:cs="Times New Roman"/>
                <w:sz w:val="24"/>
                <w:szCs w:val="24"/>
                <w:lang w:eastAsia="ru-RU"/>
              </w:rPr>
              <w:t>іалів, обладнання та інвентарю, використаних на загальновиробничі цілі</w:t>
            </w:r>
          </w:p>
        </w:tc>
      </w:tr>
      <w:tr w:rsidR="007D17D8" w:rsidRPr="007D17D8" w:rsidTr="007D17D8">
        <w:tc>
          <w:tcPr>
            <w:tcW w:w="630"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4.8</w:t>
            </w:r>
          </w:p>
        </w:tc>
        <w:tc>
          <w:tcPr>
            <w:tcW w:w="8625" w:type="dxa"/>
            <w:tcBorders>
              <w:top w:val="outset" w:sz="6" w:space="0" w:color="000000"/>
              <w:left w:val="outset" w:sz="6" w:space="0" w:color="000000"/>
              <w:bottom w:val="outset" w:sz="6" w:space="0" w:color="000000"/>
              <w:right w:val="outset" w:sz="6" w:space="0" w:color="000000"/>
            </w:tcBorders>
            <w:hideMark/>
          </w:tcPr>
          <w:p w:rsidR="007D17D8" w:rsidRPr="007D17D8" w:rsidRDefault="007D17D8" w:rsidP="007D17D8">
            <w:pPr>
              <w:spacing w:before="100" w:beforeAutospacing="1" w:after="100" w:afterAutospacing="1" w:line="240" w:lineRule="auto"/>
              <w:rPr>
                <w:rFonts w:eastAsia="Times New Roman" w:cs="Times New Roman"/>
                <w:sz w:val="24"/>
                <w:szCs w:val="24"/>
                <w:lang w:eastAsia="ru-RU"/>
              </w:rPr>
            </w:pPr>
            <w:r w:rsidRPr="007D17D8">
              <w:rPr>
                <w:rFonts w:eastAsia="Times New Roman" w:cs="Times New Roman"/>
                <w:sz w:val="24"/>
                <w:szCs w:val="24"/>
                <w:lang w:eastAsia="ru-RU"/>
              </w:rPr>
              <w:t xml:space="preserve">інші витрати, зокрема витрати на оплату збору </w:t>
            </w:r>
            <w:proofErr w:type="gramStart"/>
            <w:r w:rsidRPr="007D17D8">
              <w:rPr>
                <w:rFonts w:eastAsia="Times New Roman" w:cs="Times New Roman"/>
                <w:sz w:val="24"/>
                <w:szCs w:val="24"/>
                <w:lang w:eastAsia="ru-RU"/>
              </w:rPr>
              <w:t>за</w:t>
            </w:r>
            <w:proofErr w:type="gramEnd"/>
            <w:r w:rsidRPr="007D17D8">
              <w:rPr>
                <w:rFonts w:eastAsia="Times New Roman" w:cs="Times New Roman"/>
                <w:sz w:val="24"/>
                <w:szCs w:val="24"/>
                <w:lang w:eastAsia="ru-RU"/>
              </w:rPr>
              <w:t xml:space="preserve"> спеціальне використання води (за наявності бальнеологічних процедур)</w:t>
            </w:r>
          </w:p>
        </w:tc>
      </w:tr>
    </w:tbl>
    <w:p w:rsidR="004B6D10" w:rsidRDefault="004B6D10"/>
    <w:sectPr w:rsidR="004B6D10" w:rsidSect="00F82900">
      <w:pgSz w:w="11906" w:h="16838"/>
      <w:pgMar w:top="1134" w:right="567" w:bottom="1134" w:left="147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displayVerticalDrawingGridEvery w:val="2"/>
  <w:characterSpacingControl w:val="doNotCompress"/>
  <w:compat/>
  <w:rsids>
    <w:rsidRoot w:val="007D17D8"/>
    <w:rsid w:val="00015996"/>
    <w:rsid w:val="004B6D10"/>
    <w:rsid w:val="007D17D8"/>
    <w:rsid w:val="00F82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D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7D17D8"/>
    <w:pPr>
      <w:spacing w:before="100" w:beforeAutospacing="1" w:after="100" w:afterAutospacing="1" w:line="240" w:lineRule="auto"/>
    </w:pPr>
    <w:rPr>
      <w:rFonts w:eastAsia="Times New Roman" w:cs="Times New Roman"/>
      <w:sz w:val="24"/>
      <w:szCs w:val="24"/>
      <w:lang w:eastAsia="ru-RU"/>
    </w:rPr>
  </w:style>
  <w:style w:type="paragraph" w:customStyle="1" w:styleId="rvps1">
    <w:name w:val="rvps1"/>
    <w:basedOn w:val="a"/>
    <w:rsid w:val="007D17D8"/>
    <w:pPr>
      <w:spacing w:before="100" w:beforeAutospacing="1" w:after="100" w:afterAutospacing="1" w:line="240" w:lineRule="auto"/>
    </w:pPr>
    <w:rPr>
      <w:rFonts w:eastAsia="Times New Roman" w:cs="Times New Roman"/>
      <w:sz w:val="24"/>
      <w:szCs w:val="24"/>
      <w:lang w:eastAsia="ru-RU"/>
    </w:rPr>
  </w:style>
  <w:style w:type="character" w:customStyle="1" w:styleId="rvts15">
    <w:name w:val="rvts15"/>
    <w:basedOn w:val="a0"/>
    <w:rsid w:val="007D17D8"/>
  </w:style>
  <w:style w:type="character" w:customStyle="1" w:styleId="rvts23">
    <w:name w:val="rvts23"/>
    <w:basedOn w:val="a0"/>
    <w:rsid w:val="007D17D8"/>
  </w:style>
  <w:style w:type="paragraph" w:customStyle="1" w:styleId="rvps7">
    <w:name w:val="rvps7"/>
    <w:basedOn w:val="a"/>
    <w:rsid w:val="007D17D8"/>
    <w:pPr>
      <w:spacing w:before="100" w:beforeAutospacing="1" w:after="100" w:afterAutospacing="1" w:line="240" w:lineRule="auto"/>
    </w:pPr>
    <w:rPr>
      <w:rFonts w:eastAsia="Times New Roman" w:cs="Times New Roman"/>
      <w:sz w:val="24"/>
      <w:szCs w:val="24"/>
      <w:lang w:eastAsia="ru-RU"/>
    </w:rPr>
  </w:style>
  <w:style w:type="character" w:customStyle="1" w:styleId="rvts9">
    <w:name w:val="rvts9"/>
    <w:basedOn w:val="a0"/>
    <w:rsid w:val="007D17D8"/>
  </w:style>
  <w:style w:type="paragraph" w:customStyle="1" w:styleId="rvps14">
    <w:name w:val="rvps14"/>
    <w:basedOn w:val="a"/>
    <w:rsid w:val="007D17D8"/>
    <w:pPr>
      <w:spacing w:before="100" w:beforeAutospacing="1" w:after="100" w:afterAutospacing="1" w:line="240" w:lineRule="auto"/>
    </w:pPr>
    <w:rPr>
      <w:rFonts w:eastAsia="Times New Roman" w:cs="Times New Roman"/>
      <w:sz w:val="24"/>
      <w:szCs w:val="24"/>
      <w:lang w:eastAsia="ru-RU"/>
    </w:rPr>
  </w:style>
  <w:style w:type="paragraph" w:customStyle="1" w:styleId="rvps6">
    <w:name w:val="rvps6"/>
    <w:basedOn w:val="a"/>
    <w:rsid w:val="007D17D8"/>
    <w:pPr>
      <w:spacing w:before="100" w:beforeAutospacing="1" w:after="100" w:afterAutospacing="1" w:line="240" w:lineRule="auto"/>
    </w:pPr>
    <w:rPr>
      <w:rFonts w:eastAsia="Times New Roman" w:cs="Times New Roman"/>
      <w:sz w:val="24"/>
      <w:szCs w:val="24"/>
      <w:lang w:eastAsia="ru-RU"/>
    </w:rPr>
  </w:style>
  <w:style w:type="paragraph" w:customStyle="1" w:styleId="rvps2">
    <w:name w:val="rvps2"/>
    <w:basedOn w:val="a"/>
    <w:rsid w:val="007D17D8"/>
    <w:pPr>
      <w:spacing w:before="100" w:beforeAutospacing="1" w:after="100" w:afterAutospacing="1" w:line="240" w:lineRule="auto"/>
    </w:pPr>
    <w:rPr>
      <w:rFonts w:eastAsia="Times New Roman" w:cs="Times New Roman"/>
      <w:sz w:val="24"/>
      <w:szCs w:val="24"/>
      <w:lang w:eastAsia="ru-RU"/>
    </w:rPr>
  </w:style>
  <w:style w:type="character" w:styleId="a3">
    <w:name w:val="Hyperlink"/>
    <w:basedOn w:val="a0"/>
    <w:uiPriority w:val="99"/>
    <w:semiHidden/>
    <w:unhideWhenUsed/>
    <w:rsid w:val="007D17D8"/>
    <w:rPr>
      <w:color w:val="0000FF"/>
      <w:u w:val="single"/>
    </w:rPr>
  </w:style>
  <w:style w:type="character" w:customStyle="1" w:styleId="rvts52">
    <w:name w:val="rvts52"/>
    <w:basedOn w:val="a0"/>
    <w:rsid w:val="007D17D8"/>
  </w:style>
  <w:style w:type="character" w:customStyle="1" w:styleId="rvts44">
    <w:name w:val="rvts44"/>
    <w:basedOn w:val="a0"/>
    <w:rsid w:val="007D17D8"/>
  </w:style>
  <w:style w:type="paragraph" w:customStyle="1" w:styleId="rvps15">
    <w:name w:val="rvps15"/>
    <w:basedOn w:val="a"/>
    <w:rsid w:val="007D17D8"/>
    <w:pPr>
      <w:spacing w:before="100" w:beforeAutospacing="1" w:after="100" w:afterAutospacing="1" w:line="240" w:lineRule="auto"/>
    </w:pPr>
    <w:rPr>
      <w:rFonts w:eastAsia="Times New Roman" w:cs="Times New Roman"/>
      <w:sz w:val="24"/>
      <w:szCs w:val="24"/>
      <w:lang w:eastAsia="ru-RU"/>
    </w:rPr>
  </w:style>
  <w:style w:type="paragraph" w:customStyle="1" w:styleId="rvps12">
    <w:name w:val="rvps12"/>
    <w:basedOn w:val="a"/>
    <w:rsid w:val="007D17D8"/>
    <w:pPr>
      <w:spacing w:before="100" w:beforeAutospacing="1" w:after="100" w:afterAutospacing="1" w:line="240" w:lineRule="auto"/>
    </w:pPr>
    <w:rPr>
      <w:rFonts w:eastAsia="Times New Roman" w:cs="Times New Roman"/>
      <w:sz w:val="24"/>
      <w:szCs w:val="24"/>
      <w:lang w:eastAsia="ru-RU"/>
    </w:rPr>
  </w:style>
  <w:style w:type="paragraph" w:styleId="a4">
    <w:name w:val="Balloon Text"/>
    <w:basedOn w:val="a"/>
    <w:link w:val="a5"/>
    <w:uiPriority w:val="99"/>
    <w:semiHidden/>
    <w:unhideWhenUsed/>
    <w:rsid w:val="007D17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17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423159">
      <w:bodyDiv w:val="1"/>
      <w:marLeft w:val="0"/>
      <w:marRight w:val="0"/>
      <w:marTop w:val="0"/>
      <w:marBottom w:val="0"/>
      <w:divBdr>
        <w:top w:val="none" w:sz="0" w:space="0" w:color="auto"/>
        <w:left w:val="none" w:sz="0" w:space="0" w:color="auto"/>
        <w:bottom w:val="none" w:sz="0" w:space="0" w:color="auto"/>
        <w:right w:val="none" w:sz="0" w:space="0" w:color="auto"/>
      </w:divBdr>
      <w:divsChild>
        <w:div w:id="256988765">
          <w:marLeft w:val="0"/>
          <w:marRight w:val="0"/>
          <w:marTop w:val="0"/>
          <w:marBottom w:val="0"/>
          <w:divBdr>
            <w:top w:val="none" w:sz="0" w:space="0" w:color="auto"/>
            <w:left w:val="none" w:sz="0" w:space="0" w:color="auto"/>
            <w:bottom w:val="none" w:sz="0" w:space="0" w:color="auto"/>
            <w:right w:val="none" w:sz="0" w:space="0" w:color="auto"/>
          </w:divBdr>
        </w:div>
        <w:div w:id="1194415221">
          <w:marLeft w:val="0"/>
          <w:marRight w:val="0"/>
          <w:marTop w:val="0"/>
          <w:marBottom w:val="0"/>
          <w:divBdr>
            <w:top w:val="none" w:sz="0" w:space="0" w:color="auto"/>
            <w:left w:val="none" w:sz="0" w:space="0" w:color="auto"/>
            <w:bottom w:val="none" w:sz="0" w:space="0" w:color="auto"/>
            <w:right w:val="none" w:sz="0" w:space="0" w:color="auto"/>
          </w:divBdr>
        </w:div>
        <w:div w:id="409230523">
          <w:marLeft w:val="0"/>
          <w:marRight w:val="0"/>
          <w:marTop w:val="0"/>
          <w:marBottom w:val="0"/>
          <w:divBdr>
            <w:top w:val="none" w:sz="0" w:space="0" w:color="auto"/>
            <w:left w:val="none" w:sz="0" w:space="0" w:color="auto"/>
            <w:bottom w:val="none" w:sz="0" w:space="0" w:color="auto"/>
            <w:right w:val="none" w:sz="0" w:space="0" w:color="auto"/>
          </w:divBdr>
        </w:div>
        <w:div w:id="626738370">
          <w:marLeft w:val="0"/>
          <w:marRight w:val="0"/>
          <w:marTop w:val="0"/>
          <w:marBottom w:val="0"/>
          <w:divBdr>
            <w:top w:val="none" w:sz="0" w:space="0" w:color="auto"/>
            <w:left w:val="none" w:sz="0" w:space="0" w:color="auto"/>
            <w:bottom w:val="none" w:sz="0" w:space="0" w:color="auto"/>
            <w:right w:val="none" w:sz="0" w:space="0" w:color="auto"/>
          </w:divBdr>
        </w:div>
        <w:div w:id="1124691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138-96-%D0%BF/paran1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zakon5.rada.gov.ua/laws/show/z0005-18/prin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5.rada.gov.ua/laws/show/878-2015-%D0%BF/paran44" TargetMode="External"/><Relationship Id="rId11" Type="http://schemas.openxmlformats.org/officeDocument/2006/relationships/hyperlink" Target="http://zakon5.rada.gov.ua/laws/show/z0005-18/print" TargetMode="External"/><Relationship Id="rId5" Type="http://schemas.openxmlformats.org/officeDocument/2006/relationships/hyperlink" Target="http://zakon5.rada.gov.ua/laws/show/z0005-18/print" TargetMode="External"/><Relationship Id="rId10" Type="http://schemas.openxmlformats.org/officeDocument/2006/relationships/hyperlink" Target="http://zakon5.rada.gov.ua/laws/show/z0901-12" TargetMode="External"/><Relationship Id="rId4" Type="http://schemas.openxmlformats.org/officeDocument/2006/relationships/image" Target="media/image1.gif"/><Relationship Id="rId9" Type="http://schemas.openxmlformats.org/officeDocument/2006/relationships/hyperlink" Target="http://zakon5.rada.gov.ua/laws/show/z0903-12/paran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2105</Words>
  <Characters>12005</Characters>
  <Application>Microsoft Office Word</Application>
  <DocSecurity>0</DocSecurity>
  <Lines>100</Lines>
  <Paragraphs>28</Paragraphs>
  <ScaleCrop>false</ScaleCrop>
  <Company>Reanimator Extreme Edition</Company>
  <LinksUpToDate>false</LinksUpToDate>
  <CharactersWithSpaces>14082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УМЗ-1</dc:creator>
  <cp:lastModifiedBy>УМЗ-1</cp:lastModifiedBy>
  <cp:revision>1</cp:revision>
  <dcterms:created xsi:type="dcterms:W3CDTF">2018-03-01T08:23:00Z</dcterms:created>
  <dcterms:modified xsi:type="dcterms:W3CDTF">2018-03-01T08:30:00Z</dcterms:modified>
</cp:coreProperties>
</file>