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C5" w:rsidRPr="009F6EC3" w:rsidRDefault="00BC0FC5" w:rsidP="002F4355">
      <w:pPr>
        <w:tabs>
          <w:tab w:val="left" w:pos="1620"/>
        </w:tabs>
        <w:ind w:left="660"/>
        <w:jc w:val="center"/>
        <w:outlineLvl w:val="0"/>
        <w:rPr>
          <w:b/>
          <w:color w:val="auto"/>
        </w:rPr>
      </w:pPr>
    </w:p>
    <w:p w:rsidR="00BC0FC5" w:rsidRPr="009F6EC3" w:rsidRDefault="00BC0FC5" w:rsidP="002F4355">
      <w:pPr>
        <w:tabs>
          <w:tab w:val="left" w:pos="1620"/>
        </w:tabs>
        <w:jc w:val="center"/>
        <w:outlineLvl w:val="0"/>
        <w:rPr>
          <w:b/>
          <w:color w:val="auto"/>
          <w:sz w:val="24"/>
          <w:szCs w:val="24"/>
        </w:rPr>
      </w:pPr>
      <w:r w:rsidRPr="009F6EC3">
        <w:rPr>
          <w:b/>
          <w:color w:val="auto"/>
          <w:sz w:val="24"/>
          <w:szCs w:val="24"/>
        </w:rPr>
        <w:t>ПОРІВНЯЛЬНА ТАБЛИЦЯ</w:t>
      </w:r>
    </w:p>
    <w:p w:rsidR="00BC0FC5" w:rsidRPr="009F6EC3" w:rsidRDefault="00BC0FC5" w:rsidP="002F4355">
      <w:pPr>
        <w:tabs>
          <w:tab w:val="left" w:pos="1620"/>
        </w:tabs>
        <w:jc w:val="center"/>
        <w:outlineLvl w:val="0"/>
        <w:rPr>
          <w:b/>
          <w:color w:val="auto"/>
          <w:sz w:val="24"/>
          <w:szCs w:val="24"/>
        </w:rPr>
      </w:pPr>
      <w:r>
        <w:rPr>
          <w:b/>
          <w:color w:val="auto"/>
          <w:sz w:val="24"/>
          <w:szCs w:val="24"/>
        </w:rPr>
        <w:t>до проє</w:t>
      </w:r>
      <w:r w:rsidRPr="009F6EC3">
        <w:rPr>
          <w:b/>
          <w:color w:val="auto"/>
          <w:sz w:val="24"/>
          <w:szCs w:val="24"/>
        </w:rPr>
        <w:t xml:space="preserve">кту постанови Кабінету Міністрів України </w:t>
      </w:r>
    </w:p>
    <w:p w:rsidR="00BC0FC5" w:rsidRPr="009F6EC3" w:rsidRDefault="00BC0FC5" w:rsidP="002F4355">
      <w:pPr>
        <w:tabs>
          <w:tab w:val="left" w:pos="1620"/>
        </w:tabs>
        <w:jc w:val="center"/>
        <w:outlineLvl w:val="0"/>
        <w:rPr>
          <w:b/>
          <w:color w:val="auto"/>
          <w:sz w:val="24"/>
          <w:szCs w:val="24"/>
        </w:rPr>
      </w:pPr>
      <w:r w:rsidRPr="009F6EC3">
        <w:rPr>
          <w:b/>
          <w:color w:val="auto"/>
          <w:sz w:val="24"/>
          <w:szCs w:val="24"/>
        </w:rPr>
        <w:t>«Про внесення змін до деяких постанов Кабінету Міністрів України»</w:t>
      </w:r>
    </w:p>
    <w:p w:rsidR="00BC0FC5" w:rsidRPr="009F6EC3" w:rsidRDefault="00BC0FC5" w:rsidP="002F4355">
      <w:pPr>
        <w:tabs>
          <w:tab w:val="left" w:pos="1620"/>
        </w:tabs>
        <w:jc w:val="center"/>
        <w:outlineLvl w:val="0"/>
        <w:rPr>
          <w:b/>
          <w:color w:val="auto"/>
          <w:sz w:val="24"/>
          <w:szCs w:val="24"/>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7416"/>
        <w:gridCol w:w="3862"/>
      </w:tblGrid>
      <w:tr w:rsidR="00BC0FC5" w:rsidRPr="009F6EC3">
        <w:tc>
          <w:tcPr>
            <w:tcW w:w="3998" w:type="dxa"/>
          </w:tcPr>
          <w:p w:rsidR="00BC0FC5" w:rsidRPr="00977023" w:rsidRDefault="00BC0FC5" w:rsidP="00F5060A">
            <w:pPr>
              <w:jc w:val="center"/>
              <w:rPr>
                <w:b/>
                <w:color w:val="auto"/>
                <w:sz w:val="24"/>
                <w:szCs w:val="24"/>
                <w:lang w:eastAsia="ru-RU"/>
              </w:rPr>
            </w:pPr>
            <w:r w:rsidRPr="00977023">
              <w:rPr>
                <w:b/>
                <w:color w:val="auto"/>
                <w:sz w:val="24"/>
                <w:szCs w:val="24"/>
                <w:lang w:eastAsia="ru-RU"/>
              </w:rPr>
              <w:t>Зміст положення акта законодавства</w:t>
            </w:r>
          </w:p>
        </w:tc>
        <w:tc>
          <w:tcPr>
            <w:tcW w:w="7416" w:type="dxa"/>
          </w:tcPr>
          <w:p w:rsidR="00BC0FC5" w:rsidRPr="00977023" w:rsidRDefault="00BC0FC5" w:rsidP="00F5060A">
            <w:pPr>
              <w:tabs>
                <w:tab w:val="left" w:pos="1620"/>
              </w:tabs>
              <w:jc w:val="center"/>
              <w:outlineLvl w:val="0"/>
              <w:rPr>
                <w:b/>
                <w:color w:val="auto"/>
                <w:sz w:val="24"/>
                <w:szCs w:val="24"/>
                <w:lang w:eastAsia="ru-RU"/>
              </w:rPr>
            </w:pPr>
            <w:r w:rsidRPr="00977023">
              <w:rPr>
                <w:b/>
                <w:color w:val="auto"/>
                <w:sz w:val="24"/>
                <w:szCs w:val="24"/>
                <w:lang w:eastAsia="ru-RU"/>
              </w:rPr>
              <w:t>З</w:t>
            </w:r>
            <w:r>
              <w:rPr>
                <w:b/>
                <w:color w:val="auto"/>
                <w:sz w:val="24"/>
                <w:szCs w:val="24"/>
                <w:lang w:eastAsia="ru-RU"/>
              </w:rPr>
              <w:t>міст відповідного положення проє</w:t>
            </w:r>
            <w:r w:rsidRPr="00977023">
              <w:rPr>
                <w:b/>
                <w:color w:val="auto"/>
                <w:sz w:val="24"/>
                <w:szCs w:val="24"/>
                <w:lang w:eastAsia="ru-RU"/>
              </w:rPr>
              <w:t>кту акта</w:t>
            </w:r>
          </w:p>
        </w:tc>
        <w:tc>
          <w:tcPr>
            <w:tcW w:w="3862" w:type="dxa"/>
          </w:tcPr>
          <w:p w:rsidR="00BC0FC5" w:rsidRPr="00977023" w:rsidRDefault="00BC0FC5" w:rsidP="00F5060A">
            <w:pPr>
              <w:tabs>
                <w:tab w:val="left" w:pos="1620"/>
              </w:tabs>
              <w:jc w:val="center"/>
              <w:outlineLvl w:val="0"/>
              <w:rPr>
                <w:b/>
                <w:color w:val="auto"/>
                <w:sz w:val="24"/>
                <w:szCs w:val="24"/>
                <w:lang w:eastAsia="ru-RU"/>
              </w:rPr>
            </w:pPr>
            <w:r w:rsidRPr="00977023">
              <w:rPr>
                <w:b/>
                <w:color w:val="auto"/>
                <w:sz w:val="24"/>
                <w:szCs w:val="24"/>
                <w:lang w:eastAsia="ru-RU"/>
              </w:rPr>
              <w:t>Пояснення змін</w:t>
            </w:r>
          </w:p>
        </w:tc>
      </w:tr>
      <w:tr w:rsidR="00BC0FC5" w:rsidRPr="009F6EC3">
        <w:tc>
          <w:tcPr>
            <w:tcW w:w="15276" w:type="dxa"/>
            <w:gridSpan w:val="3"/>
          </w:tcPr>
          <w:p w:rsidR="00BC0FC5" w:rsidRPr="00977023" w:rsidRDefault="00BC0FC5" w:rsidP="00F5060A">
            <w:pPr>
              <w:tabs>
                <w:tab w:val="left" w:pos="1620"/>
              </w:tabs>
              <w:jc w:val="center"/>
              <w:outlineLvl w:val="0"/>
              <w:rPr>
                <w:b/>
                <w:color w:val="auto"/>
                <w:sz w:val="24"/>
                <w:szCs w:val="24"/>
                <w:lang w:eastAsia="ru-RU"/>
              </w:rPr>
            </w:pPr>
            <w:r w:rsidRPr="00977023">
              <w:rPr>
                <w:b/>
                <w:bCs/>
                <w:color w:val="auto"/>
                <w:sz w:val="24"/>
                <w:szCs w:val="24"/>
                <w:lang w:eastAsia="ru-RU"/>
              </w:rPr>
              <w:t>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977023">
              <w:rPr>
                <w:b/>
                <w:color w:val="auto"/>
                <w:sz w:val="24"/>
                <w:szCs w:val="24"/>
                <w:lang w:eastAsia="ru-RU"/>
              </w:rPr>
              <w:t xml:space="preserve"> затверджений постановою Кабінету Міністрів України від 07 вересня 1998 року № 1388</w:t>
            </w:r>
          </w:p>
        </w:tc>
      </w:tr>
      <w:tr w:rsidR="00BC0FC5" w:rsidRPr="009F6EC3">
        <w:tc>
          <w:tcPr>
            <w:tcW w:w="3998" w:type="dxa"/>
          </w:tcPr>
          <w:p w:rsidR="00BC0FC5" w:rsidRPr="00977023" w:rsidRDefault="00BC0FC5" w:rsidP="00F5060A">
            <w:pPr>
              <w:tabs>
                <w:tab w:val="left" w:pos="1620"/>
              </w:tabs>
              <w:ind w:firstLine="460"/>
              <w:jc w:val="both"/>
              <w:outlineLvl w:val="0"/>
              <w:rPr>
                <w:bCs/>
                <w:color w:val="auto"/>
                <w:sz w:val="24"/>
                <w:szCs w:val="24"/>
                <w:lang w:eastAsia="ru-RU"/>
              </w:rPr>
            </w:pPr>
            <w:r w:rsidRPr="00977023">
              <w:rPr>
                <w:color w:val="auto"/>
                <w:sz w:val="24"/>
                <w:szCs w:val="24"/>
                <w:lang w:eastAsia="ru-RU"/>
              </w:rPr>
              <w:t>9. …</w:t>
            </w:r>
          </w:p>
          <w:p w:rsidR="00BC0FC5" w:rsidRPr="00641690" w:rsidRDefault="00BC0FC5" w:rsidP="00F5060A">
            <w:pPr>
              <w:tabs>
                <w:tab w:val="left" w:pos="1620"/>
              </w:tabs>
              <w:ind w:firstLine="460"/>
              <w:jc w:val="both"/>
              <w:outlineLvl w:val="0"/>
              <w:rPr>
                <w:bCs/>
                <w:color w:val="auto"/>
                <w:sz w:val="24"/>
                <w:szCs w:val="24"/>
                <w:lang w:val="ru-RU" w:eastAsia="ru-RU"/>
              </w:rPr>
            </w:pPr>
            <w:r w:rsidRPr="00977023">
              <w:rPr>
                <w:color w:val="auto"/>
                <w:sz w:val="24"/>
                <w:szCs w:val="24"/>
                <w:lang w:eastAsia="ru-RU"/>
              </w:rPr>
              <w:t>Державна реєстрація (перереєстрація), зняття з обліку розукомплектованих транспортних засобів, крім випадків вибракування їх у цілому, не допускається.  Розукомплектованими вважаються транспортні засоби, в яких відсутня одна або більше складових частин, що мають ідентифікаційний ном</w:t>
            </w:r>
            <w:r>
              <w:rPr>
                <w:color w:val="auto"/>
                <w:sz w:val="24"/>
                <w:szCs w:val="24"/>
                <w:lang w:eastAsia="ru-RU"/>
              </w:rPr>
              <w:t>ер (кузов, шасі, рама, двигун)</w:t>
            </w:r>
          </w:p>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w:t>
            </w:r>
          </w:p>
          <w:p w:rsidR="00BC0FC5" w:rsidRPr="00977023" w:rsidRDefault="00BC0FC5" w:rsidP="00F5060A">
            <w:pPr>
              <w:tabs>
                <w:tab w:val="left" w:pos="1620"/>
              </w:tabs>
              <w:ind w:firstLine="460"/>
              <w:jc w:val="both"/>
              <w:outlineLvl w:val="0"/>
              <w:rPr>
                <w:b/>
                <w:color w:val="auto"/>
                <w:sz w:val="24"/>
                <w:szCs w:val="24"/>
                <w:lang w:eastAsia="ru-RU"/>
              </w:rPr>
            </w:pPr>
            <w:r>
              <w:rPr>
                <w:b/>
                <w:color w:val="auto"/>
                <w:sz w:val="24"/>
                <w:szCs w:val="24"/>
                <w:lang w:eastAsia="ru-RU"/>
              </w:rPr>
              <w:t>Відсутній</w:t>
            </w:r>
          </w:p>
        </w:tc>
        <w:tc>
          <w:tcPr>
            <w:tcW w:w="7416" w:type="dxa"/>
          </w:tcPr>
          <w:p w:rsidR="00BC0FC5" w:rsidRPr="00977023" w:rsidRDefault="00BC0FC5" w:rsidP="00F5060A">
            <w:pPr>
              <w:tabs>
                <w:tab w:val="left" w:pos="1620"/>
              </w:tabs>
              <w:ind w:firstLine="460"/>
              <w:jc w:val="both"/>
              <w:outlineLvl w:val="0"/>
              <w:rPr>
                <w:bCs/>
                <w:color w:val="auto"/>
                <w:sz w:val="24"/>
                <w:szCs w:val="24"/>
                <w:lang w:eastAsia="ru-RU"/>
              </w:rPr>
            </w:pPr>
            <w:r w:rsidRPr="00977023">
              <w:rPr>
                <w:color w:val="auto"/>
                <w:sz w:val="24"/>
                <w:szCs w:val="24"/>
                <w:lang w:eastAsia="ru-RU"/>
              </w:rPr>
              <w:t>9. …</w:t>
            </w:r>
          </w:p>
          <w:p w:rsidR="00BC0FC5" w:rsidRPr="00977023" w:rsidRDefault="00BC0FC5" w:rsidP="00F5060A">
            <w:pPr>
              <w:tabs>
                <w:tab w:val="left" w:pos="1620"/>
              </w:tabs>
              <w:ind w:firstLine="460"/>
              <w:jc w:val="both"/>
              <w:outlineLvl w:val="0"/>
              <w:rPr>
                <w:bCs/>
                <w:color w:val="auto"/>
                <w:sz w:val="24"/>
                <w:szCs w:val="24"/>
                <w:lang w:eastAsia="ru-RU"/>
              </w:rPr>
            </w:pPr>
            <w:r w:rsidRPr="00977023">
              <w:rPr>
                <w:color w:val="auto"/>
                <w:sz w:val="24"/>
                <w:szCs w:val="24"/>
                <w:lang w:eastAsia="ru-RU"/>
              </w:rPr>
              <w:t>Державна реєстрація (перереєстрація), зняття з обліку розукомплектованих транспортних засобів, крім випадків вибракування їх у цілому, не допускається.  Розукомплектованими вважаються транспортні засоби, в яких відсутня одна або більше складових частин, що мають ідентифікаційний но</w:t>
            </w:r>
            <w:r>
              <w:rPr>
                <w:color w:val="auto"/>
                <w:sz w:val="24"/>
                <w:szCs w:val="24"/>
                <w:lang w:eastAsia="ru-RU"/>
              </w:rPr>
              <w:t>мер (кузов, шасі, рама, двигун)</w:t>
            </w:r>
            <w:r w:rsidRPr="00977023">
              <w:rPr>
                <w:color w:val="auto"/>
                <w:sz w:val="24"/>
                <w:szCs w:val="24"/>
                <w:lang w:eastAsia="ru-RU"/>
              </w:rPr>
              <w:t xml:space="preserve"> </w:t>
            </w:r>
          </w:p>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w:t>
            </w:r>
          </w:p>
          <w:p w:rsidR="00BC0FC5" w:rsidRPr="00977023" w:rsidRDefault="00BC0FC5" w:rsidP="00F5060A">
            <w:pPr>
              <w:tabs>
                <w:tab w:val="left" w:pos="1620"/>
              </w:tabs>
              <w:ind w:firstLine="460"/>
              <w:jc w:val="both"/>
              <w:outlineLvl w:val="0"/>
              <w:rPr>
                <w:b/>
                <w:bCs/>
                <w:color w:val="auto"/>
                <w:sz w:val="24"/>
                <w:szCs w:val="24"/>
                <w:lang w:eastAsia="ru-RU"/>
              </w:rPr>
            </w:pPr>
          </w:p>
          <w:p w:rsidR="00BC0FC5" w:rsidRPr="00977023" w:rsidRDefault="00BC0FC5" w:rsidP="00F5060A">
            <w:pPr>
              <w:tabs>
                <w:tab w:val="left" w:pos="1620"/>
              </w:tabs>
              <w:ind w:firstLine="460"/>
              <w:jc w:val="both"/>
              <w:outlineLvl w:val="0"/>
              <w:rPr>
                <w:b/>
                <w:bCs/>
                <w:color w:val="auto"/>
                <w:sz w:val="24"/>
                <w:szCs w:val="24"/>
                <w:lang w:eastAsia="ru-RU"/>
              </w:rPr>
            </w:pPr>
          </w:p>
          <w:p w:rsidR="00BC0FC5" w:rsidRPr="00977023" w:rsidRDefault="00BC0FC5" w:rsidP="00F5060A">
            <w:pPr>
              <w:tabs>
                <w:tab w:val="left" w:pos="1620"/>
              </w:tabs>
              <w:ind w:firstLine="460"/>
              <w:jc w:val="both"/>
              <w:outlineLvl w:val="0"/>
              <w:rPr>
                <w:b/>
                <w:bCs/>
                <w:color w:val="auto"/>
                <w:sz w:val="24"/>
                <w:szCs w:val="24"/>
                <w:lang w:eastAsia="ru-RU"/>
              </w:rPr>
            </w:pPr>
          </w:p>
          <w:p w:rsidR="00BC0FC5" w:rsidRPr="00977023" w:rsidRDefault="00BC0FC5" w:rsidP="00F5060A">
            <w:pPr>
              <w:tabs>
                <w:tab w:val="left" w:pos="1620"/>
              </w:tabs>
              <w:ind w:firstLine="460"/>
              <w:jc w:val="both"/>
              <w:outlineLvl w:val="0"/>
              <w:rPr>
                <w:b/>
                <w:bCs/>
                <w:color w:val="auto"/>
                <w:sz w:val="24"/>
                <w:szCs w:val="24"/>
                <w:lang w:eastAsia="ru-RU"/>
              </w:rPr>
            </w:pPr>
          </w:p>
          <w:p w:rsidR="00BC0FC5" w:rsidRPr="00977023" w:rsidRDefault="00BC0FC5" w:rsidP="00F5060A">
            <w:pPr>
              <w:tabs>
                <w:tab w:val="left" w:pos="1620"/>
              </w:tabs>
              <w:ind w:firstLine="460"/>
              <w:jc w:val="both"/>
              <w:outlineLvl w:val="0"/>
              <w:rPr>
                <w:color w:val="auto"/>
                <w:sz w:val="24"/>
                <w:szCs w:val="24"/>
                <w:lang w:eastAsia="ru-RU"/>
              </w:rPr>
            </w:pPr>
            <w:r w:rsidRPr="00977023">
              <w:rPr>
                <w:b/>
                <w:bCs/>
                <w:color w:val="auto"/>
                <w:sz w:val="24"/>
                <w:szCs w:val="24"/>
                <w:lang w:eastAsia="ru-RU"/>
              </w:rPr>
              <w:t xml:space="preserve">Не допускається державна реєстрація транспортних засобів, придбаних з порушеннями вимог абзацу другого пункту 8, пунктів 11, 16, абзацу другого пункту 17, пункту 18, абзацу другого пункту 33, пунктів 44, 48, 49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 листопада </w:t>
            </w:r>
            <w:r>
              <w:rPr>
                <w:b/>
                <w:bCs/>
                <w:color w:val="auto"/>
                <w:sz w:val="24"/>
                <w:szCs w:val="24"/>
                <w:lang w:eastAsia="ru-RU"/>
              </w:rPr>
              <w:br/>
            </w:r>
            <w:r w:rsidRPr="00977023">
              <w:rPr>
                <w:b/>
                <w:bCs/>
                <w:color w:val="auto"/>
                <w:sz w:val="24"/>
                <w:szCs w:val="24"/>
                <w:lang w:eastAsia="ru-RU"/>
              </w:rPr>
              <w:t xml:space="preserve">2009 року № 1200 (Офіційний вісник України, 2009 р., № 87, </w:t>
            </w:r>
            <w:r>
              <w:rPr>
                <w:b/>
                <w:bCs/>
                <w:color w:val="auto"/>
                <w:sz w:val="24"/>
                <w:szCs w:val="24"/>
                <w:lang w:eastAsia="ru-RU"/>
              </w:rPr>
              <w:br/>
            </w:r>
            <w:r w:rsidRPr="00977023">
              <w:rPr>
                <w:b/>
                <w:bCs/>
                <w:color w:val="auto"/>
                <w:sz w:val="24"/>
                <w:szCs w:val="24"/>
                <w:lang w:eastAsia="ru-RU"/>
              </w:rPr>
              <w:t>ст. 2939)</w:t>
            </w:r>
          </w:p>
        </w:tc>
        <w:tc>
          <w:tcPr>
            <w:tcW w:w="3862" w:type="dxa"/>
          </w:tcPr>
          <w:p w:rsidR="00BC0FC5" w:rsidRDefault="00BC0FC5" w:rsidP="00F5060A">
            <w:pPr>
              <w:tabs>
                <w:tab w:val="left" w:pos="1620"/>
              </w:tabs>
              <w:jc w:val="center"/>
              <w:outlineLvl w:val="0"/>
              <w:rPr>
                <w:color w:val="auto"/>
                <w:sz w:val="24"/>
                <w:szCs w:val="24"/>
                <w:lang w:eastAsia="ru-RU"/>
              </w:rPr>
            </w:pPr>
          </w:p>
          <w:p w:rsidR="00BC0FC5" w:rsidRPr="008432F9" w:rsidRDefault="00BC0FC5" w:rsidP="00F5060A">
            <w:pPr>
              <w:tabs>
                <w:tab w:val="left" w:pos="1620"/>
              </w:tabs>
              <w:ind w:firstLine="493"/>
              <w:jc w:val="both"/>
              <w:outlineLvl w:val="0"/>
              <w:rPr>
                <w:color w:val="auto"/>
                <w:sz w:val="24"/>
                <w:szCs w:val="24"/>
                <w:lang w:eastAsia="ru-RU"/>
              </w:rPr>
            </w:pPr>
            <w:r w:rsidRPr="008432F9">
              <w:rPr>
                <w:color w:val="auto"/>
                <w:sz w:val="24"/>
                <w:szCs w:val="24"/>
                <w:lang w:eastAsia="ru-RU"/>
              </w:rPr>
              <w:t xml:space="preserve">Запропоновані зміни </w:t>
            </w:r>
            <w:r>
              <w:rPr>
                <w:color w:val="auto"/>
                <w:sz w:val="24"/>
                <w:szCs w:val="24"/>
                <w:lang w:eastAsia="ru-RU"/>
              </w:rPr>
              <w:t xml:space="preserve">дозволять унеможливити здійснення державної реєстрації (перереєстрації) транспортних засобів, які були придбані </w:t>
            </w:r>
            <w:r>
              <w:rPr>
                <w:color w:val="auto"/>
                <w:sz w:val="24"/>
                <w:szCs w:val="24"/>
                <w:lang w:eastAsia="ru-RU"/>
              </w:rPr>
              <w:br/>
              <w:t xml:space="preserve">в суб’єкта господарювання </w:t>
            </w:r>
            <w:r>
              <w:rPr>
                <w:color w:val="auto"/>
                <w:sz w:val="24"/>
                <w:szCs w:val="24"/>
                <w:lang w:eastAsia="ru-RU"/>
              </w:rPr>
              <w:br/>
              <w:t>з порушеннями вимог Порядку торгівлі</w:t>
            </w:r>
          </w:p>
        </w:tc>
      </w:tr>
      <w:tr w:rsidR="00BC0FC5" w:rsidRPr="009F6EC3">
        <w:tc>
          <w:tcPr>
            <w:tcW w:w="15276" w:type="dxa"/>
            <w:gridSpan w:val="3"/>
          </w:tcPr>
          <w:p w:rsidR="00BC0FC5" w:rsidRPr="00977023" w:rsidRDefault="00BC0FC5" w:rsidP="00F5060A">
            <w:pPr>
              <w:tabs>
                <w:tab w:val="left" w:pos="1620"/>
              </w:tabs>
              <w:jc w:val="center"/>
              <w:outlineLvl w:val="0"/>
              <w:rPr>
                <w:b/>
                <w:color w:val="auto"/>
                <w:sz w:val="24"/>
                <w:szCs w:val="24"/>
                <w:lang w:eastAsia="ru-RU"/>
              </w:rPr>
            </w:pPr>
            <w:r w:rsidRPr="00977023">
              <w:rPr>
                <w:b/>
                <w:color w:val="auto"/>
                <w:sz w:val="24"/>
                <w:szCs w:val="24"/>
                <w:lang w:eastAsia="ru-RU"/>
              </w:rPr>
              <w:t xml:space="preserve">Перелік платних послуг, які надаються підрозділами Міністерства внутрішніх справ, Національної поліції та Державної міграційної служби, і розмір плати за їх надання, затверджений постановою Кабінету Міністрів України </w:t>
            </w:r>
          </w:p>
          <w:p w:rsidR="00BC0FC5" w:rsidRPr="00977023" w:rsidRDefault="00BC0FC5" w:rsidP="00F5060A">
            <w:pPr>
              <w:tabs>
                <w:tab w:val="left" w:pos="1620"/>
              </w:tabs>
              <w:jc w:val="center"/>
              <w:outlineLvl w:val="0"/>
              <w:rPr>
                <w:b/>
                <w:color w:val="auto"/>
                <w:sz w:val="24"/>
                <w:szCs w:val="24"/>
                <w:lang w:eastAsia="ru-RU"/>
              </w:rPr>
            </w:pPr>
            <w:r w:rsidRPr="00977023">
              <w:rPr>
                <w:b/>
                <w:color w:val="auto"/>
                <w:sz w:val="24"/>
                <w:szCs w:val="24"/>
                <w:lang w:eastAsia="ru-RU"/>
              </w:rPr>
              <w:t>від 04 червня 2007 року № 795</w:t>
            </w:r>
          </w:p>
        </w:tc>
      </w:tr>
      <w:tr w:rsidR="00BC0FC5" w:rsidRPr="009F6EC3">
        <w:tc>
          <w:tcPr>
            <w:tcW w:w="3998" w:type="dxa"/>
          </w:tcPr>
          <w:p w:rsidR="00BC0FC5" w:rsidRPr="00977023" w:rsidRDefault="00BC0FC5" w:rsidP="00F5060A">
            <w:pPr>
              <w:tabs>
                <w:tab w:val="left" w:pos="1620"/>
              </w:tabs>
              <w:ind w:firstLine="460"/>
              <w:jc w:val="both"/>
              <w:outlineLvl w:val="0"/>
              <w:rPr>
                <w:b/>
                <w:color w:val="auto"/>
                <w:sz w:val="24"/>
                <w:szCs w:val="24"/>
                <w:lang w:eastAsia="ru-RU"/>
              </w:rPr>
            </w:pPr>
            <w:r w:rsidRPr="00977023">
              <w:rPr>
                <w:b/>
                <w:color w:val="auto"/>
                <w:sz w:val="24"/>
                <w:szCs w:val="24"/>
                <w:lang w:eastAsia="ru-RU"/>
              </w:rPr>
              <w:t xml:space="preserve">37. Перевірка суб’єктів господарювання щодо відповідності матеріально-технічної бази та документації встановленим вимогам до діяльності, пов’язаної з </w:t>
            </w:r>
            <w:r w:rsidRPr="00977023">
              <w:rPr>
                <w:b/>
                <w:color w:val="auto"/>
                <w:sz w:val="24"/>
                <w:szCs w:val="24"/>
                <w:lang w:eastAsia="ru-RU"/>
              </w:rPr>
              <w:lastRenderedPageBreak/>
              <w:t>реалізацією транспортних зас</w:t>
            </w:r>
            <w:r>
              <w:rPr>
                <w:b/>
                <w:color w:val="auto"/>
                <w:sz w:val="24"/>
                <w:szCs w:val="24"/>
                <w:lang w:eastAsia="ru-RU"/>
              </w:rPr>
              <w:t>обів, з видачею акта (висновку)</w:t>
            </w:r>
          </w:p>
        </w:tc>
        <w:tc>
          <w:tcPr>
            <w:tcW w:w="7416" w:type="dxa"/>
          </w:tcPr>
          <w:p w:rsidR="00BC0FC5" w:rsidRPr="00977023" w:rsidRDefault="00BC0FC5" w:rsidP="00F5060A">
            <w:pPr>
              <w:tabs>
                <w:tab w:val="left" w:pos="1620"/>
              </w:tabs>
              <w:ind w:firstLine="460"/>
              <w:jc w:val="both"/>
              <w:outlineLvl w:val="0"/>
              <w:rPr>
                <w:color w:val="auto"/>
                <w:sz w:val="24"/>
                <w:szCs w:val="24"/>
                <w:lang w:eastAsia="ru-RU"/>
              </w:rPr>
            </w:pPr>
            <w:r w:rsidRPr="00977023">
              <w:rPr>
                <w:b/>
                <w:bCs/>
                <w:color w:val="auto"/>
                <w:sz w:val="24"/>
                <w:szCs w:val="24"/>
                <w:lang w:eastAsia="ru-RU"/>
              </w:rPr>
              <w:lastRenderedPageBreak/>
              <w:t>37.</w:t>
            </w:r>
            <w:r w:rsidRPr="00977023">
              <w:rPr>
                <w:b/>
                <w:color w:val="auto"/>
                <w:sz w:val="24"/>
                <w:szCs w:val="24"/>
                <w:lang w:eastAsia="ru-RU"/>
              </w:rPr>
              <w:t xml:space="preserve"> Огляд матеріально-технічної бази суб’єкта господарювання та відповідності документації встановленим вимогам до діяльності, пов’язаної з реалізацією транспортних засобів, з видачею акта</w:t>
            </w:r>
          </w:p>
        </w:tc>
        <w:tc>
          <w:tcPr>
            <w:tcW w:w="3862" w:type="dxa"/>
          </w:tcPr>
          <w:p w:rsidR="00BC0FC5" w:rsidRPr="00D748BD" w:rsidRDefault="00BC0FC5" w:rsidP="00F5060A">
            <w:pPr>
              <w:pStyle w:val="2"/>
              <w:spacing w:after="0" w:line="240" w:lineRule="auto"/>
              <w:ind w:firstLine="493"/>
              <w:jc w:val="both"/>
              <w:rPr>
                <w:sz w:val="24"/>
                <w:szCs w:val="24"/>
              </w:rPr>
            </w:pPr>
            <w:r>
              <w:rPr>
                <w:rFonts w:eastAsia="Arial Unicode MS"/>
                <w:sz w:val="24"/>
                <w:szCs w:val="24"/>
                <w:shd w:val="clear" w:color="auto" w:fill="FFFFFF"/>
              </w:rPr>
              <w:t xml:space="preserve">Унесено зміни до назви послуги, </w:t>
            </w:r>
            <w:r>
              <w:rPr>
                <w:sz w:val="24"/>
                <w:szCs w:val="24"/>
              </w:rPr>
              <w:t>що</w:t>
            </w:r>
            <w:r w:rsidRPr="00D748BD">
              <w:rPr>
                <w:sz w:val="24"/>
                <w:szCs w:val="24"/>
              </w:rPr>
              <w:t xml:space="preserve"> надається підрозділами Міністерства внутрішніх справ під час огляду матеріально-технічної бази суб’єктів господарювання та </w:t>
            </w:r>
            <w:r w:rsidRPr="00D748BD">
              <w:rPr>
                <w:sz w:val="24"/>
                <w:szCs w:val="24"/>
              </w:rPr>
              <w:lastRenderedPageBreak/>
              <w:t>відповідності документації встановленим вимогам до діяльності, пов’язаної з реалізацією транспортних за</w:t>
            </w:r>
            <w:r>
              <w:rPr>
                <w:sz w:val="24"/>
                <w:szCs w:val="24"/>
              </w:rPr>
              <w:t>собів, з ціллю зменшення тиску на господарську діяльність суб’єктів господарювання</w:t>
            </w:r>
          </w:p>
          <w:p w:rsidR="00BC0FC5" w:rsidRDefault="00BC0FC5" w:rsidP="00F5060A">
            <w:pPr>
              <w:pStyle w:val="2"/>
              <w:spacing w:after="0" w:line="240" w:lineRule="auto"/>
              <w:ind w:firstLine="851"/>
              <w:jc w:val="both"/>
              <w:rPr>
                <w:szCs w:val="28"/>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color w:val="auto"/>
                <w:sz w:val="24"/>
                <w:szCs w:val="24"/>
                <w:lang w:eastAsia="ru-RU"/>
              </w:rPr>
            </w:pPr>
          </w:p>
        </w:tc>
      </w:tr>
      <w:tr w:rsidR="00BC0FC5" w:rsidRPr="009F6EC3">
        <w:tc>
          <w:tcPr>
            <w:tcW w:w="15276" w:type="dxa"/>
            <w:gridSpan w:val="3"/>
          </w:tcPr>
          <w:p w:rsidR="00BC0FC5" w:rsidRPr="00977023" w:rsidRDefault="00BC0FC5" w:rsidP="00F5060A">
            <w:pPr>
              <w:tabs>
                <w:tab w:val="left" w:pos="1620"/>
              </w:tabs>
              <w:jc w:val="center"/>
              <w:outlineLvl w:val="0"/>
              <w:rPr>
                <w:b/>
                <w:color w:val="auto"/>
                <w:sz w:val="24"/>
                <w:szCs w:val="24"/>
                <w:lang w:eastAsia="ru-RU"/>
              </w:rPr>
            </w:pPr>
            <w:r w:rsidRPr="00977023">
              <w:rPr>
                <w:b/>
                <w:color w:val="auto"/>
                <w:sz w:val="24"/>
                <w:szCs w:val="24"/>
                <w:lang w:eastAsia="ru-RU"/>
              </w:rPr>
              <w:lastRenderedPageBreak/>
              <w:t>Порядок здійснення оптової та роздрібної торгівлі транспортними засобами та їх складовими частинами, що мають ідентифікаційні номери, затверджений постановою Кабінету Міністрів України від 11 листопада 2009 року № 1200</w:t>
            </w:r>
          </w:p>
        </w:tc>
      </w:tr>
      <w:tr w:rsidR="00BC0FC5" w:rsidRPr="009F6EC3">
        <w:tc>
          <w:tcPr>
            <w:tcW w:w="3998" w:type="dxa"/>
          </w:tcPr>
          <w:p w:rsidR="00BC0FC5" w:rsidRPr="00977023" w:rsidRDefault="00BC0FC5" w:rsidP="00F5060A">
            <w:pPr>
              <w:ind w:firstLine="460"/>
              <w:jc w:val="both"/>
              <w:rPr>
                <w:color w:val="auto"/>
                <w:sz w:val="24"/>
                <w:szCs w:val="24"/>
                <w:lang w:eastAsia="ru-RU"/>
              </w:rPr>
            </w:pPr>
            <w:r w:rsidRPr="00977023">
              <w:rPr>
                <w:color w:val="auto"/>
                <w:sz w:val="24"/>
                <w:szCs w:val="24"/>
                <w:lang w:eastAsia="ru-RU"/>
              </w:rPr>
              <w:t xml:space="preserve">3. Терміни, що вживаються </w:t>
            </w:r>
            <w:r>
              <w:rPr>
                <w:color w:val="auto"/>
                <w:sz w:val="24"/>
                <w:szCs w:val="24"/>
                <w:lang w:eastAsia="ru-RU"/>
              </w:rPr>
              <w:t>в</w:t>
            </w:r>
            <w:r w:rsidRPr="00977023">
              <w:rPr>
                <w:color w:val="auto"/>
                <w:sz w:val="24"/>
                <w:szCs w:val="24"/>
                <w:lang w:eastAsia="ru-RU"/>
              </w:rPr>
              <w:t xml:space="preserve"> цьому Порядку, мають таке значення:</w:t>
            </w:r>
          </w:p>
          <w:p w:rsidR="00BC0FC5" w:rsidRPr="009F6EC3" w:rsidRDefault="00BC0FC5" w:rsidP="00F5060A">
            <w:pPr>
              <w:pStyle w:val="rvps2"/>
              <w:spacing w:before="0" w:beforeAutospacing="0" w:after="0" w:afterAutospacing="0"/>
              <w:ind w:firstLine="460"/>
              <w:jc w:val="both"/>
              <w:rPr>
                <w:lang w:eastAsia="ru-RU"/>
              </w:rPr>
            </w:pPr>
            <w:r w:rsidRPr="009F6EC3">
              <w:rPr>
                <w:lang w:eastAsia="ru-RU"/>
              </w:rPr>
              <w:t>акт огляду реалізованого транспортного засобу - документ установленої форми, що видається суб’єктом господарювання, який здійснює оптову та роздрібну торгівлю транспортними засобами, під час укладення договору купівлі-продажу транспортного засобу та вноситься таким суб’єктом до відповідного електронного реєстру;</w:t>
            </w:r>
          </w:p>
          <w:p w:rsidR="00BC0FC5" w:rsidRPr="00977023" w:rsidRDefault="00BC0FC5" w:rsidP="00F5060A">
            <w:pPr>
              <w:tabs>
                <w:tab w:val="left" w:pos="1620"/>
              </w:tabs>
              <w:ind w:firstLine="460"/>
              <w:jc w:val="both"/>
              <w:outlineLvl w:val="0"/>
              <w:rPr>
                <w:color w:val="auto"/>
                <w:sz w:val="24"/>
                <w:szCs w:val="24"/>
                <w:lang w:eastAsia="ru-RU"/>
              </w:rPr>
            </w:pPr>
            <w:bookmarkStart w:id="0" w:name="n242"/>
            <w:bookmarkStart w:id="1" w:name="n20"/>
            <w:bookmarkEnd w:id="0"/>
            <w:bookmarkEnd w:id="1"/>
            <w:r w:rsidRPr="00977023">
              <w:rPr>
                <w:b/>
                <w:sz w:val="24"/>
                <w:szCs w:val="24"/>
                <w:lang w:eastAsia="ru-RU"/>
              </w:rPr>
              <w:t>Відсутній</w:t>
            </w:r>
          </w:p>
        </w:tc>
        <w:tc>
          <w:tcPr>
            <w:tcW w:w="7416" w:type="dxa"/>
          </w:tcPr>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 xml:space="preserve">3. Терміни, що вживаються </w:t>
            </w:r>
            <w:r>
              <w:rPr>
                <w:bCs/>
                <w:color w:val="auto"/>
                <w:sz w:val="24"/>
                <w:szCs w:val="24"/>
                <w:lang w:eastAsia="ru-RU"/>
              </w:rPr>
              <w:t>в</w:t>
            </w:r>
            <w:r w:rsidRPr="00977023">
              <w:rPr>
                <w:bCs/>
                <w:color w:val="auto"/>
                <w:sz w:val="24"/>
                <w:szCs w:val="24"/>
                <w:lang w:eastAsia="ru-RU"/>
              </w:rPr>
              <w:t xml:space="preserve"> цьому Порядку, мають таке значення:</w:t>
            </w:r>
          </w:p>
          <w:p w:rsidR="00BC0FC5" w:rsidRPr="00977023" w:rsidRDefault="00BC0FC5" w:rsidP="00F5060A">
            <w:pPr>
              <w:tabs>
                <w:tab w:val="left" w:pos="1620"/>
              </w:tabs>
              <w:ind w:firstLine="460"/>
              <w:jc w:val="both"/>
              <w:outlineLvl w:val="0"/>
              <w:rPr>
                <w:b/>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акт огляду реалізованого транспортного засобу - документ установленої форми, що видається суб’єктом господарювання, який здійснює оптову та роздрібну торгівлю транспортними засобами, під час укладення договору купівлі-продажу транспортного засобу та вноситься таким суб’єктом до відповідного електронного реєстру;</w:t>
            </w:r>
          </w:p>
          <w:p w:rsidR="00BC0FC5" w:rsidRPr="00977023" w:rsidRDefault="00BC0FC5" w:rsidP="00F5060A">
            <w:pPr>
              <w:tabs>
                <w:tab w:val="left" w:pos="1620"/>
              </w:tabs>
              <w:ind w:firstLine="460"/>
              <w:jc w:val="both"/>
              <w:outlineLvl w:val="0"/>
              <w:rPr>
                <w:b/>
                <w:bCs/>
                <w:color w:val="auto"/>
                <w:sz w:val="24"/>
                <w:szCs w:val="24"/>
                <w:lang w:eastAsia="ru-RU"/>
              </w:rPr>
            </w:pPr>
          </w:p>
          <w:p w:rsidR="00BC0FC5" w:rsidRPr="00977023" w:rsidRDefault="00BC0FC5" w:rsidP="00F5060A">
            <w:pPr>
              <w:tabs>
                <w:tab w:val="left" w:pos="1620"/>
              </w:tabs>
              <w:jc w:val="both"/>
              <w:outlineLvl w:val="0"/>
              <w:rPr>
                <w:b/>
                <w:bCs/>
                <w:color w:val="auto"/>
                <w:sz w:val="24"/>
                <w:szCs w:val="24"/>
                <w:lang w:eastAsia="ru-RU"/>
              </w:rPr>
            </w:pPr>
          </w:p>
          <w:p w:rsidR="00BC0FC5" w:rsidRDefault="00BC0FC5" w:rsidP="00F5060A">
            <w:pPr>
              <w:tabs>
                <w:tab w:val="left" w:pos="1620"/>
              </w:tabs>
              <w:ind w:firstLine="460"/>
              <w:jc w:val="both"/>
              <w:outlineLvl w:val="0"/>
              <w:rPr>
                <w:b/>
                <w:bCs/>
                <w:color w:val="auto"/>
                <w:sz w:val="24"/>
                <w:szCs w:val="24"/>
                <w:lang w:eastAsia="ru-RU"/>
              </w:rPr>
            </w:pPr>
            <w:r w:rsidRPr="00977023">
              <w:rPr>
                <w:b/>
                <w:bCs/>
                <w:color w:val="auto"/>
                <w:sz w:val="24"/>
                <w:szCs w:val="24"/>
                <w:lang w:eastAsia="ru-RU"/>
              </w:rPr>
              <w:t xml:space="preserve">акт огляду матеріально-технічної бази суб’єкта господарювання та відповідності документації встановленим вимогам до діяльності, пов’язаної з реалізацією транспортних засобів та їх складових частин, </w:t>
            </w:r>
            <w:r>
              <w:rPr>
                <w:b/>
                <w:bCs/>
                <w:color w:val="auto"/>
                <w:sz w:val="24"/>
                <w:szCs w:val="24"/>
                <w:lang w:eastAsia="ru-RU"/>
              </w:rPr>
              <w:t>що мають ідентифікаційні номери</w:t>
            </w:r>
            <w:r>
              <w:rPr>
                <w:b/>
                <w:bCs/>
                <w:color w:val="auto"/>
                <w:sz w:val="24"/>
                <w:szCs w:val="24"/>
                <w:lang w:val="en-US" w:eastAsia="ru-RU"/>
              </w:rPr>
              <w:t> </w:t>
            </w:r>
            <w:r>
              <w:rPr>
                <w:b/>
                <w:bCs/>
                <w:color w:val="auto"/>
                <w:sz w:val="24"/>
                <w:szCs w:val="24"/>
                <w:lang w:eastAsia="ru-RU"/>
              </w:rPr>
              <w:t>–</w:t>
            </w:r>
            <w:r>
              <w:rPr>
                <w:b/>
                <w:bCs/>
                <w:color w:val="auto"/>
                <w:sz w:val="24"/>
                <w:szCs w:val="24"/>
                <w:lang w:val="en-US" w:eastAsia="ru-RU"/>
              </w:rPr>
              <w:t> </w:t>
            </w:r>
            <w:r w:rsidRPr="00977023">
              <w:rPr>
                <w:b/>
                <w:bCs/>
                <w:color w:val="auto"/>
                <w:sz w:val="24"/>
                <w:szCs w:val="24"/>
                <w:lang w:eastAsia="ru-RU"/>
              </w:rPr>
              <w:t>документ установленої форми, який фіксує результати проведення огляду</w:t>
            </w:r>
            <w:r>
              <w:rPr>
                <w:b/>
                <w:bCs/>
                <w:color w:val="auto"/>
                <w:sz w:val="24"/>
                <w:szCs w:val="24"/>
                <w:lang w:eastAsia="ru-RU"/>
              </w:rPr>
              <w:t xml:space="preserve"> матеріально-технічної бази суб’</w:t>
            </w:r>
            <w:r w:rsidRPr="00977023">
              <w:rPr>
                <w:b/>
                <w:bCs/>
                <w:color w:val="auto"/>
                <w:sz w:val="24"/>
                <w:szCs w:val="24"/>
                <w:lang w:eastAsia="ru-RU"/>
              </w:rPr>
              <w:t>єкта господарювання та відповідності документації встановленим вимогам до діяльності, пов’язаної з оптовою та роздрібною торгівлею транспортними засобами та їх складовими частинами, що мають ідентифікаційні номери (додаток 7);</w:t>
            </w:r>
          </w:p>
          <w:p w:rsidR="00BC0FC5" w:rsidRDefault="00BC0FC5" w:rsidP="00F5060A">
            <w:pPr>
              <w:tabs>
                <w:tab w:val="left" w:pos="1620"/>
              </w:tabs>
              <w:ind w:firstLine="460"/>
              <w:jc w:val="both"/>
              <w:outlineLvl w:val="0"/>
              <w:rPr>
                <w:b/>
                <w:bCs/>
                <w:color w:val="auto"/>
                <w:sz w:val="24"/>
                <w:szCs w:val="24"/>
                <w:lang w:eastAsia="ru-RU"/>
              </w:rPr>
            </w:pPr>
          </w:p>
          <w:p w:rsidR="00BC0FC5" w:rsidRPr="00977023" w:rsidRDefault="00BC0FC5" w:rsidP="00F5060A">
            <w:pPr>
              <w:tabs>
                <w:tab w:val="left" w:pos="1620"/>
              </w:tabs>
              <w:ind w:firstLine="460"/>
              <w:jc w:val="both"/>
              <w:outlineLvl w:val="0"/>
              <w:rPr>
                <w:b/>
                <w:bCs/>
                <w:color w:val="auto"/>
                <w:sz w:val="24"/>
                <w:szCs w:val="24"/>
                <w:lang w:eastAsia="ru-RU"/>
              </w:rPr>
            </w:pPr>
          </w:p>
        </w:tc>
        <w:tc>
          <w:tcPr>
            <w:tcW w:w="3862" w:type="dxa"/>
          </w:tcPr>
          <w:p w:rsidR="00BC0FC5" w:rsidRPr="000422D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textAlignment w:val="baseline"/>
              <w:rPr>
                <w:sz w:val="24"/>
                <w:szCs w:val="24"/>
              </w:rPr>
            </w:pPr>
            <w:r>
              <w:rPr>
                <w:sz w:val="24"/>
                <w:szCs w:val="24"/>
              </w:rPr>
              <w:t xml:space="preserve">Додано визначення, яке пояснює процедуру огляду </w:t>
            </w:r>
            <w:r w:rsidRPr="008526DF">
              <w:rPr>
                <w:sz w:val="24"/>
                <w:szCs w:val="24"/>
              </w:rPr>
              <w:t xml:space="preserve">матеріально-технічної бази та документації </w:t>
            </w:r>
            <w:r>
              <w:rPr>
                <w:sz w:val="24"/>
                <w:szCs w:val="24"/>
              </w:rPr>
              <w:t xml:space="preserve">суб’єктів господарювання </w:t>
            </w:r>
            <w:r w:rsidRPr="008526DF">
              <w:rPr>
                <w:sz w:val="24"/>
                <w:szCs w:val="24"/>
              </w:rPr>
              <w:t>встановленим вимогам до діяльності, пов’язаної з реалізацією транспортних засобів</w:t>
            </w:r>
            <w:r>
              <w:rPr>
                <w:sz w:val="24"/>
                <w:szCs w:val="24"/>
              </w:rPr>
              <w:t>, що, у свою чергу, дозволяє зробити прозорою вказану процедуру</w:t>
            </w:r>
          </w:p>
          <w:p w:rsidR="00BC0FC5" w:rsidRPr="008526DF"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4"/>
                <w:szCs w:val="24"/>
              </w:rPr>
            </w:pPr>
          </w:p>
        </w:tc>
      </w:tr>
      <w:tr w:rsidR="00BC0FC5" w:rsidRPr="009F6EC3">
        <w:tc>
          <w:tcPr>
            <w:tcW w:w="3998" w:type="dxa"/>
          </w:tcPr>
          <w:p w:rsidR="00BC0FC5" w:rsidRPr="00977023" w:rsidRDefault="00BC0FC5" w:rsidP="00F5060A">
            <w:pPr>
              <w:spacing w:before="100" w:beforeAutospacing="1" w:after="100" w:afterAutospacing="1"/>
              <w:ind w:firstLine="460"/>
              <w:jc w:val="both"/>
              <w:rPr>
                <w:color w:val="auto"/>
                <w:sz w:val="24"/>
                <w:szCs w:val="24"/>
                <w:lang w:eastAsia="ru-RU"/>
              </w:rPr>
            </w:pPr>
            <w:r w:rsidRPr="00977023">
              <w:rPr>
                <w:rStyle w:val="rvts0"/>
                <w:sz w:val="24"/>
                <w:szCs w:val="24"/>
                <w:lang w:eastAsia="ru-RU"/>
              </w:rPr>
              <w:t>4</w:t>
            </w:r>
            <w:r w:rsidRPr="00977023">
              <w:rPr>
                <w:rStyle w:val="rvts0"/>
                <w:b/>
                <w:bCs/>
                <w:sz w:val="24"/>
                <w:szCs w:val="24"/>
                <w:lang w:eastAsia="ru-RU"/>
              </w:rPr>
              <w:t xml:space="preserve">. </w:t>
            </w:r>
            <w:r w:rsidRPr="00977023">
              <w:rPr>
                <w:rStyle w:val="rvts0"/>
                <w:b/>
                <w:sz w:val="24"/>
                <w:szCs w:val="24"/>
                <w:lang w:eastAsia="ru-RU"/>
              </w:rPr>
              <w:t>Облік суб</w:t>
            </w:r>
            <w:r>
              <w:rPr>
                <w:rStyle w:val="rvts0"/>
                <w:b/>
                <w:sz w:val="24"/>
                <w:szCs w:val="24"/>
                <w:lang w:eastAsia="ru-RU"/>
              </w:rPr>
              <w:t>’</w:t>
            </w:r>
            <w:r w:rsidRPr="00977023">
              <w:rPr>
                <w:rStyle w:val="rvts0"/>
                <w:b/>
                <w:sz w:val="24"/>
                <w:szCs w:val="24"/>
                <w:lang w:eastAsia="ru-RU"/>
              </w:rPr>
              <w:t>єктів господарювання</w:t>
            </w:r>
            <w:r w:rsidRPr="00977023">
              <w:rPr>
                <w:rStyle w:val="rvts0"/>
                <w:bCs/>
                <w:sz w:val="24"/>
                <w:szCs w:val="24"/>
                <w:lang w:eastAsia="ru-RU"/>
              </w:rPr>
              <w:t xml:space="preserve">, які здійснюють </w:t>
            </w:r>
            <w:r w:rsidRPr="00977023">
              <w:rPr>
                <w:rStyle w:val="rvts0"/>
                <w:bCs/>
                <w:sz w:val="24"/>
                <w:szCs w:val="24"/>
                <w:lang w:eastAsia="ru-RU"/>
              </w:rPr>
              <w:lastRenderedPageBreak/>
              <w:t xml:space="preserve">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w:t>
            </w:r>
            <w:r w:rsidRPr="00EA61AA">
              <w:rPr>
                <w:rStyle w:val="rvts0"/>
                <w:b/>
                <w:bCs/>
                <w:sz w:val="24"/>
                <w:szCs w:val="24"/>
                <w:lang w:eastAsia="ru-RU"/>
              </w:rPr>
              <w:t>ведеться</w:t>
            </w:r>
            <w:r w:rsidRPr="00977023">
              <w:rPr>
                <w:rStyle w:val="rvts0"/>
                <w:bCs/>
                <w:sz w:val="24"/>
                <w:szCs w:val="24"/>
                <w:lang w:eastAsia="ru-RU"/>
              </w:rPr>
              <w:t xml:space="preserve"> у порядку, встановленому МВС.</w:t>
            </w:r>
            <w:r w:rsidRPr="00977023">
              <w:rPr>
                <w:rStyle w:val="rvts0"/>
                <w:b/>
                <w:bCs/>
                <w:sz w:val="24"/>
                <w:szCs w:val="24"/>
                <w:lang w:eastAsia="ru-RU"/>
              </w:rPr>
              <w:t xml:space="preserve"> </w:t>
            </w:r>
            <w:r w:rsidRPr="00977023">
              <w:rPr>
                <w:rStyle w:val="rvts0"/>
                <w:bCs/>
                <w:sz w:val="24"/>
                <w:szCs w:val="24"/>
                <w:lang w:eastAsia="ru-RU"/>
              </w:rPr>
              <w:t>Головний сервісний центр МВС формує та веде електронний реєстр таких суб</w:t>
            </w:r>
            <w:r>
              <w:rPr>
                <w:rStyle w:val="rvts0"/>
                <w:bCs/>
                <w:sz w:val="24"/>
                <w:szCs w:val="24"/>
                <w:lang w:eastAsia="ru-RU"/>
              </w:rPr>
              <w:t>’</w:t>
            </w:r>
            <w:r w:rsidRPr="00977023">
              <w:rPr>
                <w:rStyle w:val="rvts0"/>
                <w:bCs/>
                <w:sz w:val="24"/>
                <w:szCs w:val="24"/>
                <w:lang w:eastAsia="ru-RU"/>
              </w:rPr>
              <w:t>єктів господарювання</w:t>
            </w:r>
          </w:p>
        </w:tc>
        <w:tc>
          <w:tcPr>
            <w:tcW w:w="7416" w:type="dxa"/>
          </w:tcPr>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lastRenderedPageBreak/>
              <w:t>4.</w:t>
            </w:r>
            <w:r w:rsidRPr="00977023">
              <w:rPr>
                <w:b/>
                <w:bCs/>
                <w:color w:val="auto"/>
                <w:sz w:val="24"/>
                <w:szCs w:val="24"/>
                <w:lang w:eastAsia="ru-RU"/>
              </w:rPr>
              <w:t xml:space="preserve"> Огляд матеріально-технічної бази та облік суб</w:t>
            </w:r>
            <w:r>
              <w:rPr>
                <w:b/>
                <w:bCs/>
                <w:color w:val="auto"/>
                <w:sz w:val="24"/>
                <w:szCs w:val="24"/>
                <w:lang w:eastAsia="ru-RU"/>
              </w:rPr>
              <w:t>’</w:t>
            </w:r>
            <w:r w:rsidRPr="00977023">
              <w:rPr>
                <w:b/>
                <w:bCs/>
                <w:color w:val="auto"/>
                <w:sz w:val="24"/>
                <w:szCs w:val="24"/>
                <w:lang w:eastAsia="ru-RU"/>
              </w:rPr>
              <w:t>єктів господарювання</w:t>
            </w:r>
            <w:r w:rsidRPr="00977023">
              <w:rPr>
                <w:bCs/>
                <w:color w:val="auto"/>
                <w:sz w:val="24"/>
                <w:szCs w:val="24"/>
                <w:lang w:eastAsia="ru-RU"/>
              </w:rPr>
              <w:t xml:space="preserve">, які здійснюють оптову та роздрібну торгівлю </w:t>
            </w:r>
            <w:r w:rsidRPr="00977023">
              <w:rPr>
                <w:bCs/>
                <w:color w:val="auto"/>
                <w:sz w:val="24"/>
                <w:szCs w:val="24"/>
                <w:lang w:eastAsia="ru-RU"/>
              </w:rPr>
              <w:lastRenderedPageBreak/>
              <w:t xml:space="preserve">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w:t>
            </w:r>
            <w:r w:rsidRPr="00EA61AA">
              <w:rPr>
                <w:b/>
                <w:bCs/>
                <w:color w:val="auto"/>
                <w:sz w:val="24"/>
                <w:szCs w:val="24"/>
                <w:lang w:eastAsia="ru-RU"/>
              </w:rPr>
              <w:t>ведуться</w:t>
            </w:r>
            <w:r w:rsidRPr="00977023">
              <w:rPr>
                <w:bCs/>
                <w:color w:val="auto"/>
                <w:sz w:val="24"/>
                <w:szCs w:val="24"/>
                <w:lang w:eastAsia="ru-RU"/>
              </w:rPr>
              <w:t xml:space="preserve"> у порядку, встановленому МВС. Головний сервісний центр МВС формує та веде електронний реєстр таких суб</w:t>
            </w:r>
            <w:r>
              <w:rPr>
                <w:bCs/>
                <w:color w:val="auto"/>
                <w:sz w:val="24"/>
                <w:szCs w:val="24"/>
                <w:lang w:eastAsia="ru-RU"/>
              </w:rPr>
              <w:t>’</w:t>
            </w:r>
            <w:r w:rsidRPr="00977023">
              <w:rPr>
                <w:bCs/>
                <w:color w:val="auto"/>
                <w:sz w:val="24"/>
                <w:szCs w:val="24"/>
                <w:lang w:eastAsia="ru-RU"/>
              </w:rPr>
              <w:t>єктів господарювання.</w:t>
            </w:r>
          </w:p>
        </w:tc>
        <w:tc>
          <w:tcPr>
            <w:tcW w:w="3862" w:type="dxa"/>
          </w:tcPr>
          <w:p w:rsidR="00BC0FC5"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textAlignment w:val="baseline"/>
              <w:rPr>
                <w:rStyle w:val="rvts0"/>
              </w:rPr>
            </w:pPr>
            <w:r>
              <w:rPr>
                <w:sz w:val="24"/>
                <w:szCs w:val="24"/>
              </w:rPr>
              <w:lastRenderedPageBreak/>
              <w:t xml:space="preserve">Зазначені зміни </w:t>
            </w:r>
            <w:r w:rsidRPr="00D7474E">
              <w:rPr>
                <w:rStyle w:val="rvts0"/>
                <w:sz w:val="24"/>
                <w:szCs w:val="24"/>
              </w:rPr>
              <w:t>стимулюватим</w:t>
            </w:r>
            <w:r>
              <w:rPr>
                <w:rStyle w:val="rvts0"/>
                <w:sz w:val="24"/>
                <w:szCs w:val="24"/>
              </w:rPr>
              <w:t>уть</w:t>
            </w:r>
            <w:r w:rsidRPr="00D7474E">
              <w:rPr>
                <w:rStyle w:val="rvts0"/>
                <w:sz w:val="24"/>
                <w:szCs w:val="24"/>
              </w:rPr>
              <w:t xml:space="preserve"> суб’єктів </w:t>
            </w:r>
            <w:r w:rsidRPr="00D7474E">
              <w:rPr>
                <w:rStyle w:val="rvts0"/>
                <w:sz w:val="24"/>
                <w:szCs w:val="24"/>
              </w:rPr>
              <w:lastRenderedPageBreak/>
              <w:t xml:space="preserve">господарювання надавати достовірну інформацію про </w:t>
            </w:r>
            <w:r>
              <w:rPr>
                <w:rStyle w:val="rvts0"/>
                <w:sz w:val="24"/>
                <w:szCs w:val="24"/>
              </w:rPr>
              <w:t>місце діяльності</w:t>
            </w:r>
            <w:r w:rsidRPr="00D7474E">
              <w:rPr>
                <w:rStyle w:val="rvts0"/>
                <w:sz w:val="24"/>
                <w:szCs w:val="24"/>
              </w:rPr>
              <w:t>, наявність приміщень та майданчиків, необхідних для підготовки відповідних документів і демонстрації транспортних засобів, які надійшли на реалізацію</w:t>
            </w:r>
          </w:p>
          <w:p w:rsidR="00BC0FC5" w:rsidRPr="005127DD"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4"/>
                <w:szCs w:val="24"/>
              </w:rPr>
            </w:pPr>
          </w:p>
          <w:p w:rsidR="00BC0FC5" w:rsidRDefault="00BC0FC5" w:rsidP="00F5060A">
            <w:pPr>
              <w:pStyle w:val="2"/>
              <w:spacing w:after="0" w:line="240" w:lineRule="auto"/>
              <w:ind w:firstLine="851"/>
              <w:jc w:val="both"/>
              <w:rPr>
                <w:szCs w:val="28"/>
              </w:rPr>
            </w:pPr>
          </w:p>
          <w:p w:rsidR="00BC0FC5" w:rsidRPr="00977023" w:rsidRDefault="00BC0FC5" w:rsidP="00F5060A">
            <w:pPr>
              <w:tabs>
                <w:tab w:val="left" w:pos="1620"/>
              </w:tabs>
              <w:jc w:val="center"/>
              <w:outlineLvl w:val="0"/>
              <w:rPr>
                <w:b/>
                <w:color w:val="auto"/>
                <w:sz w:val="24"/>
                <w:szCs w:val="24"/>
                <w:lang w:eastAsia="ru-RU"/>
              </w:rPr>
            </w:pPr>
          </w:p>
        </w:tc>
      </w:tr>
      <w:tr w:rsidR="00BC0FC5" w:rsidRPr="009F6EC3">
        <w:tc>
          <w:tcPr>
            <w:tcW w:w="3998" w:type="dxa"/>
          </w:tcPr>
          <w:p w:rsidR="00BC0FC5" w:rsidRPr="00977023" w:rsidRDefault="00BC0FC5" w:rsidP="00F5060A">
            <w:pPr>
              <w:ind w:firstLine="460"/>
              <w:jc w:val="both"/>
              <w:rPr>
                <w:sz w:val="24"/>
                <w:szCs w:val="24"/>
                <w:lang w:eastAsia="ru-RU"/>
              </w:rPr>
            </w:pPr>
            <w:r w:rsidRPr="00977023">
              <w:rPr>
                <w:sz w:val="24"/>
                <w:szCs w:val="24"/>
                <w:lang w:eastAsia="ru-RU"/>
              </w:rPr>
              <w:lastRenderedPageBreak/>
              <w:t xml:space="preserve">8. </w:t>
            </w:r>
          </w:p>
          <w:p w:rsidR="00BC0FC5" w:rsidRPr="00977023" w:rsidRDefault="00BC0FC5" w:rsidP="00F5060A">
            <w:pPr>
              <w:ind w:firstLine="460"/>
              <w:jc w:val="both"/>
              <w:rPr>
                <w:sz w:val="24"/>
                <w:szCs w:val="24"/>
                <w:lang w:eastAsia="ru-RU"/>
              </w:rPr>
            </w:pPr>
            <w:r w:rsidRPr="00977023">
              <w:rPr>
                <w:sz w:val="24"/>
                <w:szCs w:val="24"/>
                <w:lang w:eastAsia="ru-RU"/>
              </w:rPr>
              <w:t>…</w:t>
            </w:r>
          </w:p>
          <w:p w:rsidR="00BC0FC5" w:rsidRPr="00977023" w:rsidRDefault="00BC0FC5" w:rsidP="00F5060A">
            <w:pPr>
              <w:ind w:firstLine="460"/>
              <w:jc w:val="both"/>
              <w:rPr>
                <w:rStyle w:val="rvts0"/>
                <w:sz w:val="24"/>
                <w:szCs w:val="24"/>
                <w:lang w:eastAsia="ru-RU"/>
              </w:rPr>
            </w:pPr>
            <w:r w:rsidRPr="00977023">
              <w:rPr>
                <w:sz w:val="24"/>
                <w:szCs w:val="24"/>
                <w:lang w:eastAsia="ru-RU"/>
              </w:rPr>
              <w:t>Суб’єкти господарювання здійснюють продаж транспортних засобів, зокрема укладення договорів купівлі-продажу транспортних засобів, за місцезнаходженням торговельних приміщень</w:t>
            </w:r>
          </w:p>
        </w:tc>
        <w:tc>
          <w:tcPr>
            <w:tcW w:w="7416" w:type="dxa"/>
          </w:tcPr>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8.</w:t>
            </w:r>
          </w:p>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w:t>
            </w:r>
          </w:p>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Суб’єкти господарювання здійснюють продаж транспортних засобів, зокрема укладення договорів купівлі-продажу транспортних засобів</w:t>
            </w:r>
            <w:r>
              <w:rPr>
                <w:bCs/>
                <w:color w:val="auto"/>
                <w:sz w:val="24"/>
                <w:szCs w:val="24"/>
                <w:lang w:eastAsia="ru-RU"/>
              </w:rPr>
              <w:t>,</w:t>
            </w:r>
            <w:r w:rsidRPr="00977023">
              <w:rPr>
                <w:b/>
                <w:bCs/>
                <w:color w:val="auto"/>
                <w:sz w:val="24"/>
                <w:szCs w:val="24"/>
                <w:lang w:eastAsia="ru-RU"/>
              </w:rPr>
              <w:t xml:space="preserve"> та невідкладно вносять їх до електронного реєстру</w:t>
            </w:r>
            <w:r w:rsidRPr="00977023">
              <w:rPr>
                <w:bCs/>
                <w:color w:val="auto"/>
                <w:sz w:val="24"/>
                <w:szCs w:val="24"/>
                <w:lang w:eastAsia="ru-RU"/>
              </w:rPr>
              <w:t xml:space="preserve"> за місцезнаходженням торговельних приміщень</w:t>
            </w:r>
          </w:p>
        </w:tc>
        <w:tc>
          <w:tcPr>
            <w:tcW w:w="3862" w:type="dxa"/>
          </w:tcPr>
          <w:p w:rsidR="00BC0FC5" w:rsidRPr="00B5216C" w:rsidRDefault="00BC0FC5" w:rsidP="00F5060A">
            <w:pPr>
              <w:tabs>
                <w:tab w:val="left" w:pos="1620"/>
              </w:tabs>
              <w:ind w:firstLine="493"/>
              <w:jc w:val="both"/>
              <w:outlineLvl w:val="0"/>
              <w:rPr>
                <w:color w:val="auto"/>
                <w:sz w:val="24"/>
                <w:szCs w:val="24"/>
                <w:lang w:eastAsia="ru-RU"/>
              </w:rPr>
            </w:pPr>
            <w:r w:rsidRPr="00B5216C">
              <w:rPr>
                <w:color w:val="auto"/>
                <w:sz w:val="24"/>
                <w:szCs w:val="24"/>
                <w:lang w:eastAsia="ru-RU"/>
              </w:rPr>
              <w:t xml:space="preserve">Зазначені зміни унеможливлюють  здійснення процедури продажу </w:t>
            </w:r>
            <w:r>
              <w:rPr>
                <w:color w:val="auto"/>
                <w:sz w:val="24"/>
                <w:szCs w:val="24"/>
                <w:lang w:eastAsia="ru-RU"/>
              </w:rPr>
              <w:t>транспортних засобів поза місцезнаходженням торговельних приміщень</w:t>
            </w:r>
            <w:r w:rsidRPr="00B5216C">
              <w:rPr>
                <w:color w:val="auto"/>
                <w:sz w:val="24"/>
                <w:szCs w:val="24"/>
                <w:lang w:eastAsia="ru-RU"/>
              </w:rPr>
              <w:t>, що</w:t>
            </w:r>
            <w:r>
              <w:rPr>
                <w:color w:val="auto"/>
                <w:sz w:val="24"/>
                <w:szCs w:val="24"/>
                <w:lang w:eastAsia="ru-RU"/>
              </w:rPr>
              <w:t>,</w:t>
            </w:r>
            <w:r w:rsidRPr="00B5216C">
              <w:rPr>
                <w:color w:val="auto"/>
                <w:sz w:val="24"/>
                <w:szCs w:val="24"/>
                <w:lang w:eastAsia="ru-RU"/>
              </w:rPr>
              <w:t xml:space="preserve"> у свою чергу</w:t>
            </w:r>
            <w:r>
              <w:rPr>
                <w:color w:val="auto"/>
                <w:sz w:val="24"/>
                <w:szCs w:val="24"/>
                <w:lang w:eastAsia="ru-RU"/>
              </w:rPr>
              <w:t>,</w:t>
            </w:r>
            <w:r w:rsidRPr="00B5216C">
              <w:rPr>
                <w:color w:val="auto"/>
                <w:sz w:val="24"/>
                <w:szCs w:val="24"/>
                <w:lang w:eastAsia="ru-RU"/>
              </w:rPr>
              <w:t xml:space="preserve"> попередить випадки шахрайства та покращить якість надання послуг суб’єктами господарювання громадян</w:t>
            </w:r>
            <w:r>
              <w:rPr>
                <w:color w:val="auto"/>
                <w:sz w:val="24"/>
                <w:szCs w:val="24"/>
                <w:lang w:eastAsia="ru-RU"/>
              </w:rPr>
              <w:t>ам</w:t>
            </w:r>
          </w:p>
        </w:tc>
      </w:tr>
      <w:tr w:rsidR="00BC0FC5" w:rsidRPr="009F6EC3">
        <w:tc>
          <w:tcPr>
            <w:tcW w:w="3998" w:type="dxa"/>
          </w:tcPr>
          <w:p w:rsidR="00BC0FC5" w:rsidRPr="00977023" w:rsidRDefault="00BC0FC5" w:rsidP="00F5060A">
            <w:pPr>
              <w:ind w:firstLine="460"/>
              <w:jc w:val="both"/>
              <w:rPr>
                <w:sz w:val="24"/>
                <w:szCs w:val="24"/>
                <w:lang w:eastAsia="ru-RU"/>
              </w:rPr>
            </w:pPr>
            <w:r w:rsidRPr="00977023">
              <w:rPr>
                <w:sz w:val="24"/>
                <w:szCs w:val="24"/>
                <w:lang w:eastAsia="ru-RU"/>
              </w:rPr>
              <w:t>13. Суб</w:t>
            </w:r>
            <w:r>
              <w:rPr>
                <w:sz w:val="24"/>
                <w:szCs w:val="24"/>
                <w:lang w:eastAsia="ru-RU"/>
              </w:rPr>
              <w:t>’</w:t>
            </w:r>
            <w:r w:rsidRPr="00977023">
              <w:rPr>
                <w:sz w:val="24"/>
                <w:szCs w:val="24"/>
                <w:lang w:eastAsia="ru-RU"/>
              </w:rPr>
              <w:t>єкт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зобов</w:t>
            </w:r>
            <w:r>
              <w:rPr>
                <w:sz w:val="24"/>
                <w:szCs w:val="24"/>
                <w:lang w:eastAsia="ru-RU"/>
              </w:rPr>
              <w:t>’</w:t>
            </w:r>
            <w:r w:rsidRPr="00977023">
              <w:rPr>
                <w:sz w:val="24"/>
                <w:szCs w:val="24"/>
                <w:lang w:eastAsia="ru-RU"/>
              </w:rPr>
              <w:t xml:space="preserve">язаний вести в письмовому </w:t>
            </w:r>
            <w:r w:rsidRPr="00977023">
              <w:rPr>
                <w:b/>
                <w:bCs/>
                <w:sz w:val="24"/>
                <w:szCs w:val="24"/>
                <w:lang w:eastAsia="ru-RU"/>
              </w:rPr>
              <w:t>та</w:t>
            </w:r>
            <w:r w:rsidRPr="00977023">
              <w:rPr>
                <w:b/>
                <w:sz w:val="24"/>
                <w:szCs w:val="24"/>
                <w:lang w:eastAsia="ru-RU"/>
              </w:rPr>
              <w:t xml:space="preserve"> електронному</w:t>
            </w:r>
            <w:r w:rsidRPr="00977023">
              <w:rPr>
                <w:sz w:val="24"/>
                <w:szCs w:val="24"/>
                <w:lang w:eastAsia="ru-RU"/>
              </w:rPr>
              <w:t xml:space="preserve"> вигляді журнал </w:t>
            </w:r>
            <w:r w:rsidRPr="00977023">
              <w:rPr>
                <w:sz w:val="24"/>
                <w:szCs w:val="24"/>
                <w:lang w:eastAsia="ru-RU"/>
              </w:rPr>
              <w:lastRenderedPageBreak/>
              <w:t xml:space="preserve">обліку надходження і реалізації або передачі для реалізації зазначених транспортних засобів та їх складових частин, що мають ідентифікаційні номери, укладених договорів купівлі-продажу транспортних засобів, виданих актів приймання-передачі, біржових угод і відповідно номерних знаків для разових поїздок та номерних знаків </w:t>
            </w:r>
            <w:r>
              <w:rPr>
                <w:sz w:val="24"/>
                <w:szCs w:val="24"/>
                <w:lang w:eastAsia="ru-RU"/>
              </w:rPr>
              <w:t>«</w:t>
            </w:r>
            <w:r w:rsidRPr="00977023">
              <w:rPr>
                <w:color w:val="auto"/>
                <w:sz w:val="24"/>
                <w:szCs w:val="24"/>
                <w:lang w:eastAsia="ru-RU"/>
              </w:rPr>
              <w:t>Транзит</w:t>
            </w:r>
            <w:r>
              <w:rPr>
                <w:color w:val="auto"/>
                <w:sz w:val="24"/>
                <w:szCs w:val="24"/>
                <w:lang w:eastAsia="ru-RU"/>
              </w:rPr>
              <w:t>»</w:t>
            </w:r>
            <w:r w:rsidRPr="00977023">
              <w:rPr>
                <w:color w:val="auto"/>
                <w:sz w:val="24"/>
                <w:szCs w:val="24"/>
                <w:lang w:eastAsia="ru-RU"/>
              </w:rPr>
              <w:t xml:space="preserve"> (</w:t>
            </w:r>
            <w:hyperlink r:id="rId6" w:anchor="n205" w:history="1">
              <w:r w:rsidRPr="00977023">
                <w:rPr>
                  <w:rStyle w:val="a3"/>
                  <w:color w:val="auto"/>
                  <w:sz w:val="24"/>
                  <w:szCs w:val="24"/>
                  <w:lang w:eastAsia="ru-RU"/>
                </w:rPr>
                <w:t>додаток 1</w:t>
              </w:r>
            </w:hyperlink>
            <w:r w:rsidRPr="00977023">
              <w:rPr>
                <w:color w:val="auto"/>
                <w:sz w:val="24"/>
                <w:szCs w:val="24"/>
                <w:lang w:eastAsia="ru-RU"/>
              </w:rPr>
              <w:t>), актів огляду реалізованого транспортного засобу (</w:t>
            </w:r>
            <w:hyperlink r:id="rId7" w:anchor="n261" w:history="1">
              <w:r w:rsidRPr="00977023">
                <w:rPr>
                  <w:rStyle w:val="a3"/>
                  <w:color w:val="auto"/>
                  <w:sz w:val="24"/>
                  <w:szCs w:val="24"/>
                  <w:lang w:eastAsia="ru-RU"/>
                </w:rPr>
                <w:t>додаток 1</w:t>
              </w:r>
            </w:hyperlink>
            <w:r w:rsidRPr="00977023">
              <w:rPr>
                <w:color w:val="auto"/>
                <w:sz w:val="24"/>
                <w:szCs w:val="24"/>
                <w:vertAlign w:val="superscript"/>
                <w:lang w:eastAsia="ru-RU"/>
              </w:rPr>
              <w:t>1</w:t>
            </w:r>
            <w:r w:rsidRPr="00977023">
              <w:rPr>
                <w:color w:val="auto"/>
                <w:sz w:val="24"/>
                <w:szCs w:val="24"/>
                <w:lang w:eastAsia="ru-RU"/>
              </w:rPr>
              <w:t xml:space="preserve">), актів </w:t>
            </w:r>
            <w:r w:rsidRPr="00977023">
              <w:rPr>
                <w:sz w:val="24"/>
                <w:szCs w:val="24"/>
                <w:lang w:eastAsia="ru-RU"/>
              </w:rPr>
              <w:t>технічного стану транспортного засобу або його складової частини, що має ідентифікаційний номер.</w:t>
            </w:r>
          </w:p>
          <w:p w:rsidR="00BC0FC5" w:rsidRPr="00977023" w:rsidRDefault="00BC0FC5" w:rsidP="00F5060A">
            <w:pPr>
              <w:ind w:firstLine="460"/>
              <w:jc w:val="both"/>
              <w:rPr>
                <w:color w:val="auto"/>
                <w:sz w:val="24"/>
                <w:szCs w:val="24"/>
                <w:lang w:eastAsia="ru-RU"/>
              </w:rPr>
            </w:pPr>
            <w:bookmarkStart w:id="2" w:name="n67"/>
            <w:bookmarkStart w:id="3" w:name="n68"/>
            <w:bookmarkEnd w:id="2"/>
            <w:bookmarkEnd w:id="3"/>
            <w:r w:rsidRPr="00977023">
              <w:rPr>
                <w:sz w:val="24"/>
                <w:szCs w:val="24"/>
                <w:lang w:eastAsia="ru-RU"/>
              </w:rPr>
              <w:t>Суб</w:t>
            </w:r>
            <w:r>
              <w:rPr>
                <w:sz w:val="24"/>
                <w:szCs w:val="24"/>
                <w:lang w:eastAsia="ru-RU"/>
              </w:rPr>
              <w:t>’</w:t>
            </w:r>
            <w:r w:rsidRPr="00977023">
              <w:rPr>
                <w:sz w:val="24"/>
                <w:szCs w:val="24"/>
                <w:lang w:eastAsia="ru-RU"/>
              </w:rPr>
              <w:t>єкт господарювання, який здійснює оптову та роздрібну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мають ідентифікаційні номери, зобов</w:t>
            </w:r>
            <w:r>
              <w:rPr>
                <w:sz w:val="24"/>
                <w:szCs w:val="24"/>
                <w:lang w:eastAsia="ru-RU"/>
              </w:rPr>
              <w:t>’</w:t>
            </w:r>
            <w:r w:rsidRPr="00977023">
              <w:rPr>
                <w:sz w:val="24"/>
                <w:szCs w:val="24"/>
                <w:lang w:eastAsia="ru-RU"/>
              </w:rPr>
              <w:t xml:space="preserve">язаний вести в письмовому </w:t>
            </w:r>
            <w:r w:rsidRPr="00977023">
              <w:rPr>
                <w:b/>
                <w:bCs/>
                <w:sz w:val="24"/>
                <w:szCs w:val="24"/>
                <w:lang w:eastAsia="ru-RU"/>
              </w:rPr>
              <w:t xml:space="preserve">та </w:t>
            </w:r>
            <w:r w:rsidRPr="00977023">
              <w:rPr>
                <w:b/>
                <w:sz w:val="24"/>
                <w:szCs w:val="24"/>
                <w:lang w:eastAsia="ru-RU"/>
              </w:rPr>
              <w:t>електронному</w:t>
            </w:r>
            <w:r w:rsidRPr="00977023">
              <w:rPr>
                <w:sz w:val="24"/>
                <w:szCs w:val="24"/>
                <w:lang w:eastAsia="ru-RU"/>
              </w:rPr>
              <w:t xml:space="preserve"> вигляді журнал обліку надходження і реалізації або передачі для реалізації зазначених механізмів та їх складових частин, що мають ідентифікаційні номери, укладених договорів купівлі-продажу, виданих актів приймання-</w:t>
            </w:r>
            <w:r w:rsidRPr="00977023">
              <w:rPr>
                <w:sz w:val="24"/>
                <w:szCs w:val="24"/>
                <w:lang w:eastAsia="ru-RU"/>
              </w:rPr>
              <w:lastRenderedPageBreak/>
              <w:t xml:space="preserve">передачі, </w:t>
            </w:r>
            <w:r w:rsidRPr="00977023">
              <w:rPr>
                <w:color w:val="auto"/>
                <w:sz w:val="24"/>
                <w:szCs w:val="24"/>
                <w:lang w:eastAsia="ru-RU"/>
              </w:rPr>
              <w:t xml:space="preserve">біржових угод і номерних знаків </w:t>
            </w:r>
            <w:r>
              <w:rPr>
                <w:color w:val="auto"/>
                <w:sz w:val="24"/>
                <w:szCs w:val="24"/>
                <w:lang w:eastAsia="ru-RU"/>
              </w:rPr>
              <w:t>«</w:t>
            </w:r>
            <w:r w:rsidRPr="00977023">
              <w:rPr>
                <w:color w:val="auto"/>
                <w:sz w:val="24"/>
                <w:szCs w:val="24"/>
                <w:lang w:eastAsia="ru-RU"/>
              </w:rPr>
              <w:t>Транзит</w:t>
            </w:r>
            <w:r>
              <w:rPr>
                <w:color w:val="auto"/>
                <w:sz w:val="24"/>
                <w:szCs w:val="24"/>
                <w:lang w:eastAsia="ru-RU"/>
              </w:rPr>
              <w:t>»</w:t>
            </w:r>
            <w:r w:rsidRPr="00977023">
              <w:rPr>
                <w:color w:val="auto"/>
                <w:sz w:val="24"/>
                <w:szCs w:val="24"/>
                <w:lang w:eastAsia="ru-RU"/>
              </w:rPr>
              <w:t xml:space="preserve"> (</w:t>
            </w:r>
            <w:hyperlink r:id="rId8" w:anchor="n213" w:history="1">
              <w:r w:rsidRPr="00977023">
                <w:rPr>
                  <w:rStyle w:val="a3"/>
                  <w:color w:val="auto"/>
                  <w:sz w:val="24"/>
                  <w:szCs w:val="24"/>
                  <w:lang w:eastAsia="ru-RU"/>
                </w:rPr>
                <w:t>додаток 4</w:t>
              </w:r>
            </w:hyperlink>
            <w:r w:rsidRPr="00977023">
              <w:rPr>
                <w:color w:val="auto"/>
                <w:sz w:val="24"/>
                <w:szCs w:val="24"/>
                <w:lang w:eastAsia="ru-RU"/>
              </w:rPr>
              <w:t>).</w:t>
            </w:r>
            <w:bookmarkStart w:id="4" w:name="n69"/>
            <w:bookmarkStart w:id="5" w:name="n70"/>
            <w:bookmarkStart w:id="6" w:name="n71"/>
            <w:bookmarkStart w:id="7" w:name="n72"/>
            <w:bookmarkEnd w:id="4"/>
            <w:bookmarkEnd w:id="5"/>
            <w:bookmarkEnd w:id="6"/>
            <w:bookmarkEnd w:id="7"/>
          </w:p>
          <w:p w:rsidR="00BC0FC5" w:rsidRPr="00977023" w:rsidRDefault="00BC0FC5" w:rsidP="00F5060A">
            <w:pPr>
              <w:ind w:firstLine="460"/>
              <w:jc w:val="both"/>
              <w:rPr>
                <w:sz w:val="24"/>
                <w:szCs w:val="24"/>
                <w:lang w:eastAsia="ru-RU"/>
              </w:rPr>
            </w:pPr>
            <w:r w:rsidRPr="00977023">
              <w:rPr>
                <w:bCs/>
                <w:color w:val="auto"/>
                <w:sz w:val="24"/>
                <w:szCs w:val="24"/>
                <w:lang w:eastAsia="ru-RU"/>
              </w:rPr>
              <w:t xml:space="preserve">Матеріали, що стали підставою </w:t>
            </w:r>
            <w:r w:rsidRPr="00977023">
              <w:rPr>
                <w:bCs/>
                <w:sz w:val="24"/>
                <w:szCs w:val="24"/>
                <w:lang w:eastAsia="ru-RU"/>
              </w:rPr>
              <w:t>для видачі актів приймання-передачі та біржових угод, формуються у справи, що прошиваються, зберігаються протягом п</w:t>
            </w:r>
            <w:r>
              <w:rPr>
                <w:bCs/>
                <w:sz w:val="24"/>
                <w:szCs w:val="24"/>
                <w:lang w:eastAsia="ru-RU"/>
              </w:rPr>
              <w:t>’</w:t>
            </w:r>
            <w:r w:rsidRPr="00977023">
              <w:rPr>
                <w:bCs/>
                <w:sz w:val="24"/>
                <w:szCs w:val="24"/>
                <w:lang w:eastAsia="ru-RU"/>
              </w:rPr>
              <w:t>яти років</w:t>
            </w:r>
          </w:p>
        </w:tc>
        <w:tc>
          <w:tcPr>
            <w:tcW w:w="7416" w:type="dxa"/>
          </w:tcPr>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lastRenderedPageBreak/>
              <w:t>13. Суб</w:t>
            </w:r>
            <w:r>
              <w:rPr>
                <w:bCs/>
                <w:color w:val="auto"/>
                <w:sz w:val="24"/>
                <w:szCs w:val="24"/>
                <w:lang w:eastAsia="ru-RU"/>
              </w:rPr>
              <w:t>’</w:t>
            </w:r>
            <w:r w:rsidRPr="00977023">
              <w:rPr>
                <w:bCs/>
                <w:color w:val="auto"/>
                <w:sz w:val="24"/>
                <w:szCs w:val="24"/>
                <w:lang w:eastAsia="ru-RU"/>
              </w:rPr>
              <w:t>єкт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зобов</w:t>
            </w:r>
            <w:r>
              <w:rPr>
                <w:bCs/>
                <w:color w:val="auto"/>
                <w:sz w:val="24"/>
                <w:szCs w:val="24"/>
                <w:lang w:eastAsia="ru-RU"/>
              </w:rPr>
              <w:t>’</w:t>
            </w:r>
            <w:r w:rsidRPr="00977023">
              <w:rPr>
                <w:bCs/>
                <w:color w:val="auto"/>
                <w:sz w:val="24"/>
                <w:szCs w:val="24"/>
                <w:lang w:eastAsia="ru-RU"/>
              </w:rPr>
              <w:t xml:space="preserve">язаний вести в письмовому </w:t>
            </w:r>
            <w:r w:rsidRPr="00977023">
              <w:rPr>
                <w:b/>
                <w:bCs/>
                <w:color w:val="auto"/>
                <w:sz w:val="24"/>
                <w:szCs w:val="24"/>
                <w:lang w:eastAsia="ru-RU"/>
              </w:rPr>
              <w:t>або електронному</w:t>
            </w:r>
            <w:r w:rsidRPr="00977023">
              <w:rPr>
                <w:bCs/>
                <w:color w:val="auto"/>
                <w:sz w:val="24"/>
                <w:szCs w:val="24"/>
                <w:lang w:eastAsia="ru-RU"/>
              </w:rPr>
              <w:t xml:space="preserve"> вигляді журнал обліку надходження і реалізації або передачі для реалізації зазначених транспортних засобів та їх складових частин, що мають ідентифікаційні номери, укладених договорів купівлі-продажу транспортних засобів, виданих актів приймання-передачі, біржових угод і відповідно номерних знаків для разових поїздок та номерних знаків </w:t>
            </w:r>
            <w:r>
              <w:rPr>
                <w:bCs/>
                <w:color w:val="auto"/>
                <w:sz w:val="24"/>
                <w:szCs w:val="24"/>
                <w:lang w:eastAsia="ru-RU"/>
              </w:rPr>
              <w:t>«</w:t>
            </w:r>
            <w:r w:rsidRPr="00977023">
              <w:rPr>
                <w:bCs/>
                <w:color w:val="auto"/>
                <w:sz w:val="24"/>
                <w:szCs w:val="24"/>
                <w:lang w:eastAsia="ru-RU"/>
              </w:rPr>
              <w:t>Транзит</w:t>
            </w:r>
            <w:r>
              <w:rPr>
                <w:bCs/>
                <w:color w:val="auto"/>
                <w:sz w:val="24"/>
                <w:szCs w:val="24"/>
                <w:lang w:eastAsia="ru-RU"/>
              </w:rPr>
              <w:t>»</w:t>
            </w:r>
            <w:r w:rsidRPr="00977023">
              <w:rPr>
                <w:bCs/>
                <w:color w:val="auto"/>
                <w:sz w:val="24"/>
                <w:szCs w:val="24"/>
                <w:lang w:eastAsia="ru-RU"/>
              </w:rPr>
              <w:t xml:space="preserve"> (</w:t>
            </w:r>
            <w:hyperlink r:id="rId9" w:anchor="n205" w:history="1">
              <w:r w:rsidRPr="00977023">
                <w:rPr>
                  <w:rStyle w:val="a3"/>
                  <w:bCs/>
                  <w:color w:val="auto"/>
                  <w:sz w:val="24"/>
                  <w:szCs w:val="24"/>
                  <w:lang w:eastAsia="ru-RU"/>
                </w:rPr>
                <w:t>додаток 1</w:t>
              </w:r>
            </w:hyperlink>
            <w:r w:rsidRPr="00977023">
              <w:rPr>
                <w:bCs/>
                <w:color w:val="auto"/>
                <w:sz w:val="24"/>
                <w:szCs w:val="24"/>
                <w:lang w:eastAsia="ru-RU"/>
              </w:rPr>
              <w:t>), актів огляду реалізованого транспортного засобу (</w:t>
            </w:r>
            <w:hyperlink r:id="rId10" w:anchor="n261" w:history="1">
              <w:r w:rsidRPr="00977023">
                <w:rPr>
                  <w:rStyle w:val="a3"/>
                  <w:bCs/>
                  <w:color w:val="auto"/>
                  <w:sz w:val="24"/>
                  <w:szCs w:val="24"/>
                  <w:lang w:eastAsia="ru-RU"/>
                </w:rPr>
                <w:t>додаток 1</w:t>
              </w:r>
            </w:hyperlink>
            <w:r w:rsidRPr="00977023">
              <w:rPr>
                <w:bCs/>
                <w:color w:val="auto"/>
                <w:sz w:val="24"/>
                <w:szCs w:val="24"/>
                <w:vertAlign w:val="superscript"/>
                <w:lang w:eastAsia="ru-RU"/>
              </w:rPr>
              <w:t>1</w:t>
            </w:r>
            <w:r w:rsidRPr="00977023">
              <w:rPr>
                <w:bCs/>
                <w:color w:val="auto"/>
                <w:sz w:val="24"/>
                <w:szCs w:val="24"/>
                <w:lang w:eastAsia="ru-RU"/>
              </w:rPr>
              <w:t xml:space="preserve">), актів технічного стану </w:t>
            </w:r>
            <w:r w:rsidRPr="00977023">
              <w:rPr>
                <w:bCs/>
                <w:color w:val="auto"/>
                <w:sz w:val="24"/>
                <w:szCs w:val="24"/>
                <w:lang w:eastAsia="ru-RU"/>
              </w:rPr>
              <w:lastRenderedPageBreak/>
              <w:t xml:space="preserve">транспортного засобу або його складової частини, що має ідентифікаційний номер </w:t>
            </w:r>
            <w:r w:rsidRPr="00977023">
              <w:rPr>
                <w:b/>
                <w:bCs/>
                <w:color w:val="auto"/>
                <w:sz w:val="24"/>
                <w:szCs w:val="24"/>
                <w:lang w:eastAsia="ru-RU"/>
              </w:rPr>
              <w:t>(</w:t>
            </w:r>
            <w:hyperlink r:id="rId11" w:anchor="n205" w:history="1">
              <w:r w:rsidRPr="00977023">
                <w:rPr>
                  <w:rStyle w:val="a3"/>
                  <w:b/>
                  <w:bCs/>
                  <w:color w:val="auto"/>
                  <w:sz w:val="24"/>
                  <w:szCs w:val="24"/>
                  <w:lang w:eastAsia="ru-RU"/>
                </w:rPr>
                <w:t xml:space="preserve">додаток </w:t>
              </w:r>
            </w:hyperlink>
            <w:r w:rsidRPr="00977023">
              <w:rPr>
                <w:b/>
                <w:bCs/>
                <w:color w:val="auto"/>
                <w:sz w:val="24"/>
                <w:szCs w:val="24"/>
                <w:lang w:eastAsia="ru-RU"/>
              </w:rPr>
              <w:t>3)</w:t>
            </w: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Суб</w:t>
            </w:r>
            <w:r>
              <w:rPr>
                <w:bCs/>
                <w:color w:val="auto"/>
                <w:sz w:val="24"/>
                <w:szCs w:val="24"/>
                <w:lang w:eastAsia="ru-RU"/>
              </w:rPr>
              <w:t>’</w:t>
            </w:r>
            <w:r w:rsidRPr="00977023">
              <w:rPr>
                <w:bCs/>
                <w:color w:val="auto"/>
                <w:sz w:val="24"/>
                <w:szCs w:val="24"/>
                <w:lang w:eastAsia="ru-RU"/>
              </w:rPr>
              <w:t>єкт господарювання, який здійснює оптову та роздрібну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мають ідентифікаційні номери, зобов</w:t>
            </w:r>
            <w:r>
              <w:rPr>
                <w:bCs/>
                <w:color w:val="auto"/>
                <w:sz w:val="24"/>
                <w:szCs w:val="24"/>
                <w:lang w:eastAsia="ru-RU"/>
              </w:rPr>
              <w:t>’</w:t>
            </w:r>
            <w:r w:rsidRPr="00977023">
              <w:rPr>
                <w:bCs/>
                <w:color w:val="auto"/>
                <w:sz w:val="24"/>
                <w:szCs w:val="24"/>
                <w:lang w:eastAsia="ru-RU"/>
              </w:rPr>
              <w:t xml:space="preserve">язаний вести в письмовому </w:t>
            </w:r>
            <w:r w:rsidRPr="00977023">
              <w:rPr>
                <w:b/>
                <w:bCs/>
                <w:color w:val="auto"/>
                <w:sz w:val="24"/>
                <w:szCs w:val="24"/>
                <w:lang w:eastAsia="ru-RU"/>
              </w:rPr>
              <w:t>або</w:t>
            </w:r>
            <w:r w:rsidRPr="00977023">
              <w:rPr>
                <w:bCs/>
                <w:color w:val="auto"/>
                <w:sz w:val="24"/>
                <w:szCs w:val="24"/>
                <w:lang w:eastAsia="ru-RU"/>
              </w:rPr>
              <w:t xml:space="preserve"> </w:t>
            </w:r>
            <w:r w:rsidRPr="00977023">
              <w:rPr>
                <w:b/>
                <w:bCs/>
                <w:color w:val="auto"/>
                <w:sz w:val="24"/>
                <w:szCs w:val="24"/>
                <w:lang w:eastAsia="ru-RU"/>
              </w:rPr>
              <w:t xml:space="preserve">електронному </w:t>
            </w:r>
            <w:r w:rsidRPr="00977023">
              <w:rPr>
                <w:bCs/>
                <w:color w:val="auto"/>
                <w:sz w:val="24"/>
                <w:szCs w:val="24"/>
                <w:lang w:eastAsia="ru-RU"/>
              </w:rPr>
              <w:t xml:space="preserve">вигляді журнал обліку надходження і реалізації або передачі для реалізації зазначених механізмів та їх складових частин, що мають ідентифікаційні номери, укладених договорів купівлі-продажу, виданих актів приймання-передачі, біржових угод і номерних знаків </w:t>
            </w:r>
            <w:r>
              <w:rPr>
                <w:bCs/>
                <w:color w:val="auto"/>
                <w:sz w:val="24"/>
                <w:szCs w:val="24"/>
                <w:lang w:eastAsia="ru-RU"/>
              </w:rPr>
              <w:t>«</w:t>
            </w:r>
            <w:r w:rsidRPr="00977023">
              <w:rPr>
                <w:bCs/>
                <w:color w:val="auto"/>
                <w:sz w:val="24"/>
                <w:szCs w:val="24"/>
                <w:lang w:eastAsia="ru-RU"/>
              </w:rPr>
              <w:t>Транзит</w:t>
            </w:r>
            <w:r>
              <w:rPr>
                <w:bCs/>
                <w:color w:val="auto"/>
                <w:sz w:val="24"/>
                <w:szCs w:val="24"/>
                <w:lang w:eastAsia="ru-RU"/>
              </w:rPr>
              <w:t>»</w:t>
            </w:r>
            <w:r w:rsidRPr="00977023">
              <w:rPr>
                <w:bCs/>
                <w:color w:val="auto"/>
                <w:sz w:val="24"/>
                <w:szCs w:val="24"/>
                <w:lang w:eastAsia="ru-RU"/>
              </w:rPr>
              <w:t xml:space="preserve"> (</w:t>
            </w:r>
            <w:hyperlink r:id="rId12" w:anchor="n213" w:history="1">
              <w:r w:rsidRPr="00977023">
                <w:rPr>
                  <w:rStyle w:val="a3"/>
                  <w:bCs/>
                  <w:color w:val="auto"/>
                  <w:sz w:val="24"/>
                  <w:szCs w:val="24"/>
                  <w:lang w:eastAsia="ru-RU"/>
                </w:rPr>
                <w:t>додаток 4</w:t>
              </w:r>
            </w:hyperlink>
            <w:r>
              <w:rPr>
                <w:bCs/>
                <w:color w:val="auto"/>
                <w:sz w:val="24"/>
                <w:szCs w:val="24"/>
                <w:lang w:eastAsia="ru-RU"/>
              </w:rPr>
              <w:t>)</w:t>
            </w: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p>
          <w:p w:rsidR="00BC0FC5" w:rsidRPr="00977023" w:rsidRDefault="00BC0FC5" w:rsidP="00F5060A">
            <w:pPr>
              <w:tabs>
                <w:tab w:val="left" w:pos="1620"/>
              </w:tabs>
              <w:jc w:val="both"/>
              <w:outlineLvl w:val="0"/>
              <w:rPr>
                <w:bCs/>
                <w:color w:val="auto"/>
                <w:sz w:val="24"/>
                <w:szCs w:val="24"/>
                <w:lang w:eastAsia="ru-RU"/>
              </w:rPr>
            </w:pPr>
          </w:p>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Матеріали, що стали підставою для видачі актів приймання-передачі, біржових угод</w:t>
            </w:r>
            <w:r w:rsidRPr="00730ADD">
              <w:rPr>
                <w:bCs/>
                <w:color w:val="auto"/>
                <w:sz w:val="24"/>
                <w:szCs w:val="24"/>
                <w:lang w:eastAsia="ru-RU"/>
              </w:rPr>
              <w:t>,</w:t>
            </w:r>
            <w:r w:rsidRPr="00977023">
              <w:rPr>
                <w:b/>
                <w:bCs/>
                <w:color w:val="auto"/>
                <w:sz w:val="24"/>
                <w:szCs w:val="24"/>
                <w:lang w:eastAsia="ru-RU"/>
              </w:rPr>
              <w:t xml:space="preserve"> договорів купівлі-продажу транспортних </w:t>
            </w:r>
            <w:r w:rsidRPr="00977023">
              <w:rPr>
                <w:b/>
                <w:bCs/>
                <w:color w:val="auto"/>
                <w:sz w:val="24"/>
                <w:szCs w:val="24"/>
                <w:lang w:eastAsia="ru-RU"/>
              </w:rPr>
              <w:lastRenderedPageBreak/>
              <w:t xml:space="preserve">засобів та номерних знаків для разових поїздок, </w:t>
            </w:r>
            <w:r w:rsidRPr="00977023">
              <w:rPr>
                <w:bCs/>
                <w:color w:val="auto"/>
                <w:sz w:val="24"/>
                <w:szCs w:val="24"/>
                <w:lang w:eastAsia="ru-RU"/>
              </w:rPr>
              <w:t>формуються у справи, що прошиваються, зберігаються протягом п</w:t>
            </w:r>
            <w:r>
              <w:rPr>
                <w:bCs/>
                <w:color w:val="auto"/>
                <w:sz w:val="24"/>
                <w:szCs w:val="24"/>
                <w:lang w:eastAsia="ru-RU"/>
              </w:rPr>
              <w:t>’яти років</w:t>
            </w:r>
          </w:p>
        </w:tc>
        <w:tc>
          <w:tcPr>
            <w:tcW w:w="3862" w:type="dxa"/>
          </w:tcPr>
          <w:p w:rsidR="00BC0FC5" w:rsidRPr="00E4044E" w:rsidRDefault="00BC0FC5" w:rsidP="00F5060A">
            <w:pPr>
              <w:tabs>
                <w:tab w:val="left" w:pos="1620"/>
              </w:tabs>
              <w:ind w:firstLine="493"/>
              <w:jc w:val="both"/>
              <w:outlineLvl w:val="0"/>
              <w:rPr>
                <w:bCs/>
                <w:color w:val="auto"/>
                <w:sz w:val="24"/>
                <w:szCs w:val="24"/>
                <w:lang w:eastAsia="ru-RU"/>
              </w:rPr>
            </w:pPr>
            <w:r w:rsidRPr="005B6CCF">
              <w:rPr>
                <w:color w:val="auto"/>
                <w:sz w:val="24"/>
                <w:szCs w:val="24"/>
                <w:lang w:eastAsia="ru-RU"/>
              </w:rPr>
              <w:lastRenderedPageBreak/>
              <w:t xml:space="preserve">Запропоновані зміни </w:t>
            </w:r>
            <w:r>
              <w:rPr>
                <w:color w:val="auto"/>
                <w:sz w:val="24"/>
                <w:szCs w:val="24"/>
                <w:lang w:eastAsia="ru-RU"/>
              </w:rPr>
              <w:t xml:space="preserve">дозволять суб’єкту господарювання вести журнал обліку надходження і реалізації транспортних засобів та їх складових частин, що мають ідентифікаційні номери, укладених договорів купівлі-продажу транспортних засобів, виданих актів приймання-передачі, біржових угод і відповідно номерних знаків для разових поїздок </w:t>
            </w:r>
            <w:r w:rsidRPr="00977023">
              <w:rPr>
                <w:bCs/>
                <w:color w:val="auto"/>
                <w:sz w:val="24"/>
                <w:szCs w:val="24"/>
                <w:lang w:eastAsia="ru-RU"/>
              </w:rPr>
              <w:t xml:space="preserve">та номерних знаків </w:t>
            </w:r>
            <w:r>
              <w:rPr>
                <w:bCs/>
                <w:color w:val="auto"/>
                <w:sz w:val="24"/>
                <w:szCs w:val="24"/>
                <w:lang w:eastAsia="ru-RU"/>
              </w:rPr>
              <w:lastRenderedPageBreak/>
              <w:t>«</w:t>
            </w:r>
            <w:r w:rsidRPr="00977023">
              <w:rPr>
                <w:bCs/>
                <w:color w:val="auto"/>
                <w:sz w:val="24"/>
                <w:szCs w:val="24"/>
                <w:lang w:eastAsia="ru-RU"/>
              </w:rPr>
              <w:t>Транзит</w:t>
            </w:r>
            <w:r>
              <w:rPr>
                <w:bCs/>
                <w:color w:val="auto"/>
                <w:sz w:val="24"/>
                <w:szCs w:val="24"/>
                <w:lang w:eastAsia="ru-RU"/>
              </w:rPr>
              <w:t>»</w:t>
            </w:r>
            <w:r w:rsidRPr="00977023">
              <w:rPr>
                <w:bCs/>
                <w:color w:val="auto"/>
                <w:sz w:val="24"/>
                <w:szCs w:val="24"/>
                <w:lang w:eastAsia="ru-RU"/>
              </w:rPr>
              <w:t xml:space="preserve"> актів огляду реалізованого транспортного засобу, актів технічного стану транспортного засобу або його складової частини, що має ідентифікаційний номер</w:t>
            </w:r>
            <w:r>
              <w:rPr>
                <w:bCs/>
                <w:color w:val="auto"/>
                <w:sz w:val="24"/>
                <w:szCs w:val="24"/>
                <w:lang w:eastAsia="ru-RU"/>
              </w:rPr>
              <w:t xml:space="preserve">, </w:t>
            </w:r>
            <w:r>
              <w:rPr>
                <w:bCs/>
                <w:color w:val="auto"/>
                <w:sz w:val="24"/>
                <w:szCs w:val="24"/>
                <w:lang w:eastAsia="ru-RU"/>
              </w:rPr>
              <w:br/>
            </w:r>
            <w:r>
              <w:rPr>
                <w:color w:val="auto"/>
                <w:sz w:val="24"/>
                <w:szCs w:val="24"/>
                <w:lang w:eastAsia="ru-RU"/>
              </w:rPr>
              <w:t>у письмовому або в електронному вигляді на вибір, що, у свою чергу, полегшує господарську діяльність суб’єктів господарювання</w:t>
            </w: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Default="00BC0FC5" w:rsidP="00F5060A">
            <w:pPr>
              <w:tabs>
                <w:tab w:val="left" w:pos="1620"/>
              </w:tabs>
              <w:ind w:firstLine="777"/>
              <w:jc w:val="both"/>
              <w:outlineLvl w:val="0"/>
              <w:rPr>
                <w:color w:val="auto"/>
                <w:sz w:val="24"/>
                <w:szCs w:val="24"/>
                <w:lang w:eastAsia="ru-RU"/>
              </w:rPr>
            </w:pPr>
          </w:p>
          <w:p w:rsidR="00BC0FC5" w:rsidRPr="005B6CCF" w:rsidRDefault="00BC0FC5" w:rsidP="00F5060A">
            <w:pPr>
              <w:tabs>
                <w:tab w:val="left" w:pos="1620"/>
              </w:tabs>
              <w:ind w:firstLine="493"/>
              <w:jc w:val="both"/>
              <w:outlineLvl w:val="0"/>
              <w:rPr>
                <w:color w:val="auto"/>
                <w:sz w:val="24"/>
                <w:szCs w:val="24"/>
                <w:lang w:eastAsia="ru-RU"/>
              </w:rPr>
            </w:pPr>
            <w:r>
              <w:rPr>
                <w:color w:val="auto"/>
                <w:sz w:val="24"/>
                <w:szCs w:val="24"/>
                <w:lang w:eastAsia="ru-RU"/>
              </w:rPr>
              <w:t>У зв’язку зі скасуванням довідки-рахунку договір купівлі-продажу було визначено документом, що підтверджує набуття права власності на транспортний засіб. Зазначені зміни приведуть вказану норму у відповідність до чинних нормативно-правових актів</w:t>
            </w:r>
          </w:p>
        </w:tc>
      </w:tr>
      <w:tr w:rsidR="00BC0FC5" w:rsidRPr="009F6EC3">
        <w:tc>
          <w:tcPr>
            <w:tcW w:w="3998" w:type="dxa"/>
          </w:tcPr>
          <w:p w:rsidR="00BC0FC5" w:rsidRPr="00977023" w:rsidRDefault="00BC0FC5" w:rsidP="00F5060A">
            <w:pPr>
              <w:ind w:firstLine="460"/>
              <w:jc w:val="both"/>
              <w:rPr>
                <w:sz w:val="24"/>
                <w:szCs w:val="24"/>
                <w:lang w:eastAsia="ru-RU"/>
              </w:rPr>
            </w:pPr>
            <w:r w:rsidRPr="00977023">
              <w:rPr>
                <w:sz w:val="24"/>
                <w:szCs w:val="24"/>
                <w:lang w:eastAsia="ru-RU"/>
              </w:rPr>
              <w:lastRenderedPageBreak/>
              <w:t>14. Усі графи акта приймання-передачі та біржової угоди заповнюються друкарським способом або від руки одним почерком, підписуються відповідальною особою суб</w:t>
            </w:r>
            <w:r>
              <w:rPr>
                <w:sz w:val="24"/>
                <w:szCs w:val="24"/>
                <w:lang w:eastAsia="ru-RU"/>
              </w:rPr>
              <w:t>’</w:t>
            </w:r>
            <w:r w:rsidRPr="00977023">
              <w:rPr>
                <w:sz w:val="24"/>
                <w:szCs w:val="24"/>
                <w:lang w:eastAsia="ru-RU"/>
              </w:rPr>
              <w:t xml:space="preserve">єкта господарювання. У </w:t>
            </w:r>
            <w:r w:rsidRPr="00977023">
              <w:rPr>
                <w:b/>
                <w:sz w:val="24"/>
                <w:szCs w:val="24"/>
                <w:lang w:eastAsia="ru-RU"/>
              </w:rPr>
              <w:t>графу «вартість»</w:t>
            </w:r>
            <w:r w:rsidRPr="00977023">
              <w:rPr>
                <w:sz w:val="24"/>
                <w:szCs w:val="24"/>
                <w:lang w:eastAsia="ru-RU"/>
              </w:rPr>
              <w:t xml:space="preserve"> вноситься вартість продажу транспортного засобу або складової частини, що має ідентифікаційний но</w:t>
            </w:r>
            <w:r>
              <w:rPr>
                <w:sz w:val="24"/>
                <w:szCs w:val="24"/>
                <w:lang w:eastAsia="ru-RU"/>
              </w:rPr>
              <w:t>мер, у грошовій одиниці України</w:t>
            </w:r>
          </w:p>
        </w:tc>
        <w:tc>
          <w:tcPr>
            <w:tcW w:w="7416" w:type="dxa"/>
          </w:tcPr>
          <w:p w:rsidR="00BC0FC5" w:rsidRPr="00977023" w:rsidRDefault="00BC0FC5" w:rsidP="00F5060A">
            <w:pPr>
              <w:tabs>
                <w:tab w:val="left" w:pos="1620"/>
              </w:tabs>
              <w:ind w:firstLine="460"/>
              <w:jc w:val="both"/>
              <w:outlineLvl w:val="0"/>
              <w:rPr>
                <w:bCs/>
                <w:color w:val="auto"/>
                <w:sz w:val="24"/>
                <w:szCs w:val="24"/>
                <w:lang w:eastAsia="ru-RU"/>
              </w:rPr>
            </w:pPr>
            <w:r w:rsidRPr="00977023">
              <w:rPr>
                <w:bCs/>
                <w:color w:val="auto"/>
                <w:sz w:val="24"/>
                <w:szCs w:val="24"/>
                <w:lang w:eastAsia="ru-RU"/>
              </w:rPr>
              <w:t>14. Усі графи акта приймання-передачі та біржової угоди заповнюються друкарським способом або від руки одним почерком, підписуються відповідальною особою суб</w:t>
            </w:r>
            <w:r>
              <w:rPr>
                <w:bCs/>
                <w:color w:val="auto"/>
                <w:sz w:val="24"/>
                <w:szCs w:val="24"/>
                <w:lang w:eastAsia="ru-RU"/>
              </w:rPr>
              <w:t>’</w:t>
            </w:r>
            <w:r w:rsidRPr="00977023">
              <w:rPr>
                <w:bCs/>
                <w:color w:val="auto"/>
                <w:sz w:val="24"/>
                <w:szCs w:val="24"/>
                <w:lang w:eastAsia="ru-RU"/>
              </w:rPr>
              <w:t xml:space="preserve">єкта господарювання. У графу «вартість» </w:t>
            </w:r>
            <w:r w:rsidRPr="00977023">
              <w:rPr>
                <w:b/>
                <w:bCs/>
                <w:color w:val="auto"/>
                <w:sz w:val="24"/>
                <w:szCs w:val="24"/>
                <w:lang w:eastAsia="ru-RU"/>
              </w:rPr>
              <w:t xml:space="preserve">біржової угоди та договору купівлі-продажу </w:t>
            </w:r>
            <w:r w:rsidRPr="00977023">
              <w:rPr>
                <w:bCs/>
                <w:color w:val="auto"/>
                <w:sz w:val="24"/>
                <w:szCs w:val="24"/>
                <w:lang w:eastAsia="ru-RU"/>
              </w:rPr>
              <w:t>вноситься вартість продажу транспортного засобу або складової частини, що має ідентифікаційний номер, у грошовій о</w:t>
            </w:r>
            <w:r>
              <w:rPr>
                <w:bCs/>
                <w:color w:val="auto"/>
                <w:sz w:val="24"/>
                <w:szCs w:val="24"/>
                <w:lang w:eastAsia="ru-RU"/>
              </w:rPr>
              <w:t>диниці України</w:t>
            </w:r>
          </w:p>
        </w:tc>
        <w:tc>
          <w:tcPr>
            <w:tcW w:w="3862" w:type="dxa"/>
          </w:tcPr>
          <w:p w:rsidR="00BC0FC5" w:rsidRPr="00922624" w:rsidRDefault="00BC0FC5" w:rsidP="00F5060A">
            <w:pPr>
              <w:tabs>
                <w:tab w:val="left" w:pos="1620"/>
              </w:tabs>
              <w:ind w:firstLine="493"/>
              <w:jc w:val="both"/>
              <w:outlineLvl w:val="0"/>
              <w:rPr>
                <w:color w:val="auto"/>
                <w:sz w:val="24"/>
                <w:szCs w:val="24"/>
                <w:lang w:eastAsia="ru-RU"/>
              </w:rPr>
            </w:pPr>
            <w:r w:rsidRPr="00922624">
              <w:rPr>
                <w:color w:val="auto"/>
                <w:sz w:val="24"/>
                <w:szCs w:val="24"/>
                <w:lang w:eastAsia="ru-RU"/>
              </w:rPr>
              <w:t>Зазначені зміни</w:t>
            </w:r>
            <w:r>
              <w:rPr>
                <w:color w:val="auto"/>
                <w:sz w:val="24"/>
                <w:szCs w:val="24"/>
                <w:lang w:eastAsia="ru-RU"/>
              </w:rPr>
              <w:t xml:space="preserve"> унеможливлюють здійснення суб’єктами господарювання корупційних дій у частині сплати транспортних податків</w:t>
            </w:r>
          </w:p>
        </w:tc>
      </w:tr>
      <w:tr w:rsidR="00BC0FC5" w:rsidRPr="009F6EC3">
        <w:tc>
          <w:tcPr>
            <w:tcW w:w="3998" w:type="dxa"/>
          </w:tcPr>
          <w:p w:rsidR="00BC0FC5" w:rsidRPr="00977023" w:rsidRDefault="00BC0FC5" w:rsidP="00F5060A">
            <w:pPr>
              <w:ind w:firstLine="460"/>
              <w:jc w:val="both"/>
              <w:rPr>
                <w:b/>
                <w:sz w:val="24"/>
                <w:szCs w:val="24"/>
                <w:lang w:eastAsia="ru-RU"/>
              </w:rPr>
            </w:pPr>
            <w:r w:rsidRPr="00977023">
              <w:rPr>
                <w:rStyle w:val="rvts0"/>
                <w:b/>
                <w:sz w:val="24"/>
                <w:szCs w:val="24"/>
                <w:lang w:eastAsia="ru-RU"/>
              </w:rPr>
              <w:t>16. У разі продажу транспортних засобів та їх складових частин, що мають іде</w:t>
            </w:r>
            <w:r>
              <w:rPr>
                <w:rStyle w:val="rvts0"/>
                <w:b/>
                <w:sz w:val="24"/>
                <w:szCs w:val="24"/>
                <w:lang w:eastAsia="ru-RU"/>
              </w:rPr>
              <w:t>нтифікаційні номери, філією суб’</w:t>
            </w:r>
            <w:r w:rsidRPr="00977023">
              <w:rPr>
                <w:rStyle w:val="rvts0"/>
                <w:b/>
                <w:sz w:val="24"/>
                <w:szCs w:val="24"/>
                <w:lang w:eastAsia="ru-RU"/>
              </w:rPr>
              <w:t>єкта господарювання або уповноваженим дилером, крім акта приймання-передачі підприємства-виробника, покупцеві видається акт приймання-п</w:t>
            </w:r>
            <w:r>
              <w:rPr>
                <w:rStyle w:val="rvts0"/>
                <w:b/>
                <w:sz w:val="24"/>
                <w:szCs w:val="24"/>
                <w:lang w:eastAsia="ru-RU"/>
              </w:rPr>
              <w:t>ередачі, що укладається між суб’</w:t>
            </w:r>
            <w:r w:rsidRPr="00977023">
              <w:rPr>
                <w:rStyle w:val="rvts0"/>
                <w:b/>
                <w:sz w:val="24"/>
                <w:szCs w:val="24"/>
                <w:lang w:eastAsia="ru-RU"/>
              </w:rPr>
              <w:t xml:space="preserve">єктом господарювання (його філією) та уповноваженим дилером </w:t>
            </w:r>
            <w:r>
              <w:rPr>
                <w:rStyle w:val="rvts0"/>
                <w:b/>
                <w:sz w:val="24"/>
                <w:szCs w:val="24"/>
                <w:lang w:eastAsia="ru-RU"/>
              </w:rPr>
              <w:br/>
            </w:r>
            <w:r w:rsidRPr="00977023">
              <w:rPr>
                <w:rStyle w:val="rvts0"/>
                <w:b/>
                <w:sz w:val="24"/>
                <w:szCs w:val="24"/>
                <w:lang w:eastAsia="ru-RU"/>
              </w:rPr>
              <w:t>(</w:t>
            </w:r>
            <w:hyperlink r:id="rId13" w:anchor="n209" w:history="1">
              <w:r w:rsidRPr="00977023">
                <w:rPr>
                  <w:rStyle w:val="a3"/>
                  <w:b/>
                  <w:color w:val="auto"/>
                  <w:sz w:val="24"/>
                  <w:szCs w:val="24"/>
                  <w:lang w:eastAsia="ru-RU"/>
                </w:rPr>
                <w:t>додатки 2</w:t>
              </w:r>
            </w:hyperlink>
            <w:r w:rsidRPr="00977023">
              <w:rPr>
                <w:rStyle w:val="rvts0"/>
                <w:b/>
                <w:sz w:val="24"/>
                <w:szCs w:val="24"/>
                <w:lang w:eastAsia="ru-RU"/>
              </w:rPr>
              <w:t xml:space="preserve"> і </w:t>
            </w:r>
            <w:hyperlink r:id="rId14" w:anchor="n217" w:history="1">
              <w:r w:rsidRPr="00977023">
                <w:rPr>
                  <w:rStyle w:val="a3"/>
                  <w:b/>
                  <w:color w:val="auto"/>
                  <w:sz w:val="24"/>
                  <w:szCs w:val="24"/>
                  <w:lang w:eastAsia="ru-RU"/>
                </w:rPr>
                <w:t>5</w:t>
              </w:r>
            </w:hyperlink>
            <w:r w:rsidRPr="00977023">
              <w:rPr>
                <w:rStyle w:val="rvts0"/>
                <w:b/>
                <w:sz w:val="24"/>
                <w:szCs w:val="24"/>
                <w:lang w:eastAsia="ru-RU"/>
              </w:rPr>
              <w:t>).</w:t>
            </w:r>
          </w:p>
        </w:tc>
        <w:tc>
          <w:tcPr>
            <w:tcW w:w="7416" w:type="dxa"/>
          </w:tcPr>
          <w:p w:rsidR="00BC0FC5" w:rsidRPr="00977023" w:rsidRDefault="00BC0FC5" w:rsidP="00F5060A">
            <w:pPr>
              <w:tabs>
                <w:tab w:val="left" w:pos="1620"/>
              </w:tabs>
              <w:ind w:firstLine="460"/>
              <w:jc w:val="both"/>
              <w:outlineLvl w:val="0"/>
              <w:rPr>
                <w:b/>
                <w:bCs/>
                <w:color w:val="auto"/>
                <w:sz w:val="24"/>
                <w:szCs w:val="24"/>
                <w:lang w:eastAsia="ru-RU"/>
              </w:rPr>
            </w:pPr>
            <w:r w:rsidRPr="00977023">
              <w:rPr>
                <w:b/>
                <w:bCs/>
                <w:color w:val="auto"/>
                <w:sz w:val="24"/>
                <w:szCs w:val="24"/>
                <w:lang w:eastAsia="ru-RU"/>
              </w:rPr>
              <w:t>16.</w:t>
            </w:r>
            <w:r w:rsidRPr="00977023">
              <w:rPr>
                <w:bCs/>
                <w:color w:val="auto"/>
                <w:sz w:val="24"/>
                <w:szCs w:val="24"/>
                <w:lang w:eastAsia="ru-RU"/>
              </w:rPr>
              <w:t xml:space="preserve"> </w:t>
            </w:r>
            <w:r w:rsidRPr="00977023">
              <w:rPr>
                <w:b/>
                <w:bCs/>
                <w:color w:val="auto"/>
                <w:sz w:val="24"/>
                <w:szCs w:val="24"/>
                <w:lang w:eastAsia="ru-RU"/>
              </w:rPr>
              <w:t>На продані транспортні засоби, що перебували в користуванні і підлягають першій державній реєстрації в Україні</w:t>
            </w:r>
            <w:r>
              <w:rPr>
                <w:b/>
                <w:bCs/>
                <w:color w:val="auto"/>
                <w:sz w:val="24"/>
                <w:szCs w:val="24"/>
                <w:lang w:eastAsia="ru-RU"/>
              </w:rPr>
              <w:t>,</w:t>
            </w:r>
            <w:r w:rsidRPr="00977023">
              <w:rPr>
                <w:b/>
                <w:bCs/>
                <w:color w:val="auto"/>
                <w:sz w:val="24"/>
                <w:szCs w:val="24"/>
                <w:lang w:eastAsia="ru-RU"/>
              </w:rPr>
              <w:t xml:space="preserve"> та їх складові частини, що ма</w:t>
            </w:r>
            <w:r>
              <w:rPr>
                <w:b/>
                <w:bCs/>
                <w:color w:val="auto"/>
                <w:sz w:val="24"/>
                <w:szCs w:val="24"/>
                <w:lang w:eastAsia="ru-RU"/>
              </w:rPr>
              <w:t>ють ідентифікаційні номери, суб’</w:t>
            </w:r>
            <w:r w:rsidRPr="00977023">
              <w:rPr>
                <w:b/>
                <w:bCs/>
                <w:color w:val="auto"/>
                <w:sz w:val="24"/>
                <w:szCs w:val="24"/>
                <w:lang w:eastAsia="ru-RU"/>
              </w:rPr>
              <w:t>єкти господарювання</w:t>
            </w:r>
            <w:r>
              <w:rPr>
                <w:b/>
                <w:bCs/>
                <w:color w:val="auto"/>
                <w:sz w:val="24"/>
                <w:szCs w:val="24"/>
                <w:lang w:eastAsia="ru-RU"/>
              </w:rPr>
              <w:t>,</w:t>
            </w:r>
            <w:r w:rsidRPr="00977023">
              <w:rPr>
                <w:b/>
                <w:bCs/>
                <w:color w:val="auto"/>
                <w:sz w:val="24"/>
                <w:szCs w:val="24"/>
                <w:lang w:eastAsia="ru-RU"/>
              </w:rPr>
              <w:t xml:space="preserve"> поставлені на облік у Головному сервісному центрі МВС</w:t>
            </w:r>
            <w:r>
              <w:rPr>
                <w:b/>
                <w:bCs/>
                <w:color w:val="auto"/>
                <w:sz w:val="24"/>
                <w:szCs w:val="24"/>
                <w:lang w:eastAsia="ru-RU"/>
              </w:rPr>
              <w:t>,</w:t>
            </w:r>
            <w:r w:rsidRPr="00977023">
              <w:rPr>
                <w:b/>
                <w:bCs/>
                <w:color w:val="auto"/>
                <w:sz w:val="24"/>
                <w:szCs w:val="24"/>
                <w:lang w:eastAsia="ru-RU"/>
              </w:rPr>
              <w:t xml:space="preserve"> видають покупцеві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акт огляду реалізованого транспортного засобу, акт технічного стану транспортного засобу або його складової частини, що має ідентифікаційний номер, сертифікат відповідності, сервісну книжку, експлуатаційну документацію, розрахунковий документ, який засвідчує факт купівлі транспортного засобу та копію митної декларації. </w:t>
            </w:r>
            <w:r>
              <w:rPr>
                <w:b/>
                <w:bCs/>
                <w:color w:val="auto"/>
                <w:sz w:val="24"/>
                <w:szCs w:val="24"/>
                <w:lang w:eastAsia="ru-RU"/>
              </w:rPr>
              <w:br/>
            </w:r>
            <w:r w:rsidRPr="00977023">
              <w:rPr>
                <w:b/>
                <w:bCs/>
                <w:color w:val="auto"/>
                <w:sz w:val="24"/>
                <w:szCs w:val="24"/>
                <w:lang w:eastAsia="ru-RU"/>
              </w:rPr>
              <w:t xml:space="preserve">Якщо митне оформлення транспортних засобів, їх складових </w:t>
            </w:r>
            <w:r w:rsidRPr="00977023">
              <w:rPr>
                <w:b/>
                <w:bCs/>
                <w:color w:val="auto"/>
                <w:sz w:val="24"/>
                <w:szCs w:val="24"/>
                <w:lang w:eastAsia="ru-RU"/>
              </w:rPr>
              <w:lastRenderedPageBreak/>
              <w:t>частин, що мають ідентифікаційні номери, здійснювалося за електронною митною декларацією, суб’єкт господарювання вносить відомості про електронну митну декларацію до акта огляду реалізованого транспортного засобу.</w:t>
            </w:r>
          </w:p>
          <w:p w:rsidR="00BC0FC5" w:rsidRPr="00977023" w:rsidRDefault="00BC0FC5" w:rsidP="00F5060A">
            <w:pPr>
              <w:tabs>
                <w:tab w:val="left" w:pos="1620"/>
              </w:tabs>
              <w:ind w:firstLine="460"/>
              <w:jc w:val="both"/>
              <w:outlineLvl w:val="0"/>
              <w:rPr>
                <w:bCs/>
                <w:color w:val="auto"/>
                <w:sz w:val="24"/>
                <w:szCs w:val="24"/>
                <w:lang w:eastAsia="ru-RU"/>
              </w:rPr>
            </w:pPr>
            <w:r w:rsidRPr="00977023">
              <w:rPr>
                <w:b/>
                <w:bCs/>
                <w:color w:val="auto"/>
                <w:sz w:val="24"/>
                <w:szCs w:val="24"/>
                <w:lang w:eastAsia="ru-RU"/>
              </w:rPr>
              <w:t>У разі продажу транспортних засобів та їх складових частин, що мають іде</w:t>
            </w:r>
            <w:r>
              <w:rPr>
                <w:b/>
                <w:bCs/>
                <w:color w:val="auto"/>
                <w:sz w:val="24"/>
                <w:szCs w:val="24"/>
                <w:lang w:eastAsia="ru-RU"/>
              </w:rPr>
              <w:t>нтифікаційні номери, філією суб’</w:t>
            </w:r>
            <w:r w:rsidRPr="00977023">
              <w:rPr>
                <w:b/>
                <w:bCs/>
                <w:color w:val="auto"/>
                <w:sz w:val="24"/>
                <w:szCs w:val="24"/>
                <w:lang w:eastAsia="ru-RU"/>
              </w:rPr>
              <w:t>єкта господарювання або уповноваженим дилером, крім акта приймання-передачі підприємства-виробника, покупцеві видається акт приймання-п</w:t>
            </w:r>
            <w:r>
              <w:rPr>
                <w:b/>
                <w:bCs/>
                <w:color w:val="auto"/>
                <w:sz w:val="24"/>
                <w:szCs w:val="24"/>
                <w:lang w:eastAsia="ru-RU"/>
              </w:rPr>
              <w:t>ередачі, що укладається між суб’</w:t>
            </w:r>
            <w:r w:rsidRPr="00977023">
              <w:rPr>
                <w:b/>
                <w:bCs/>
                <w:color w:val="auto"/>
                <w:sz w:val="24"/>
                <w:szCs w:val="24"/>
                <w:lang w:eastAsia="ru-RU"/>
              </w:rPr>
              <w:t>єктом господарювання (його філією) та уповноваженим дилером (додаток 2)</w:t>
            </w:r>
          </w:p>
        </w:tc>
        <w:tc>
          <w:tcPr>
            <w:tcW w:w="3862" w:type="dxa"/>
          </w:tcPr>
          <w:p w:rsidR="00BC0FC5" w:rsidRPr="00922624" w:rsidRDefault="00BC0FC5" w:rsidP="00F5060A">
            <w:pPr>
              <w:tabs>
                <w:tab w:val="left" w:pos="1620"/>
              </w:tabs>
              <w:ind w:firstLine="493"/>
              <w:jc w:val="both"/>
              <w:outlineLvl w:val="0"/>
              <w:rPr>
                <w:color w:val="auto"/>
                <w:sz w:val="24"/>
                <w:szCs w:val="24"/>
                <w:lang w:eastAsia="ru-RU"/>
              </w:rPr>
            </w:pPr>
            <w:r w:rsidRPr="00922624">
              <w:rPr>
                <w:color w:val="auto"/>
                <w:sz w:val="24"/>
                <w:szCs w:val="24"/>
                <w:lang w:eastAsia="ru-RU"/>
              </w:rPr>
              <w:lastRenderedPageBreak/>
              <w:t xml:space="preserve">Зазначені зміни </w:t>
            </w:r>
            <w:r>
              <w:rPr>
                <w:color w:val="auto"/>
                <w:sz w:val="24"/>
                <w:szCs w:val="24"/>
                <w:lang w:eastAsia="ru-RU"/>
              </w:rPr>
              <w:t>уточнюють перелік документів, виданих покупцеві суб’єктом господарювання, які стали підставою набуття права власності на транспортні засоби, які перебували в користуванні, ввезені з-за кордону і підлягають першій державній реєстрації в Україні</w:t>
            </w:r>
          </w:p>
        </w:tc>
      </w:tr>
      <w:tr w:rsidR="00BC0FC5" w:rsidRPr="009F6EC3">
        <w:tc>
          <w:tcPr>
            <w:tcW w:w="3998" w:type="dxa"/>
          </w:tcPr>
          <w:p w:rsidR="00BC0FC5" w:rsidRPr="009F6EC3" w:rsidRDefault="00BC0FC5" w:rsidP="00F5060A">
            <w:pPr>
              <w:pStyle w:val="rvps2"/>
              <w:spacing w:before="0" w:beforeAutospacing="0" w:after="0" w:afterAutospacing="0"/>
              <w:ind w:firstLine="460"/>
              <w:jc w:val="both"/>
              <w:rPr>
                <w:lang w:eastAsia="ru-RU"/>
              </w:rPr>
            </w:pPr>
            <w:r w:rsidRPr="009F6EC3">
              <w:rPr>
                <w:lang w:eastAsia="ru-RU"/>
              </w:rPr>
              <w:lastRenderedPageBreak/>
              <w:t>17.</w:t>
            </w:r>
          </w:p>
          <w:p w:rsidR="00BC0FC5" w:rsidRPr="009F6EC3" w:rsidRDefault="00BC0FC5" w:rsidP="00F5060A">
            <w:pPr>
              <w:pStyle w:val="rvps2"/>
              <w:spacing w:before="0" w:beforeAutospacing="0" w:after="0" w:afterAutospacing="0"/>
              <w:ind w:firstLine="460"/>
              <w:jc w:val="both"/>
              <w:rPr>
                <w:lang w:eastAsia="ru-RU"/>
              </w:rPr>
            </w:pPr>
            <w:bookmarkStart w:id="8" w:name="n81"/>
            <w:bookmarkStart w:id="9" w:name="n82"/>
            <w:bookmarkEnd w:id="8"/>
            <w:bookmarkEnd w:id="9"/>
            <w:r w:rsidRPr="009F6EC3">
              <w:rPr>
                <w:lang w:eastAsia="ru-RU"/>
              </w:rPr>
              <w:t>…</w:t>
            </w:r>
          </w:p>
          <w:p w:rsidR="00BC0FC5" w:rsidRPr="00977023" w:rsidRDefault="00BC0FC5" w:rsidP="00F5060A">
            <w:pPr>
              <w:ind w:firstLine="460"/>
              <w:jc w:val="both"/>
              <w:rPr>
                <w:rStyle w:val="rvts0"/>
                <w:b/>
                <w:sz w:val="24"/>
                <w:szCs w:val="24"/>
                <w:lang w:eastAsia="ru-RU"/>
              </w:rPr>
            </w:pPr>
            <w:r w:rsidRPr="00977023">
              <w:rPr>
                <w:sz w:val="24"/>
                <w:szCs w:val="24"/>
                <w:lang w:eastAsia="ru-RU"/>
              </w:rPr>
              <w:t>У разі зняття з обліку транспортного засобу покупцеві видається свідоцтво про реєстрацію транспортного засобу (технічний паспорт) та копія реєстраційної картки, що додається до свідоцтва про реєстрацію транспортного засобу на пластиковій основі</w:t>
            </w:r>
          </w:p>
        </w:tc>
        <w:tc>
          <w:tcPr>
            <w:tcW w:w="7416" w:type="dxa"/>
          </w:tcPr>
          <w:p w:rsidR="00BC0FC5" w:rsidRPr="009F6EC3" w:rsidRDefault="00BC0FC5" w:rsidP="00F5060A">
            <w:pPr>
              <w:pStyle w:val="rvps2"/>
              <w:spacing w:before="0" w:beforeAutospacing="0" w:after="0" w:afterAutospacing="0"/>
              <w:ind w:firstLine="572"/>
              <w:jc w:val="both"/>
              <w:rPr>
                <w:lang w:eastAsia="ru-RU"/>
              </w:rPr>
            </w:pPr>
            <w:r w:rsidRPr="009F6EC3">
              <w:rPr>
                <w:lang w:eastAsia="ru-RU"/>
              </w:rPr>
              <w:t xml:space="preserve">17. </w:t>
            </w:r>
          </w:p>
          <w:p w:rsidR="00BC0FC5" w:rsidRPr="009F6EC3" w:rsidRDefault="00BC0FC5" w:rsidP="00F5060A">
            <w:pPr>
              <w:pStyle w:val="rvps2"/>
              <w:spacing w:before="0" w:beforeAutospacing="0" w:after="0" w:afterAutospacing="0"/>
              <w:ind w:firstLine="572"/>
              <w:jc w:val="both"/>
              <w:rPr>
                <w:lang w:eastAsia="ru-RU"/>
              </w:rPr>
            </w:pPr>
            <w:r w:rsidRPr="009F6EC3">
              <w:rPr>
                <w:lang w:eastAsia="ru-RU"/>
              </w:rPr>
              <w:t>…</w:t>
            </w:r>
          </w:p>
          <w:p w:rsidR="00BC0FC5" w:rsidRPr="00977023" w:rsidRDefault="00BC0FC5" w:rsidP="00F5060A">
            <w:pPr>
              <w:tabs>
                <w:tab w:val="left" w:pos="1620"/>
              </w:tabs>
              <w:ind w:firstLine="572"/>
              <w:jc w:val="both"/>
              <w:outlineLvl w:val="0"/>
              <w:rPr>
                <w:b/>
                <w:bCs/>
                <w:color w:val="auto"/>
                <w:sz w:val="24"/>
                <w:szCs w:val="24"/>
                <w:lang w:eastAsia="ru-RU"/>
              </w:rPr>
            </w:pPr>
            <w:r w:rsidRPr="00977023">
              <w:rPr>
                <w:sz w:val="24"/>
                <w:szCs w:val="24"/>
                <w:lang w:eastAsia="ru-RU"/>
              </w:rPr>
              <w:t>У разі зняття з обліку транспортного засобу покупцеві видається свідоцтво про реєстрацію транспортного засобу (технічний паспорт) та копія реєстраційної картки, що додається до свідоцтва про реєстрацію транспортного засобу на пластиковій основі</w:t>
            </w:r>
            <w:r w:rsidRPr="00977023">
              <w:rPr>
                <w:b/>
                <w:sz w:val="24"/>
                <w:szCs w:val="24"/>
                <w:lang w:eastAsia="ru-RU"/>
              </w:rPr>
              <w:t>, та номерні знаки для разових поїздок</w:t>
            </w:r>
          </w:p>
        </w:tc>
        <w:tc>
          <w:tcPr>
            <w:tcW w:w="3862" w:type="dxa"/>
          </w:tcPr>
          <w:p w:rsidR="00BC0FC5" w:rsidRPr="00922624" w:rsidRDefault="00BC0FC5" w:rsidP="00F5060A">
            <w:pPr>
              <w:tabs>
                <w:tab w:val="left" w:pos="1620"/>
              </w:tabs>
              <w:ind w:firstLine="493"/>
              <w:jc w:val="both"/>
              <w:outlineLvl w:val="0"/>
              <w:rPr>
                <w:color w:val="auto"/>
                <w:sz w:val="24"/>
                <w:szCs w:val="24"/>
                <w:lang w:eastAsia="ru-RU"/>
              </w:rPr>
            </w:pPr>
            <w:r w:rsidRPr="00922624">
              <w:rPr>
                <w:color w:val="auto"/>
                <w:sz w:val="24"/>
                <w:szCs w:val="24"/>
                <w:lang w:eastAsia="ru-RU"/>
              </w:rPr>
              <w:t>Зазначені зміни над</w:t>
            </w:r>
            <w:r>
              <w:rPr>
                <w:color w:val="auto"/>
                <w:sz w:val="24"/>
                <w:szCs w:val="24"/>
                <w:lang w:eastAsia="ru-RU"/>
              </w:rPr>
              <w:t>адуть змогу законно пересуватися</w:t>
            </w:r>
            <w:r w:rsidRPr="00922624">
              <w:rPr>
                <w:color w:val="auto"/>
                <w:sz w:val="24"/>
                <w:szCs w:val="24"/>
                <w:lang w:eastAsia="ru-RU"/>
              </w:rPr>
              <w:t xml:space="preserve"> на транспортному засобі, який був знятий з обліку в установленому </w:t>
            </w:r>
            <w:r>
              <w:rPr>
                <w:color w:val="auto"/>
                <w:sz w:val="24"/>
                <w:szCs w:val="24"/>
                <w:lang w:eastAsia="ru-RU"/>
              </w:rPr>
              <w:t xml:space="preserve"> законодавством </w:t>
            </w:r>
            <w:r w:rsidRPr="00922624">
              <w:rPr>
                <w:color w:val="auto"/>
                <w:sz w:val="24"/>
                <w:szCs w:val="24"/>
                <w:lang w:eastAsia="ru-RU"/>
              </w:rPr>
              <w:t>порядку</w:t>
            </w:r>
          </w:p>
        </w:tc>
      </w:tr>
      <w:tr w:rsidR="00BC0FC5" w:rsidRPr="009F6EC3">
        <w:tc>
          <w:tcPr>
            <w:tcW w:w="3998" w:type="dxa"/>
          </w:tcPr>
          <w:p w:rsidR="00BC0FC5" w:rsidRPr="009F6EC3" w:rsidRDefault="00BC0FC5" w:rsidP="00F5060A">
            <w:pPr>
              <w:pStyle w:val="rvps2"/>
              <w:spacing w:before="0" w:beforeAutospacing="0" w:after="0" w:afterAutospacing="0"/>
              <w:ind w:firstLine="460"/>
              <w:jc w:val="both"/>
              <w:rPr>
                <w:lang w:eastAsia="ru-RU"/>
              </w:rPr>
            </w:pPr>
            <w:r w:rsidRPr="009F6EC3">
              <w:rPr>
                <w:lang w:eastAsia="ru-RU"/>
              </w:rPr>
              <w:t xml:space="preserve">19. На один транспортний засіб та його складові частини, що мають ідентифікаційні номери, у випадках, передбачених цим Порядком, видається по одному примірнику акта приймання-передачі </w:t>
            </w:r>
            <w:r w:rsidRPr="00977023">
              <w:rPr>
                <w:b/>
                <w:lang w:eastAsia="ru-RU"/>
              </w:rPr>
              <w:t>або біржової угоди</w:t>
            </w:r>
            <w:r w:rsidRPr="009F6EC3">
              <w:rPr>
                <w:lang w:eastAsia="ru-RU"/>
              </w:rPr>
              <w:t>.</w:t>
            </w:r>
            <w:bookmarkStart w:id="10" w:name="n90"/>
            <w:bookmarkStart w:id="11" w:name="n91"/>
            <w:bookmarkEnd w:id="10"/>
            <w:bookmarkEnd w:id="11"/>
          </w:p>
          <w:p w:rsidR="00BC0FC5" w:rsidRPr="009F6EC3" w:rsidRDefault="00BC0FC5" w:rsidP="00F5060A">
            <w:pPr>
              <w:pStyle w:val="rvps2"/>
              <w:spacing w:before="0" w:beforeAutospacing="0" w:after="0" w:afterAutospacing="0"/>
              <w:ind w:firstLine="460"/>
              <w:jc w:val="both"/>
              <w:rPr>
                <w:lang w:eastAsia="ru-RU"/>
              </w:rPr>
            </w:pPr>
            <w:r w:rsidRPr="009F6EC3">
              <w:rPr>
                <w:lang w:eastAsia="ru-RU"/>
              </w:rPr>
              <w:t xml:space="preserve">У разі реалізації транспортного засобу та його складових частин, що мають ідентифікаційні номери, за відповідним дорученням акт приймання-передачі </w:t>
            </w:r>
            <w:r w:rsidRPr="00977023">
              <w:rPr>
                <w:b/>
                <w:lang w:eastAsia="ru-RU"/>
              </w:rPr>
              <w:t>і біржова угода</w:t>
            </w:r>
            <w:r w:rsidRPr="009F6EC3">
              <w:rPr>
                <w:lang w:eastAsia="ru-RU"/>
              </w:rPr>
              <w:t xml:space="preserve"> видаються на ім'я юридичної або фізичної особи, від імені якої діє представник.</w:t>
            </w:r>
          </w:p>
        </w:tc>
        <w:tc>
          <w:tcPr>
            <w:tcW w:w="7416" w:type="dxa"/>
          </w:tcPr>
          <w:p w:rsidR="00BC0FC5" w:rsidRPr="009F6EC3" w:rsidRDefault="00BC0FC5" w:rsidP="00F5060A">
            <w:pPr>
              <w:pStyle w:val="rvps2"/>
              <w:spacing w:before="0" w:beforeAutospacing="0" w:after="0" w:afterAutospacing="0"/>
              <w:ind w:firstLine="460"/>
              <w:jc w:val="both"/>
              <w:rPr>
                <w:lang w:eastAsia="ru-RU"/>
              </w:rPr>
            </w:pPr>
            <w:r w:rsidRPr="009F6EC3">
              <w:rPr>
                <w:lang w:eastAsia="ru-RU"/>
              </w:rPr>
              <w:t>19. На один транспортний засіб та його складові частини, що мають ідентифікаційні номери, у випадках, передбачених цим Порядком, видається по одному примірнику акта приймання-передачі</w:t>
            </w:r>
            <w:r w:rsidRPr="00977023">
              <w:rPr>
                <w:b/>
                <w:lang w:eastAsia="ru-RU"/>
              </w:rPr>
              <w:t xml:space="preserve">, біржової угоди або </w:t>
            </w:r>
            <w:r w:rsidRPr="00977023">
              <w:rPr>
                <w:b/>
                <w:bCs/>
                <w:lang w:eastAsia="ru-RU"/>
              </w:rPr>
              <w:t>договору купівлі-продажу</w:t>
            </w:r>
            <w:r w:rsidRPr="009F6EC3">
              <w:rPr>
                <w:lang w:eastAsia="ru-RU"/>
              </w:rPr>
              <w:t>.</w:t>
            </w:r>
          </w:p>
          <w:p w:rsidR="00BC0FC5" w:rsidRPr="009F6EC3" w:rsidRDefault="00BC0FC5" w:rsidP="00F5060A">
            <w:pPr>
              <w:pStyle w:val="rvps2"/>
              <w:spacing w:before="0" w:beforeAutospacing="0" w:after="0" w:afterAutospacing="0"/>
              <w:ind w:firstLine="460"/>
              <w:jc w:val="both"/>
              <w:rPr>
                <w:lang w:eastAsia="ru-RU"/>
              </w:rPr>
            </w:pPr>
          </w:p>
          <w:p w:rsidR="00BC0FC5" w:rsidRPr="009F6EC3" w:rsidRDefault="00BC0FC5" w:rsidP="00F5060A">
            <w:pPr>
              <w:pStyle w:val="rvps2"/>
              <w:spacing w:before="0" w:beforeAutospacing="0" w:after="0" w:afterAutospacing="0"/>
              <w:ind w:firstLine="460"/>
              <w:jc w:val="both"/>
              <w:rPr>
                <w:lang w:eastAsia="ru-RU"/>
              </w:rPr>
            </w:pPr>
          </w:p>
          <w:p w:rsidR="00BC0FC5" w:rsidRPr="009F6EC3" w:rsidRDefault="00BC0FC5" w:rsidP="00F5060A">
            <w:pPr>
              <w:pStyle w:val="rvps2"/>
              <w:spacing w:before="0" w:beforeAutospacing="0" w:after="0" w:afterAutospacing="0"/>
              <w:ind w:firstLine="460"/>
              <w:jc w:val="both"/>
              <w:rPr>
                <w:lang w:eastAsia="ru-RU"/>
              </w:rPr>
            </w:pPr>
          </w:p>
          <w:p w:rsidR="00BC0FC5" w:rsidRPr="009F6EC3" w:rsidRDefault="00BC0FC5" w:rsidP="00F5060A">
            <w:pPr>
              <w:pStyle w:val="rvps2"/>
              <w:spacing w:before="0" w:beforeAutospacing="0" w:after="0" w:afterAutospacing="0"/>
              <w:ind w:firstLine="460"/>
              <w:jc w:val="both"/>
              <w:rPr>
                <w:lang w:eastAsia="ru-RU"/>
              </w:rPr>
            </w:pPr>
            <w:r w:rsidRPr="009F6EC3">
              <w:rPr>
                <w:lang w:eastAsia="ru-RU"/>
              </w:rPr>
              <w:t>У разі реалізації транспортного засобу та його складових частин, що мають ідентифікаційні номери, за відповідним дорученням акт приймання-передачі</w:t>
            </w:r>
            <w:r w:rsidRPr="00977023">
              <w:rPr>
                <w:b/>
                <w:lang w:eastAsia="ru-RU"/>
              </w:rPr>
              <w:t>, біржова угода або</w:t>
            </w:r>
            <w:r w:rsidRPr="009F6EC3">
              <w:rPr>
                <w:lang w:eastAsia="ru-RU"/>
              </w:rPr>
              <w:t xml:space="preserve"> </w:t>
            </w:r>
            <w:r w:rsidRPr="00977023">
              <w:rPr>
                <w:b/>
                <w:bCs/>
                <w:lang w:eastAsia="ru-RU"/>
              </w:rPr>
              <w:t>договір купівлі-продажу</w:t>
            </w:r>
            <w:r w:rsidRPr="009F6EC3">
              <w:rPr>
                <w:lang w:eastAsia="ru-RU"/>
              </w:rPr>
              <w:t xml:space="preserve"> видаються на ім'я юридичної або фізичної особи,</w:t>
            </w:r>
            <w:r>
              <w:rPr>
                <w:lang w:eastAsia="ru-RU"/>
              </w:rPr>
              <w:t xml:space="preserve"> від імені якої діє представник</w:t>
            </w:r>
          </w:p>
        </w:tc>
        <w:tc>
          <w:tcPr>
            <w:tcW w:w="3862" w:type="dxa"/>
          </w:tcPr>
          <w:p w:rsidR="00BC0FC5" w:rsidRPr="00B5216C" w:rsidRDefault="00BC0FC5" w:rsidP="00F5060A">
            <w:pPr>
              <w:tabs>
                <w:tab w:val="left" w:pos="1620"/>
              </w:tabs>
              <w:ind w:firstLine="493"/>
              <w:jc w:val="both"/>
              <w:outlineLvl w:val="0"/>
              <w:rPr>
                <w:color w:val="auto"/>
                <w:sz w:val="24"/>
                <w:szCs w:val="24"/>
                <w:lang w:val="ru-RU" w:eastAsia="ru-RU"/>
              </w:rPr>
            </w:pPr>
            <w:r w:rsidRPr="00B5216C">
              <w:rPr>
                <w:color w:val="auto"/>
                <w:sz w:val="24"/>
                <w:szCs w:val="24"/>
                <w:lang w:eastAsia="ru-RU"/>
              </w:rPr>
              <w:t>Зазначені зміни уточнюють</w:t>
            </w:r>
            <w:r w:rsidRPr="00B5216C">
              <w:rPr>
                <w:color w:val="auto"/>
                <w:sz w:val="24"/>
                <w:szCs w:val="24"/>
                <w:lang w:val="ru-RU" w:eastAsia="ru-RU"/>
              </w:rPr>
              <w:t xml:space="preserve"> </w:t>
            </w:r>
            <w:r>
              <w:rPr>
                <w:color w:val="auto"/>
                <w:sz w:val="24"/>
                <w:szCs w:val="24"/>
                <w:lang w:val="ru-RU" w:eastAsia="ru-RU"/>
              </w:rPr>
              <w:t>кількість транспортних засобів, які можуть бути вказані в документах, що стали підставами набуття права власності</w:t>
            </w:r>
          </w:p>
        </w:tc>
      </w:tr>
      <w:tr w:rsidR="00BC0FC5" w:rsidRPr="009F6EC3">
        <w:tc>
          <w:tcPr>
            <w:tcW w:w="3998" w:type="dxa"/>
          </w:tcPr>
          <w:p w:rsidR="00BC0FC5" w:rsidRPr="009F6EC3" w:rsidRDefault="00BC0FC5" w:rsidP="00F5060A">
            <w:pPr>
              <w:pStyle w:val="rvps2"/>
              <w:spacing w:before="0" w:beforeAutospacing="0" w:after="0" w:afterAutospacing="0"/>
              <w:ind w:firstLine="460"/>
              <w:jc w:val="both"/>
              <w:rPr>
                <w:lang w:eastAsia="ru-RU"/>
              </w:rPr>
            </w:pPr>
            <w:r w:rsidRPr="009F6EC3">
              <w:rPr>
                <w:lang w:eastAsia="ru-RU"/>
              </w:rPr>
              <w:lastRenderedPageBreak/>
              <w:t xml:space="preserve">33. На продані транспортні засоби та їх складові частини, що мають </w:t>
            </w:r>
            <w:r w:rsidRPr="00977023">
              <w:rPr>
                <w:b/>
                <w:lang w:eastAsia="ru-RU"/>
              </w:rPr>
              <w:t>ідентифікаційні номери,</w:t>
            </w:r>
            <w:r w:rsidRPr="009F6EC3">
              <w:rPr>
                <w:lang w:eastAsia="ru-RU"/>
              </w:rPr>
              <w:t xml:space="preserve"> споживачеві видається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копія декларації про відповідність або декларації про вбудовування незавершеної машини (для транспортних засобів, на які поширюється дія </w:t>
            </w:r>
            <w:hyperlink r:id="rId15" w:anchor="n11" w:tgtFrame="_blank" w:history="1">
              <w:r w:rsidRPr="004C2039">
                <w:rPr>
                  <w:rStyle w:val="a3"/>
                  <w:color w:val="auto"/>
                  <w:u w:val="none"/>
                  <w:lang w:eastAsia="ru-RU"/>
                </w:rPr>
                <w:t>Технічного регламенту безпеки машин</w:t>
              </w:r>
            </w:hyperlink>
            <w:r w:rsidRPr="004C2039">
              <w:rPr>
                <w:lang w:eastAsia="ru-RU"/>
              </w:rPr>
              <w:t>)</w:t>
            </w:r>
            <w:r w:rsidRPr="009F6EC3">
              <w:rPr>
                <w:lang w:eastAsia="ru-RU"/>
              </w:rPr>
              <w:t xml:space="preserve">, копія сертифіката відповідності затвердженому типу (для машин, на які поширюється дія </w:t>
            </w:r>
            <w:hyperlink r:id="rId16" w:tgtFrame="_blank" w:history="1">
              <w:r w:rsidRPr="004C2039">
                <w:rPr>
                  <w:rStyle w:val="a3"/>
                  <w:color w:val="auto"/>
                  <w:u w:val="none"/>
                  <w:lang w:eastAsia="ru-RU"/>
                </w:rPr>
                <w:t>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hyperlink>
            <w:r w:rsidRPr="004C2039">
              <w:rPr>
                <w:lang w:eastAsia="ru-RU"/>
              </w:rPr>
              <w:t>),</w:t>
            </w:r>
            <w:r w:rsidRPr="009F6EC3">
              <w:rPr>
                <w:lang w:eastAsia="ru-RU"/>
              </w:rPr>
              <w:t xml:space="preserve"> сервісна книжка, експлуатаційна документація, розрахунковий документ, який засвідчує факт купівлі, акт приймання-передачі транспортного засобу від виробника,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w:t>
            </w:r>
            <w:r w:rsidRPr="009F6EC3">
              <w:rPr>
                <w:lang w:eastAsia="ru-RU"/>
              </w:rPr>
              <w:lastRenderedPageBreak/>
              <w:t xml:space="preserve">засобу або його складових частин, що мають ідентифікаційні номери, який підписується суб’єктом господарювання (його філією) </w:t>
            </w:r>
            <w:r w:rsidRPr="00977023">
              <w:rPr>
                <w:b/>
                <w:lang w:eastAsia="ru-RU"/>
              </w:rPr>
              <w:t>та уповноваженим дилером</w:t>
            </w:r>
            <w:r w:rsidRPr="009F6EC3">
              <w:rPr>
                <w:lang w:eastAsia="ru-RU"/>
              </w:rPr>
              <w:t>.</w:t>
            </w:r>
          </w:p>
          <w:p w:rsidR="00BC0FC5" w:rsidRPr="00977023" w:rsidRDefault="00BC0FC5" w:rsidP="00F5060A">
            <w:pPr>
              <w:pStyle w:val="rvps2"/>
              <w:spacing w:before="0" w:beforeAutospacing="0" w:after="0" w:afterAutospacing="0"/>
              <w:ind w:firstLine="460"/>
              <w:jc w:val="both"/>
              <w:rPr>
                <w:rStyle w:val="rvts0"/>
                <w:b/>
                <w:bCs/>
                <w:lang w:eastAsia="ru-RU"/>
              </w:rPr>
            </w:pPr>
            <w:r w:rsidRPr="00977023">
              <w:rPr>
                <w:rStyle w:val="rvts0"/>
                <w:b/>
                <w:bCs/>
                <w:lang w:eastAsia="ru-RU"/>
              </w:rPr>
              <w:t>Відсутній</w:t>
            </w:r>
          </w:p>
          <w:p w:rsidR="00BC0FC5" w:rsidRPr="009F6EC3" w:rsidRDefault="00BC0FC5" w:rsidP="00F5060A">
            <w:pPr>
              <w:pStyle w:val="rvps2"/>
              <w:spacing w:before="0" w:beforeAutospacing="0" w:after="0" w:afterAutospacing="0"/>
              <w:ind w:firstLine="460"/>
              <w:jc w:val="both"/>
              <w:rPr>
                <w:lang w:eastAsia="ru-RU"/>
              </w:rPr>
            </w:pPr>
          </w:p>
        </w:tc>
        <w:tc>
          <w:tcPr>
            <w:tcW w:w="7416" w:type="dxa"/>
          </w:tcPr>
          <w:p w:rsidR="00BC0FC5" w:rsidRPr="00977023" w:rsidRDefault="00BC0FC5" w:rsidP="00F5060A">
            <w:pPr>
              <w:pStyle w:val="rvps2"/>
              <w:spacing w:before="0" w:beforeAutospacing="0" w:after="0" w:afterAutospacing="0"/>
              <w:ind w:firstLine="460"/>
              <w:jc w:val="both"/>
              <w:rPr>
                <w:b/>
                <w:bCs/>
                <w:lang w:eastAsia="ru-RU"/>
              </w:rPr>
            </w:pPr>
            <w:r w:rsidRPr="009F6EC3">
              <w:rPr>
                <w:lang w:eastAsia="ru-RU"/>
              </w:rPr>
              <w:lastRenderedPageBreak/>
              <w:t xml:space="preserve">33. На продані транспортні засоби та їх складові частини, що мають ідентифікаційні номери, </w:t>
            </w:r>
            <w:r>
              <w:rPr>
                <w:b/>
                <w:bCs/>
                <w:lang w:eastAsia="ru-RU"/>
              </w:rPr>
              <w:t xml:space="preserve">суб’єкти господарювання, </w:t>
            </w:r>
            <w:r w:rsidRPr="00977023">
              <w:rPr>
                <w:b/>
                <w:bCs/>
                <w:lang w:eastAsia="ru-RU"/>
              </w:rPr>
              <w:t xml:space="preserve">поставлені на облік </w:t>
            </w:r>
            <w:r>
              <w:rPr>
                <w:b/>
                <w:bCs/>
                <w:lang w:eastAsia="ru-RU"/>
              </w:rPr>
              <w:t>у</w:t>
            </w:r>
            <w:r w:rsidRPr="00977023">
              <w:rPr>
                <w:b/>
                <w:bCs/>
                <w:lang w:eastAsia="ru-RU"/>
              </w:rPr>
              <w:t xml:space="preserve"> Держпродспоживслужбі</w:t>
            </w:r>
            <w:r>
              <w:rPr>
                <w:b/>
                <w:bCs/>
                <w:lang w:eastAsia="ru-RU"/>
              </w:rPr>
              <w:t>,</w:t>
            </w:r>
            <w:r w:rsidRPr="00977023">
              <w:rPr>
                <w:b/>
                <w:bCs/>
                <w:lang w:eastAsia="ru-RU"/>
              </w:rPr>
              <w:t xml:space="preserve"> </w:t>
            </w:r>
            <w:r w:rsidRPr="009F6EC3">
              <w:rPr>
                <w:lang w:eastAsia="ru-RU"/>
              </w:rPr>
              <w:t>споживачеві видають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копія декларації про відповідність або декларації про вбудовування незавершеної машини (для транспортних засобів, на які поширюється дія</w:t>
            </w:r>
            <w:r w:rsidRPr="004C2039">
              <w:rPr>
                <w:lang w:eastAsia="ru-RU"/>
              </w:rPr>
              <w:t xml:space="preserve"> </w:t>
            </w:r>
            <w:hyperlink r:id="rId17" w:anchor="n11" w:tgtFrame="_blank" w:history="1">
              <w:r w:rsidRPr="004C2039">
                <w:rPr>
                  <w:rStyle w:val="a3"/>
                  <w:color w:val="auto"/>
                  <w:u w:val="none"/>
                  <w:lang w:eastAsia="ru-RU"/>
                </w:rPr>
                <w:t>Технічного регламенту безпеки машин</w:t>
              </w:r>
            </w:hyperlink>
            <w:r w:rsidRPr="004C2039">
              <w:rPr>
                <w:lang w:eastAsia="ru-RU"/>
              </w:rPr>
              <w:t>),</w:t>
            </w:r>
            <w:r w:rsidRPr="009F6EC3">
              <w:rPr>
                <w:lang w:eastAsia="ru-RU"/>
              </w:rPr>
              <w:t xml:space="preserve"> копія сертифіката відповідності затвердженому типу (для машин, на які поширюється дія </w:t>
            </w:r>
            <w:hyperlink r:id="rId18" w:tgtFrame="_blank" w:history="1">
              <w:r w:rsidRPr="004C2039">
                <w:rPr>
                  <w:rStyle w:val="a3"/>
                  <w:color w:val="auto"/>
                  <w:u w:val="none"/>
                  <w:lang w:eastAsia="ru-RU"/>
                </w:rPr>
                <w:t>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hyperlink>
            <w:r w:rsidRPr="004C2039">
              <w:rPr>
                <w:lang w:eastAsia="ru-RU"/>
              </w:rPr>
              <w:t>),</w:t>
            </w:r>
            <w:r w:rsidRPr="009F6EC3">
              <w:rPr>
                <w:lang w:eastAsia="ru-RU"/>
              </w:rPr>
              <w:t xml:space="preserve"> сервісна книжка, експлуатаційна документація, розрахунковий документ, який засвідчує факт купівлі, акт приймання-передачі транспортного засобу від виробника,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w:t>
            </w:r>
            <w:r w:rsidRPr="00977023">
              <w:rPr>
                <w:b/>
                <w:bCs/>
                <w:lang w:eastAsia="ru-RU"/>
              </w:rPr>
              <w:br/>
            </w:r>
            <w:r w:rsidRPr="004C2039">
              <w:rPr>
                <w:b/>
                <w:bCs/>
                <w:lang w:eastAsia="ru-RU"/>
              </w:rPr>
              <w:t>(</w:t>
            </w:r>
            <w:hyperlink r:id="rId19" w:anchor="n209" w:history="1">
              <w:r w:rsidRPr="004C2039">
                <w:rPr>
                  <w:rStyle w:val="a3"/>
                  <w:b/>
                  <w:bCs/>
                  <w:color w:val="auto"/>
                  <w:u w:val="none"/>
                  <w:lang w:eastAsia="ru-RU"/>
                </w:rPr>
                <w:t>додаток</w:t>
              </w:r>
            </w:hyperlink>
            <w:r w:rsidRPr="00977023">
              <w:rPr>
                <w:b/>
                <w:bCs/>
                <w:lang w:eastAsia="ru-RU"/>
              </w:rPr>
              <w:t xml:space="preserve"> </w:t>
            </w:r>
            <w:hyperlink r:id="rId20" w:anchor="n217" w:history="1">
              <w:r w:rsidRPr="004C2039">
                <w:rPr>
                  <w:rStyle w:val="a3"/>
                  <w:b/>
                  <w:bCs/>
                  <w:color w:val="auto"/>
                  <w:u w:val="none"/>
                  <w:lang w:eastAsia="ru-RU"/>
                </w:rPr>
                <w:t>5</w:t>
              </w:r>
            </w:hyperlink>
            <w:r>
              <w:rPr>
                <w:b/>
                <w:bCs/>
                <w:lang w:eastAsia="ru-RU"/>
              </w:rPr>
              <w:t>)</w:t>
            </w: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977023" w:rsidRDefault="00BC0FC5" w:rsidP="00F5060A">
            <w:pPr>
              <w:pStyle w:val="rvps2"/>
              <w:spacing w:before="0" w:beforeAutospacing="0" w:after="0" w:afterAutospacing="0"/>
              <w:jc w:val="both"/>
              <w:rPr>
                <w:b/>
                <w:bCs/>
                <w:lang w:eastAsia="ru-RU"/>
              </w:rPr>
            </w:pPr>
          </w:p>
          <w:p w:rsidR="00BC0FC5" w:rsidRPr="00977023" w:rsidRDefault="00BC0FC5" w:rsidP="00F5060A">
            <w:pPr>
              <w:pStyle w:val="rvps2"/>
              <w:spacing w:before="0" w:beforeAutospacing="0" w:after="0" w:afterAutospacing="0"/>
              <w:ind w:firstLine="460"/>
              <w:jc w:val="both"/>
              <w:rPr>
                <w:b/>
                <w:bCs/>
                <w:lang w:eastAsia="ru-RU"/>
              </w:rPr>
            </w:pPr>
          </w:p>
          <w:p w:rsidR="00BC0FC5" w:rsidRPr="00D45555" w:rsidRDefault="00BC0FC5" w:rsidP="00F5060A">
            <w:pPr>
              <w:pStyle w:val="rvps2"/>
              <w:spacing w:before="0" w:beforeAutospacing="0" w:after="0" w:afterAutospacing="0"/>
              <w:ind w:firstLine="460"/>
              <w:jc w:val="both"/>
              <w:rPr>
                <w:b/>
                <w:bCs/>
                <w:lang w:eastAsia="ru-RU"/>
              </w:rPr>
            </w:pPr>
            <w:r w:rsidRPr="00977023">
              <w:rPr>
                <w:b/>
                <w:bCs/>
                <w:lang w:eastAsia="ru-RU"/>
              </w:rPr>
              <w:t>На продані нові транспортні засоби, що підлягають першій державній реєстрації в Україні</w:t>
            </w:r>
            <w:r>
              <w:rPr>
                <w:b/>
                <w:bCs/>
                <w:lang w:eastAsia="ru-RU"/>
              </w:rPr>
              <w:t>,</w:t>
            </w:r>
            <w:r w:rsidRPr="00977023">
              <w:rPr>
                <w:b/>
                <w:bCs/>
                <w:lang w:eastAsia="ru-RU"/>
              </w:rPr>
              <w:t xml:space="preserve"> та їх складові частини, що ма</w:t>
            </w:r>
            <w:r>
              <w:rPr>
                <w:b/>
                <w:bCs/>
                <w:lang w:eastAsia="ru-RU"/>
              </w:rPr>
              <w:t>ють ідентифікаційні номери, суб’</w:t>
            </w:r>
            <w:r w:rsidRPr="00977023">
              <w:rPr>
                <w:b/>
                <w:bCs/>
                <w:lang w:eastAsia="ru-RU"/>
              </w:rPr>
              <w:t>єкти господарювання</w:t>
            </w:r>
            <w:r>
              <w:rPr>
                <w:b/>
                <w:bCs/>
                <w:lang w:eastAsia="ru-RU"/>
              </w:rPr>
              <w:t>,</w:t>
            </w:r>
            <w:r w:rsidRPr="00977023">
              <w:rPr>
                <w:b/>
                <w:bCs/>
                <w:lang w:eastAsia="ru-RU"/>
              </w:rPr>
              <w:t xml:space="preserve"> поставлені на облік у Головному сервісному центрі МВС</w:t>
            </w:r>
            <w:r>
              <w:rPr>
                <w:b/>
                <w:bCs/>
                <w:lang w:eastAsia="ru-RU"/>
              </w:rPr>
              <w:t>,</w:t>
            </w:r>
            <w:r w:rsidRPr="00977023">
              <w:rPr>
                <w:b/>
                <w:bCs/>
                <w:lang w:eastAsia="ru-RU"/>
              </w:rPr>
              <w:t xml:space="preserve"> видають покупцеві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копію сертифіката типу колісного транспортного засобу (для виробників та уповноважених дилерів), сертифікат відповідності завершеного колісного транспортного засобу, акт огляду реалізованого транспортного засобу, сервісну книжку, експлуатаційну документацію, розрахунковий документ, який засвідчує факт купівлі, акт приймання-передачі транспортного засобу від виробника (додаток 6), а </w:t>
            </w:r>
            <w:r>
              <w:rPr>
                <w:b/>
                <w:bCs/>
                <w:lang w:eastAsia="ru-RU"/>
              </w:rPr>
              <w:t>в</w:t>
            </w:r>
            <w:r w:rsidRPr="00977023">
              <w:rPr>
                <w:b/>
                <w:bCs/>
                <w:lang w:eastAsia="ru-RU"/>
              </w:rPr>
              <w:t xml:space="preserve"> разі продажу транспортних засобів та їх складових частин, що мають іде</w:t>
            </w:r>
            <w:r>
              <w:rPr>
                <w:b/>
                <w:bCs/>
                <w:lang w:eastAsia="ru-RU"/>
              </w:rPr>
              <w:t>нтифікаційні номери, філією суб’</w:t>
            </w:r>
            <w:r w:rsidRPr="00977023">
              <w:rPr>
                <w:b/>
                <w:bCs/>
                <w:lang w:eastAsia="ru-RU"/>
              </w:rPr>
              <w:t xml:space="preserve">єкта господарювання або його уповноваженим дилером </w:t>
            </w:r>
            <w:r>
              <w:rPr>
                <w:b/>
                <w:bCs/>
                <w:lang w:eastAsia="ru-RU"/>
              </w:rPr>
              <w:t xml:space="preserve">– </w:t>
            </w:r>
            <w:r w:rsidRPr="00977023">
              <w:rPr>
                <w:b/>
                <w:bCs/>
                <w:lang w:eastAsia="ru-RU"/>
              </w:rPr>
              <w:t>акт приймання-передачі транспортного засобу або його складових частин, що мають ідентифікаційні  н</w:t>
            </w:r>
            <w:r>
              <w:rPr>
                <w:b/>
                <w:bCs/>
                <w:lang w:eastAsia="ru-RU"/>
              </w:rPr>
              <w:t>омери, який укладається між суб’</w:t>
            </w:r>
            <w:r w:rsidRPr="00977023">
              <w:rPr>
                <w:b/>
                <w:bCs/>
                <w:lang w:eastAsia="ru-RU"/>
              </w:rPr>
              <w:t>єктом господарювання (його філією) та уповноваженим дилером (</w:t>
            </w:r>
            <w:hyperlink r:id="rId21" w:anchor="n209" w:history="1">
              <w:r w:rsidRPr="004C2039">
                <w:rPr>
                  <w:rStyle w:val="a3"/>
                  <w:b/>
                  <w:bCs/>
                  <w:color w:val="auto"/>
                  <w:u w:val="none"/>
                  <w:lang w:eastAsia="ru-RU"/>
                </w:rPr>
                <w:t>додаток 2</w:t>
              </w:r>
            </w:hyperlink>
            <w:r w:rsidRPr="00977023">
              <w:rPr>
                <w:b/>
                <w:bCs/>
                <w:lang w:eastAsia="ru-RU"/>
              </w:rPr>
              <w:t>)</w:t>
            </w:r>
          </w:p>
        </w:tc>
        <w:tc>
          <w:tcPr>
            <w:tcW w:w="3862" w:type="dxa"/>
          </w:tcPr>
          <w:p w:rsidR="00BC0FC5" w:rsidRPr="004A4B88" w:rsidRDefault="00BC0FC5" w:rsidP="00F5060A">
            <w:pPr>
              <w:tabs>
                <w:tab w:val="left" w:pos="1620"/>
              </w:tabs>
              <w:ind w:firstLine="493"/>
              <w:jc w:val="both"/>
              <w:outlineLvl w:val="0"/>
              <w:rPr>
                <w:color w:val="auto"/>
                <w:sz w:val="24"/>
                <w:szCs w:val="24"/>
                <w:lang w:eastAsia="ru-RU"/>
              </w:rPr>
            </w:pPr>
            <w:r>
              <w:rPr>
                <w:color w:val="auto"/>
                <w:sz w:val="24"/>
                <w:szCs w:val="24"/>
                <w:lang w:eastAsia="ru-RU"/>
              </w:rPr>
              <w:lastRenderedPageBreak/>
              <w:t>Зазначені зміни р</w:t>
            </w:r>
            <w:r w:rsidRPr="004A4B88">
              <w:rPr>
                <w:color w:val="auto"/>
                <w:sz w:val="24"/>
                <w:szCs w:val="24"/>
                <w:lang w:eastAsia="ru-RU"/>
              </w:rPr>
              <w:t>озмежували повноваження Держпроспожив служби та Головного сервісного центру МВС</w:t>
            </w:r>
          </w:p>
        </w:tc>
      </w:tr>
      <w:tr w:rsidR="00BC0FC5" w:rsidRPr="009F6EC3">
        <w:tc>
          <w:tcPr>
            <w:tcW w:w="3998" w:type="dxa"/>
          </w:tcPr>
          <w:p w:rsidR="00BC0FC5" w:rsidRPr="009F6EC3" w:rsidRDefault="00BC0FC5" w:rsidP="00F5060A">
            <w:pPr>
              <w:pStyle w:val="rvps2"/>
              <w:spacing w:before="0" w:beforeAutospacing="0" w:after="0" w:afterAutospacing="0"/>
              <w:ind w:firstLine="460"/>
              <w:jc w:val="both"/>
              <w:rPr>
                <w:lang w:eastAsia="ru-RU"/>
              </w:rPr>
            </w:pPr>
            <w:r w:rsidRPr="009F6EC3">
              <w:rPr>
                <w:rStyle w:val="rvts0"/>
                <w:lang w:eastAsia="ru-RU"/>
              </w:rPr>
              <w:lastRenderedPageBreak/>
              <w:t xml:space="preserve">44. На комісію не приймаються транспортні засоби або машини, щодо яких </w:t>
            </w:r>
            <w:r w:rsidRPr="00977023">
              <w:rPr>
                <w:rStyle w:val="rvts0"/>
                <w:b/>
                <w:lang w:eastAsia="ru-RU"/>
              </w:rPr>
              <w:t>в установленому порядку повідомлено про накладення арешту або заборону зняття їх з обліку</w:t>
            </w:r>
            <w:r w:rsidRPr="00977023">
              <w:rPr>
                <w:rStyle w:val="rvts0"/>
                <w:bCs/>
                <w:lang w:eastAsia="ru-RU"/>
              </w:rPr>
              <w:t>, які</w:t>
            </w:r>
            <w:r w:rsidRPr="009F6EC3">
              <w:rPr>
                <w:rStyle w:val="rvts0"/>
                <w:lang w:eastAsia="ru-RU"/>
              </w:rPr>
              <w:t xml:space="preserve"> не зареєстровані в уповноваженому органі МВС або Держпродспоживслужбі, а також транспортні засоби, щодо яких не надано відповідно свідоцтва про реєстрацію транспортного засобу (технічного паспорта) чи свідоцтва про реєстрацію машини</w:t>
            </w:r>
          </w:p>
        </w:tc>
        <w:tc>
          <w:tcPr>
            <w:tcW w:w="7416" w:type="dxa"/>
          </w:tcPr>
          <w:p w:rsidR="00BC0FC5" w:rsidRPr="009F6EC3" w:rsidRDefault="00BC0FC5" w:rsidP="00F5060A">
            <w:pPr>
              <w:pStyle w:val="rvps2"/>
              <w:spacing w:before="0" w:beforeAutospacing="0" w:after="0" w:afterAutospacing="0"/>
              <w:ind w:firstLine="460"/>
              <w:jc w:val="both"/>
              <w:rPr>
                <w:lang w:eastAsia="ru-RU"/>
              </w:rPr>
            </w:pPr>
            <w:r w:rsidRPr="00977023">
              <w:rPr>
                <w:bCs/>
                <w:lang w:eastAsia="ru-RU"/>
              </w:rPr>
              <w:t>44.</w:t>
            </w:r>
            <w:r w:rsidRPr="009F6EC3">
              <w:rPr>
                <w:lang w:eastAsia="ru-RU"/>
              </w:rPr>
              <w:t xml:space="preserve"> На комісію не приймаються транспортні засоби або машини, щодо яких</w:t>
            </w:r>
            <w:r w:rsidRPr="00977023">
              <w:rPr>
                <w:b/>
                <w:bCs/>
                <w:lang w:eastAsia="ru-RU"/>
              </w:rPr>
              <w:t xml:space="preserve"> наявні відомості про їх</w:t>
            </w:r>
            <w:r w:rsidRPr="009F6EC3">
              <w:rPr>
                <w:lang w:eastAsia="ru-RU"/>
              </w:rPr>
              <w:t xml:space="preserve"> </w:t>
            </w:r>
            <w:r w:rsidRPr="00977023">
              <w:rPr>
                <w:b/>
                <w:bCs/>
                <w:lang w:eastAsia="ru-RU"/>
              </w:rPr>
              <w:t xml:space="preserve">розшук, арешт </w:t>
            </w:r>
            <w:r>
              <w:rPr>
                <w:b/>
                <w:bCs/>
                <w:lang w:eastAsia="ru-RU"/>
              </w:rPr>
              <w:t>у</w:t>
            </w:r>
            <w:r w:rsidRPr="00977023">
              <w:rPr>
                <w:b/>
                <w:bCs/>
                <w:lang w:eastAsia="ru-RU"/>
              </w:rPr>
              <w:t xml:space="preserve"> Державному реєстрі обтяжень рухомого </w:t>
            </w:r>
            <w:r>
              <w:rPr>
                <w:b/>
                <w:bCs/>
                <w:lang w:eastAsia="ru-RU"/>
              </w:rPr>
              <w:t>майна або власник якого (яких) у</w:t>
            </w:r>
            <w:r w:rsidRPr="00977023">
              <w:rPr>
                <w:b/>
                <w:bCs/>
                <w:lang w:eastAsia="ru-RU"/>
              </w:rPr>
              <w:t>несений до Єдиного реєстру боржників</w:t>
            </w:r>
            <w:r w:rsidRPr="009F6EC3">
              <w:rPr>
                <w:lang w:eastAsia="ru-RU"/>
              </w:rPr>
              <w:t xml:space="preserve">, які не зареєстровані в уповноваженому органі МВС або Держпродспоживслужбі, а також транспортні засоби, щодо яких не надано відповідно свідоцтва про реєстрацію транспортного засобу (технічного паспорта) чи </w:t>
            </w:r>
            <w:r>
              <w:rPr>
                <w:lang w:eastAsia="ru-RU"/>
              </w:rPr>
              <w:t>свідоцтва про реєстрацію машини</w:t>
            </w:r>
          </w:p>
        </w:tc>
        <w:tc>
          <w:tcPr>
            <w:tcW w:w="3862" w:type="dxa"/>
          </w:tcPr>
          <w:p w:rsidR="00BC0FC5" w:rsidRPr="002078CB"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textAlignment w:val="baseline"/>
              <w:rPr>
                <w:color w:val="FF0000"/>
                <w:sz w:val="24"/>
                <w:szCs w:val="24"/>
              </w:rPr>
            </w:pPr>
            <w:r w:rsidRPr="002078CB">
              <w:rPr>
                <w:sz w:val="24"/>
                <w:szCs w:val="24"/>
              </w:rPr>
              <w:t xml:space="preserve">Запропоновані зміни забезпечать недопущення фактів шахрайства та фальсифікації під час надходження до суб’єктів господарювання транспортних </w:t>
            </w:r>
            <w:r>
              <w:rPr>
                <w:sz w:val="24"/>
                <w:szCs w:val="24"/>
              </w:rPr>
              <w:t xml:space="preserve">засобів та забезпечать </w:t>
            </w:r>
            <w:r w:rsidRPr="002078CB">
              <w:rPr>
                <w:sz w:val="24"/>
                <w:szCs w:val="24"/>
              </w:rPr>
              <w:t xml:space="preserve">захист прав </w:t>
            </w:r>
            <w:r>
              <w:rPr>
                <w:sz w:val="24"/>
                <w:szCs w:val="24"/>
              </w:rPr>
              <w:t>покупців</w:t>
            </w:r>
          </w:p>
          <w:p w:rsidR="00BC0FC5" w:rsidRPr="00977023" w:rsidRDefault="00BC0FC5" w:rsidP="00F5060A">
            <w:pPr>
              <w:tabs>
                <w:tab w:val="left" w:pos="1620"/>
              </w:tabs>
              <w:jc w:val="center"/>
              <w:outlineLvl w:val="0"/>
              <w:rPr>
                <w:b/>
                <w:color w:val="auto"/>
                <w:sz w:val="24"/>
                <w:szCs w:val="24"/>
                <w:lang w:eastAsia="ru-RU"/>
              </w:rPr>
            </w:pPr>
          </w:p>
        </w:tc>
      </w:tr>
      <w:tr w:rsidR="00BC0FC5" w:rsidRPr="009F6EC3">
        <w:tc>
          <w:tcPr>
            <w:tcW w:w="3998" w:type="dxa"/>
          </w:tcPr>
          <w:p w:rsidR="00BC0FC5" w:rsidRPr="009F6EC3" w:rsidRDefault="00BC0FC5" w:rsidP="00F5060A">
            <w:pPr>
              <w:pStyle w:val="rvps2"/>
              <w:spacing w:before="0" w:beforeAutospacing="0" w:after="0" w:afterAutospacing="0"/>
              <w:ind w:firstLine="460"/>
              <w:jc w:val="both"/>
              <w:rPr>
                <w:lang w:eastAsia="ru-RU"/>
              </w:rPr>
            </w:pPr>
            <w:r w:rsidRPr="009F6EC3">
              <w:rPr>
                <w:lang w:eastAsia="ru-RU"/>
              </w:rPr>
              <w:t xml:space="preserve">48. </w:t>
            </w:r>
            <w:bookmarkStart w:id="12" w:name="n177"/>
            <w:bookmarkStart w:id="13" w:name="n256"/>
            <w:bookmarkEnd w:id="12"/>
            <w:bookmarkEnd w:id="13"/>
          </w:p>
          <w:p w:rsidR="00BC0FC5" w:rsidRPr="009F6EC3" w:rsidRDefault="00BC0FC5" w:rsidP="00F5060A">
            <w:pPr>
              <w:pStyle w:val="rvps2"/>
              <w:spacing w:before="0" w:beforeAutospacing="0" w:after="0" w:afterAutospacing="0"/>
              <w:ind w:firstLine="460"/>
              <w:jc w:val="both"/>
              <w:rPr>
                <w:lang w:eastAsia="ru-RU"/>
              </w:rPr>
            </w:pPr>
            <w:r w:rsidRPr="009F6EC3">
              <w:rPr>
                <w:lang w:eastAsia="ru-RU"/>
              </w:rPr>
              <w:lastRenderedPageBreak/>
              <w:t>…</w:t>
            </w:r>
          </w:p>
          <w:p w:rsidR="00BC0FC5" w:rsidRPr="009F6EC3" w:rsidRDefault="00BC0FC5" w:rsidP="00F5060A">
            <w:pPr>
              <w:pStyle w:val="rvps2"/>
              <w:spacing w:before="0" w:beforeAutospacing="0" w:after="0" w:afterAutospacing="0"/>
              <w:ind w:firstLine="460"/>
              <w:jc w:val="both"/>
              <w:rPr>
                <w:rStyle w:val="rvts0"/>
                <w:lang w:eastAsia="ru-RU"/>
              </w:rPr>
            </w:pPr>
            <w:r w:rsidRPr="009F6EC3">
              <w:rPr>
                <w:lang w:eastAsia="ru-RU"/>
              </w:rPr>
              <w:t xml:space="preserve">Комісіонер невідкладно вносить </w:t>
            </w:r>
            <w:r w:rsidRPr="00922624">
              <w:rPr>
                <w:lang w:eastAsia="ru-RU"/>
              </w:rPr>
              <w:t>до електронного реєстру</w:t>
            </w:r>
            <w:r w:rsidRPr="009F6EC3">
              <w:rPr>
                <w:lang w:eastAsia="ru-RU"/>
              </w:rPr>
              <w:t xml:space="preserve"> акт технічного стану транспортного засобу або його складової частини, що має ідентифікаційний номер</w:t>
            </w:r>
          </w:p>
        </w:tc>
        <w:tc>
          <w:tcPr>
            <w:tcW w:w="7416" w:type="dxa"/>
          </w:tcPr>
          <w:p w:rsidR="00BC0FC5" w:rsidRPr="00977023" w:rsidRDefault="00BC0FC5" w:rsidP="00F5060A">
            <w:pPr>
              <w:pStyle w:val="rvps2"/>
              <w:spacing w:before="0" w:beforeAutospacing="0" w:after="0" w:afterAutospacing="0"/>
              <w:ind w:firstLine="460"/>
              <w:jc w:val="both"/>
              <w:rPr>
                <w:bCs/>
                <w:lang w:eastAsia="ru-RU"/>
              </w:rPr>
            </w:pPr>
            <w:r w:rsidRPr="00977023">
              <w:rPr>
                <w:bCs/>
                <w:lang w:eastAsia="ru-RU"/>
              </w:rPr>
              <w:lastRenderedPageBreak/>
              <w:t xml:space="preserve">48. </w:t>
            </w:r>
          </w:p>
          <w:p w:rsidR="00BC0FC5" w:rsidRPr="00977023" w:rsidRDefault="00BC0FC5" w:rsidP="00F5060A">
            <w:pPr>
              <w:pStyle w:val="rvps2"/>
              <w:spacing w:before="0" w:beforeAutospacing="0" w:after="0" w:afterAutospacing="0"/>
              <w:ind w:firstLine="460"/>
              <w:jc w:val="both"/>
              <w:rPr>
                <w:bCs/>
                <w:lang w:eastAsia="ru-RU"/>
              </w:rPr>
            </w:pPr>
            <w:r w:rsidRPr="00977023">
              <w:rPr>
                <w:bCs/>
                <w:lang w:eastAsia="ru-RU"/>
              </w:rPr>
              <w:lastRenderedPageBreak/>
              <w:t>…</w:t>
            </w:r>
          </w:p>
          <w:p w:rsidR="00BC0FC5" w:rsidRPr="00977023" w:rsidRDefault="00BC0FC5" w:rsidP="00F5060A">
            <w:pPr>
              <w:pStyle w:val="rvps2"/>
              <w:spacing w:before="0" w:beforeAutospacing="0" w:after="0" w:afterAutospacing="0"/>
              <w:ind w:firstLine="460"/>
              <w:jc w:val="both"/>
              <w:rPr>
                <w:bCs/>
                <w:lang w:eastAsia="ru-RU"/>
              </w:rPr>
            </w:pPr>
            <w:r w:rsidRPr="00977023">
              <w:rPr>
                <w:bCs/>
                <w:lang w:eastAsia="ru-RU"/>
              </w:rPr>
              <w:t>Комісіонер невідкладно вносить до електронного реєстру</w:t>
            </w:r>
            <w:r w:rsidRPr="00977023">
              <w:rPr>
                <w:b/>
                <w:bCs/>
                <w:lang w:eastAsia="ru-RU"/>
              </w:rPr>
              <w:t xml:space="preserve"> інформацію про транспортні засоби, що надійшли для реалізації (додаток 8), яка є загальнодоступною, та </w:t>
            </w:r>
            <w:r w:rsidRPr="00977023">
              <w:rPr>
                <w:bCs/>
                <w:lang w:eastAsia="ru-RU"/>
              </w:rPr>
              <w:t>акт технічного стану транспортного засобу або його складової частини, що має ідентифікаційний</w:t>
            </w:r>
            <w:r>
              <w:rPr>
                <w:bCs/>
                <w:lang w:eastAsia="ru-RU"/>
              </w:rPr>
              <w:t xml:space="preserve"> номер</w:t>
            </w:r>
          </w:p>
        </w:tc>
        <w:tc>
          <w:tcPr>
            <w:tcW w:w="3862" w:type="dxa"/>
          </w:tcPr>
          <w:p w:rsidR="00BC0FC5" w:rsidRDefault="00BC0FC5" w:rsidP="00F5060A">
            <w:pPr>
              <w:tabs>
                <w:tab w:val="left" w:pos="1620"/>
              </w:tabs>
              <w:jc w:val="both"/>
              <w:outlineLvl w:val="0"/>
              <w:rPr>
                <w:color w:val="auto"/>
                <w:sz w:val="24"/>
                <w:szCs w:val="24"/>
                <w:lang w:eastAsia="ru-RU"/>
              </w:rPr>
            </w:pPr>
          </w:p>
          <w:p w:rsidR="00BC0FC5" w:rsidRPr="00922624" w:rsidRDefault="00BC0FC5" w:rsidP="00F5060A">
            <w:pPr>
              <w:tabs>
                <w:tab w:val="left" w:pos="1620"/>
              </w:tabs>
              <w:ind w:firstLine="493"/>
              <w:jc w:val="both"/>
              <w:outlineLvl w:val="0"/>
              <w:rPr>
                <w:color w:val="auto"/>
                <w:sz w:val="24"/>
                <w:szCs w:val="24"/>
                <w:lang w:eastAsia="ru-RU"/>
              </w:rPr>
            </w:pPr>
            <w:r w:rsidRPr="00922624">
              <w:rPr>
                <w:color w:val="auto"/>
                <w:sz w:val="24"/>
                <w:szCs w:val="24"/>
                <w:lang w:eastAsia="ru-RU"/>
              </w:rPr>
              <w:lastRenderedPageBreak/>
              <w:t xml:space="preserve">Зазначені зміни </w:t>
            </w:r>
            <w:r>
              <w:rPr>
                <w:color w:val="auto"/>
                <w:sz w:val="24"/>
                <w:szCs w:val="24"/>
                <w:lang w:eastAsia="ru-RU"/>
              </w:rPr>
              <w:t>зроблять процес продажу транспортних засобів більш відкритим та доступним для покупців</w:t>
            </w:r>
          </w:p>
        </w:tc>
      </w:tr>
      <w:tr w:rsidR="00BC0FC5" w:rsidRPr="009F6EC3">
        <w:tc>
          <w:tcPr>
            <w:tcW w:w="3998" w:type="dxa"/>
          </w:tcPr>
          <w:p w:rsidR="00BC0FC5" w:rsidRPr="009F6EC3" w:rsidRDefault="00BC0FC5" w:rsidP="00F5060A">
            <w:pPr>
              <w:pStyle w:val="rvps2"/>
              <w:spacing w:before="0" w:beforeAutospacing="0" w:after="0" w:afterAutospacing="0"/>
              <w:ind w:firstLine="460"/>
              <w:jc w:val="both"/>
              <w:rPr>
                <w:lang w:eastAsia="ru-RU"/>
              </w:rPr>
            </w:pPr>
            <w:r w:rsidRPr="009F6EC3">
              <w:rPr>
                <w:rStyle w:val="rvts0"/>
                <w:lang w:eastAsia="ru-RU"/>
              </w:rPr>
              <w:lastRenderedPageBreak/>
              <w:t xml:space="preserve">49. Транспортні засоби та їх складові частини, що мають ідентифікаційні номери, надходять до продажу </w:t>
            </w:r>
            <w:r w:rsidRPr="00977023">
              <w:rPr>
                <w:rStyle w:val="rvts0"/>
                <w:b/>
                <w:bCs/>
                <w:lang w:eastAsia="ru-RU"/>
              </w:rPr>
              <w:t>не</w:t>
            </w:r>
            <w:r w:rsidRPr="00977023">
              <w:rPr>
                <w:rStyle w:val="rvts0"/>
                <w:b/>
                <w:lang w:eastAsia="ru-RU"/>
              </w:rPr>
              <w:t xml:space="preserve"> </w:t>
            </w:r>
            <w:r w:rsidRPr="00977023">
              <w:rPr>
                <w:rStyle w:val="rvts0"/>
                <w:b/>
                <w:bCs/>
                <w:lang w:eastAsia="ru-RU"/>
              </w:rPr>
              <w:t>пізніше</w:t>
            </w:r>
            <w:r w:rsidRPr="009F6EC3">
              <w:rPr>
                <w:rStyle w:val="rvts0"/>
                <w:lang w:eastAsia="ru-RU"/>
              </w:rPr>
              <w:t xml:space="preserve"> наступного дня після їх прийняття на комісію</w:t>
            </w:r>
          </w:p>
        </w:tc>
        <w:tc>
          <w:tcPr>
            <w:tcW w:w="7416" w:type="dxa"/>
          </w:tcPr>
          <w:p w:rsidR="00BC0FC5" w:rsidRPr="00977023" w:rsidRDefault="00BC0FC5" w:rsidP="00F5060A">
            <w:pPr>
              <w:pStyle w:val="rvps2"/>
              <w:spacing w:before="0" w:beforeAutospacing="0" w:after="0" w:afterAutospacing="0"/>
              <w:ind w:firstLine="460"/>
              <w:jc w:val="both"/>
              <w:rPr>
                <w:bCs/>
                <w:lang w:eastAsia="ru-RU"/>
              </w:rPr>
            </w:pPr>
            <w:r w:rsidRPr="009F6EC3">
              <w:rPr>
                <w:rStyle w:val="rvts0"/>
                <w:lang w:eastAsia="ru-RU"/>
              </w:rPr>
              <w:t xml:space="preserve">49. Транспортні засоби та їх складові частини, що мають ідентифікаційні номери, надходять до продажу </w:t>
            </w:r>
            <w:r w:rsidRPr="00977023">
              <w:rPr>
                <w:rStyle w:val="rvts0"/>
                <w:b/>
                <w:bCs/>
                <w:lang w:eastAsia="ru-RU"/>
              </w:rPr>
              <w:t>не</w:t>
            </w:r>
            <w:r w:rsidRPr="00977023">
              <w:rPr>
                <w:rStyle w:val="rvts0"/>
                <w:b/>
                <w:lang w:eastAsia="ru-RU"/>
              </w:rPr>
              <w:t xml:space="preserve"> раніше</w:t>
            </w:r>
            <w:r w:rsidRPr="009F6EC3">
              <w:rPr>
                <w:rStyle w:val="rvts0"/>
                <w:lang w:eastAsia="ru-RU"/>
              </w:rPr>
              <w:t xml:space="preserve"> наступного дня після їх прийняття на комісію</w:t>
            </w:r>
          </w:p>
        </w:tc>
        <w:tc>
          <w:tcPr>
            <w:tcW w:w="3862" w:type="dxa"/>
          </w:tcPr>
          <w:p w:rsidR="00BC0FC5"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textAlignment w:val="baseline"/>
              <w:rPr>
                <w:rStyle w:val="rvts0"/>
              </w:rPr>
            </w:pPr>
            <w:r>
              <w:rPr>
                <w:sz w:val="24"/>
                <w:szCs w:val="24"/>
              </w:rPr>
              <w:t xml:space="preserve">Запропоновані зміни дозволять мінімізувати ризики </w:t>
            </w:r>
            <w:r w:rsidRPr="00500FB1">
              <w:rPr>
                <w:rStyle w:val="rvts0"/>
                <w:sz w:val="24"/>
                <w:szCs w:val="24"/>
              </w:rPr>
              <w:t>придбання транспортного засобу за наявності накладених на нього або його власника обтяжень.</w:t>
            </w:r>
          </w:p>
          <w:p w:rsidR="00BC0FC5"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3"/>
              <w:jc w:val="both"/>
              <w:textAlignment w:val="baseline"/>
              <w:rPr>
                <w:sz w:val="24"/>
                <w:szCs w:val="24"/>
              </w:rPr>
            </w:pPr>
            <w:r w:rsidRPr="00500FB1">
              <w:rPr>
                <w:sz w:val="24"/>
                <w:szCs w:val="24"/>
              </w:rPr>
              <w:t xml:space="preserve">Такий термін необхідний для здійснення перевірок </w:t>
            </w:r>
            <w:r>
              <w:rPr>
                <w:sz w:val="24"/>
                <w:szCs w:val="24"/>
              </w:rPr>
              <w:t xml:space="preserve">на наявність обтяжень за </w:t>
            </w:r>
            <w:r w:rsidRPr="00500FB1">
              <w:rPr>
                <w:sz w:val="24"/>
                <w:szCs w:val="24"/>
              </w:rPr>
              <w:t xml:space="preserve">базами та реєстрами </w:t>
            </w:r>
            <w:r>
              <w:rPr>
                <w:sz w:val="24"/>
                <w:szCs w:val="24"/>
              </w:rPr>
              <w:br/>
            </w:r>
            <w:r w:rsidRPr="00500FB1">
              <w:rPr>
                <w:sz w:val="24"/>
                <w:szCs w:val="24"/>
              </w:rPr>
              <w:t>(у тому числі і тими, відповідь з яких надходить у письмовій формі), формування інформаційної картки тр</w:t>
            </w:r>
            <w:r>
              <w:rPr>
                <w:sz w:val="24"/>
                <w:szCs w:val="24"/>
              </w:rPr>
              <w:t>анспортного засобу з подальшим у</w:t>
            </w:r>
            <w:r w:rsidRPr="00500FB1">
              <w:rPr>
                <w:sz w:val="24"/>
                <w:szCs w:val="24"/>
              </w:rPr>
              <w:t xml:space="preserve">несенням до електронного реєстру повної та достовірної інформації про транспортний засіб, проведення передпродажної підготовки наданого на комісію транспортного засобу. Це також змусить суб’єктів господарювання більш ретельно оформляти відповідні документи на транспортні засоби, </w:t>
            </w:r>
            <w:r>
              <w:rPr>
                <w:sz w:val="24"/>
                <w:szCs w:val="24"/>
              </w:rPr>
              <w:t>які надходять для їх реалізації</w:t>
            </w:r>
          </w:p>
          <w:p w:rsidR="00BC0FC5"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4"/>
                <w:szCs w:val="24"/>
              </w:rPr>
            </w:pPr>
          </w:p>
          <w:p w:rsidR="00BC0FC5"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4"/>
                <w:szCs w:val="24"/>
              </w:rPr>
            </w:pPr>
          </w:p>
          <w:p w:rsidR="00BC0FC5" w:rsidRPr="00500FB1"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 w:val="24"/>
                <w:szCs w:val="24"/>
                <w:shd w:val="clear" w:color="auto" w:fill="FFFFFF"/>
              </w:rPr>
            </w:pPr>
          </w:p>
          <w:p w:rsidR="00BC0FC5" w:rsidRDefault="00BC0FC5" w:rsidP="00F5060A">
            <w:pPr>
              <w:tabs>
                <w:tab w:val="left" w:pos="1620"/>
              </w:tabs>
              <w:jc w:val="center"/>
              <w:outlineLvl w:val="0"/>
              <w:rPr>
                <w:b/>
                <w:color w:val="auto"/>
                <w:sz w:val="24"/>
                <w:szCs w:val="24"/>
                <w:lang w:eastAsia="ru-RU"/>
              </w:rPr>
            </w:pPr>
          </w:p>
          <w:p w:rsidR="00BC0FC5" w:rsidRDefault="00BC0FC5" w:rsidP="00F5060A">
            <w:pPr>
              <w:tabs>
                <w:tab w:val="left" w:pos="1620"/>
              </w:tabs>
              <w:jc w:val="center"/>
              <w:outlineLvl w:val="0"/>
              <w:rPr>
                <w:b/>
                <w:color w:val="auto"/>
                <w:sz w:val="24"/>
                <w:szCs w:val="24"/>
                <w:lang w:eastAsia="ru-RU"/>
              </w:rPr>
            </w:pPr>
          </w:p>
          <w:p w:rsidR="00BC0FC5" w:rsidRDefault="00BC0FC5" w:rsidP="00F5060A">
            <w:pPr>
              <w:tabs>
                <w:tab w:val="left" w:pos="1620"/>
              </w:tabs>
              <w:jc w:val="center"/>
              <w:outlineLvl w:val="0"/>
              <w:rPr>
                <w:b/>
                <w:color w:val="auto"/>
                <w:sz w:val="24"/>
                <w:szCs w:val="24"/>
                <w:lang w:eastAsia="ru-RU"/>
              </w:rPr>
            </w:pPr>
          </w:p>
          <w:p w:rsidR="00BC0FC5" w:rsidRDefault="00BC0FC5" w:rsidP="00F5060A">
            <w:pPr>
              <w:tabs>
                <w:tab w:val="left" w:pos="1620"/>
              </w:tabs>
              <w:jc w:val="center"/>
              <w:outlineLvl w:val="0"/>
              <w:rPr>
                <w:b/>
                <w:color w:val="auto"/>
                <w:sz w:val="24"/>
                <w:szCs w:val="24"/>
                <w:lang w:eastAsia="ru-RU"/>
              </w:rPr>
            </w:pPr>
          </w:p>
          <w:p w:rsidR="00BC0FC5" w:rsidRPr="00977023" w:rsidRDefault="00BC0FC5" w:rsidP="00F5060A">
            <w:pPr>
              <w:tabs>
                <w:tab w:val="left" w:pos="1620"/>
              </w:tabs>
              <w:jc w:val="center"/>
              <w:outlineLvl w:val="0"/>
              <w:rPr>
                <w:b/>
                <w:color w:val="auto"/>
                <w:sz w:val="24"/>
                <w:szCs w:val="24"/>
                <w:lang w:eastAsia="ru-RU"/>
              </w:rPr>
            </w:pPr>
          </w:p>
        </w:tc>
      </w:tr>
      <w:tr w:rsidR="00BC0FC5" w:rsidRPr="009F6EC3">
        <w:tc>
          <w:tcPr>
            <w:tcW w:w="3998" w:type="dxa"/>
          </w:tcPr>
          <w:p w:rsidR="00BC0FC5" w:rsidRPr="00977023" w:rsidRDefault="00BC0FC5" w:rsidP="00F5060A">
            <w:pPr>
              <w:pStyle w:val="1"/>
              <w:jc w:val="both"/>
              <w:rPr>
                <w:b/>
                <w:sz w:val="24"/>
                <w:szCs w:val="24"/>
                <w:lang w:eastAsia="ru-RU"/>
              </w:rPr>
            </w:pPr>
            <w:r w:rsidRPr="00977023">
              <w:rPr>
                <w:b/>
                <w:sz w:val="24"/>
                <w:szCs w:val="24"/>
                <w:lang w:eastAsia="ru-RU"/>
              </w:rPr>
              <w:lastRenderedPageBreak/>
              <w:t>Відсутній</w:t>
            </w:r>
          </w:p>
          <w:p w:rsidR="00BC0FC5" w:rsidRPr="009F6EC3" w:rsidRDefault="00BC0FC5" w:rsidP="00F5060A">
            <w:pPr>
              <w:pStyle w:val="rvps2"/>
              <w:spacing w:before="0" w:beforeAutospacing="0" w:after="0" w:afterAutospacing="0"/>
              <w:ind w:firstLine="460"/>
              <w:jc w:val="both"/>
              <w:rPr>
                <w:rStyle w:val="rvts0"/>
                <w:lang w:eastAsia="ru-RU"/>
              </w:rPr>
            </w:pPr>
          </w:p>
        </w:tc>
        <w:tc>
          <w:tcPr>
            <w:tcW w:w="7416" w:type="dxa"/>
          </w:tcPr>
          <w:p w:rsidR="00BC0FC5" w:rsidRPr="00977023" w:rsidRDefault="00BC0FC5" w:rsidP="00F5060A">
            <w:pPr>
              <w:pStyle w:val="1"/>
              <w:ind w:left="5534"/>
              <w:jc w:val="both"/>
              <w:rPr>
                <w:b/>
                <w:sz w:val="24"/>
                <w:szCs w:val="24"/>
                <w:lang w:eastAsia="ru-RU"/>
              </w:rPr>
            </w:pPr>
            <w:r w:rsidRPr="00977023">
              <w:rPr>
                <w:b/>
                <w:sz w:val="24"/>
                <w:szCs w:val="24"/>
                <w:lang w:eastAsia="ru-RU"/>
              </w:rPr>
              <w:t xml:space="preserve">Додаток 7 </w:t>
            </w:r>
          </w:p>
          <w:p w:rsidR="00BC0FC5" w:rsidRPr="00977023" w:rsidRDefault="00BC0FC5" w:rsidP="00F5060A">
            <w:pPr>
              <w:pStyle w:val="1"/>
              <w:ind w:left="5534"/>
              <w:jc w:val="both"/>
              <w:rPr>
                <w:b/>
                <w:sz w:val="24"/>
                <w:szCs w:val="24"/>
                <w:lang w:eastAsia="ru-RU"/>
              </w:rPr>
            </w:pPr>
            <w:r w:rsidRPr="00977023">
              <w:rPr>
                <w:b/>
                <w:sz w:val="24"/>
                <w:szCs w:val="24"/>
                <w:lang w:eastAsia="ru-RU"/>
              </w:rPr>
              <w:t>до Порядку</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 w:val="24"/>
                <w:bdr w:val="none" w:sz="0" w:space="0" w:color="auto" w:frame="1"/>
                <w:lang w:eastAsia="ru-RU"/>
              </w:rPr>
            </w:pPr>
            <w:r w:rsidRPr="00977023">
              <w:rPr>
                <w:b/>
                <w:bCs/>
                <w:sz w:val="24"/>
                <w:bdr w:val="none" w:sz="0" w:space="0" w:color="auto" w:frame="1"/>
                <w:lang w:eastAsia="ru-RU"/>
              </w:rPr>
              <w:t xml:space="preserve">АКТ </w:t>
            </w:r>
            <w:r w:rsidRPr="00977023">
              <w:rPr>
                <w:b/>
                <w:sz w:val="24"/>
                <w:lang w:eastAsia="ru-RU"/>
              </w:rPr>
              <w:t>№</w:t>
            </w:r>
            <w:r w:rsidRPr="00977023">
              <w:rPr>
                <w:sz w:val="24"/>
                <w:lang w:eastAsia="ru-RU"/>
              </w:rPr>
              <w:t xml:space="preserve"> _______</w:t>
            </w:r>
            <w:r w:rsidRPr="00977023">
              <w:rPr>
                <w:b/>
                <w:bCs/>
                <w:sz w:val="24"/>
                <w:bdr w:val="none" w:sz="0" w:space="0" w:color="auto" w:frame="1"/>
                <w:lang w:eastAsia="ru-RU"/>
              </w:rPr>
              <w:br/>
            </w:r>
            <w:r w:rsidRPr="00977023">
              <w:rPr>
                <w:sz w:val="24"/>
                <w:szCs w:val="24"/>
                <w:lang w:eastAsia="ru-RU"/>
              </w:rPr>
              <w:t xml:space="preserve">огляду </w:t>
            </w:r>
            <w:r w:rsidRPr="00977023">
              <w:rPr>
                <w:sz w:val="24"/>
                <w:szCs w:val="24"/>
                <w:bdr w:val="none" w:sz="0" w:space="0" w:color="auto" w:frame="1"/>
                <w:lang w:eastAsia="ru-RU"/>
              </w:rPr>
              <w:t>матеріально-технічної бази</w:t>
            </w:r>
            <w:r w:rsidRPr="00977023">
              <w:rPr>
                <w:sz w:val="24"/>
                <w:szCs w:val="24"/>
                <w:lang w:eastAsia="ru-RU"/>
              </w:rPr>
              <w:t xml:space="preserve"> суб’єкта господарювання та </w:t>
            </w:r>
            <w:r w:rsidRPr="00977023">
              <w:rPr>
                <w:sz w:val="24"/>
                <w:szCs w:val="24"/>
                <w:bdr w:val="none" w:sz="0" w:space="0" w:color="auto" w:frame="1"/>
                <w:lang w:eastAsia="ru-RU"/>
              </w:rPr>
              <w:t xml:space="preserve">відповідності документації встановленим вимогам до діяльності, </w:t>
            </w:r>
            <w:r w:rsidRPr="00977023">
              <w:rPr>
                <w:sz w:val="24"/>
                <w:szCs w:val="24"/>
                <w:lang w:eastAsia="ru-RU"/>
              </w:rPr>
              <w:t xml:space="preserve">пов’язаної з </w:t>
            </w:r>
            <w:hyperlink r:id="rId22" w:anchor="n11" w:history="1">
              <w:r w:rsidRPr="00977023">
                <w:rPr>
                  <w:rStyle w:val="a3"/>
                  <w:color w:val="auto"/>
                  <w:sz w:val="24"/>
                  <w:szCs w:val="24"/>
                  <w:lang w:eastAsia="ru-RU"/>
                </w:rPr>
                <w:t>реалізацією транспортних засобів та їх складових частин, що мають ідентифікаційні номери</w:t>
              </w:r>
            </w:hyperlink>
          </w:p>
          <w:p w:rsidR="00BC0FC5" w:rsidRPr="00977023" w:rsidRDefault="00BC0FC5" w:rsidP="00F5060A">
            <w:pPr>
              <w:pStyle w:val="1"/>
              <w:jc w:val="center"/>
              <w:rPr>
                <w:b/>
                <w:bCs/>
                <w:sz w:val="24"/>
                <w:szCs w:val="24"/>
                <w:lang w:eastAsia="ru-RU"/>
              </w:rPr>
            </w:pPr>
          </w:p>
          <w:p w:rsidR="00BC0FC5" w:rsidRPr="00977023" w:rsidRDefault="00BC0FC5" w:rsidP="00F5060A">
            <w:pPr>
              <w:pStyle w:val="1"/>
              <w:jc w:val="both"/>
              <w:rPr>
                <w:b/>
                <w:sz w:val="20"/>
                <w:szCs w:val="24"/>
                <w:lang w:eastAsia="ru-RU"/>
              </w:rPr>
            </w:pPr>
            <w:r w:rsidRPr="00977023">
              <w:rPr>
                <w:sz w:val="22"/>
                <w:lang w:eastAsia="ru-RU"/>
              </w:rPr>
              <w:t>__ ________ 20__ року                                                           м. _____________</w:t>
            </w:r>
          </w:p>
          <w:p w:rsidR="00BC0FC5" w:rsidRPr="00977023" w:rsidRDefault="00BC0FC5" w:rsidP="00F5060A">
            <w:pPr>
              <w:pStyle w:val="1"/>
              <w:jc w:val="both"/>
              <w:rPr>
                <w:b/>
                <w:sz w:val="20"/>
                <w:szCs w:val="24"/>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 xml:space="preserve">Комісія у складі: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lang w:eastAsia="ru-RU"/>
              </w:rPr>
            </w:pPr>
            <w:r w:rsidRPr="00977023">
              <w:rPr>
                <w:sz w:val="20"/>
                <w:lang w:eastAsia="ru-RU"/>
              </w:rPr>
              <w:t xml:space="preserve">голови комісії </w:t>
            </w:r>
            <w:r>
              <w:rPr>
                <w:sz w:val="22"/>
                <w:lang w:eastAsia="ru-RU"/>
              </w:rPr>
              <w:t xml:space="preserve">       _______________________</w:t>
            </w:r>
            <w:r w:rsidRPr="00977023">
              <w:rPr>
                <w:sz w:val="22"/>
                <w:lang w:eastAsia="ru-RU"/>
              </w:rPr>
              <w:br/>
              <w:t xml:space="preserve">                                       </w:t>
            </w:r>
            <w:r w:rsidRPr="00977023">
              <w:rPr>
                <w:sz w:val="16"/>
                <w:szCs w:val="20"/>
                <w:lang w:eastAsia="ru-RU"/>
              </w:rPr>
              <w:t>(прізвище та ініціали)</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2"/>
                <w:lang w:eastAsia="ru-RU"/>
              </w:rPr>
            </w:pPr>
            <w:r w:rsidRPr="00977023">
              <w:rPr>
                <w:sz w:val="22"/>
                <w:lang w:eastAsia="ru-RU"/>
              </w:rPr>
              <w:t>секретаря ко</w:t>
            </w:r>
            <w:r>
              <w:rPr>
                <w:sz w:val="22"/>
                <w:lang w:eastAsia="ru-RU"/>
              </w:rPr>
              <w:t>місії   _______________________</w:t>
            </w:r>
            <w:r w:rsidRPr="00977023">
              <w:rPr>
                <w:sz w:val="22"/>
                <w:lang w:eastAsia="ru-RU"/>
              </w:rPr>
              <w:t xml:space="preserve"> </w:t>
            </w:r>
            <w:r w:rsidRPr="00977023">
              <w:rPr>
                <w:sz w:val="22"/>
                <w:lang w:eastAsia="ru-RU"/>
              </w:rPr>
              <w:br/>
              <w:t xml:space="preserve">                                       </w:t>
            </w:r>
            <w:r w:rsidRPr="00977023">
              <w:rPr>
                <w:sz w:val="16"/>
                <w:szCs w:val="20"/>
                <w:lang w:eastAsia="ru-RU"/>
              </w:rPr>
              <w:t>(прізвище та ініціали)</w:t>
            </w:r>
            <w:r w:rsidRPr="00977023">
              <w:rPr>
                <w:sz w:val="22"/>
                <w:lang w:eastAsia="ru-RU"/>
              </w:rPr>
              <w:t xml:space="preserve"> </w:t>
            </w:r>
          </w:p>
          <w:p w:rsidR="00BC0FC5" w:rsidRPr="00977023" w:rsidRDefault="00BC0FC5" w:rsidP="00F5060A">
            <w:pPr>
              <w:pStyle w:val="1"/>
              <w:rPr>
                <w:b/>
                <w:sz w:val="20"/>
                <w:szCs w:val="24"/>
                <w:lang w:eastAsia="ru-RU"/>
              </w:rPr>
            </w:pPr>
            <w:r w:rsidRPr="00977023">
              <w:rPr>
                <w:sz w:val="22"/>
                <w:lang w:eastAsia="ru-RU"/>
              </w:rPr>
              <w:t xml:space="preserve">членів комісії:  __________________________________________________ </w:t>
            </w:r>
            <w:r w:rsidRPr="00977023">
              <w:rPr>
                <w:sz w:val="22"/>
                <w:lang w:eastAsia="ru-RU"/>
              </w:rPr>
              <w:br/>
            </w:r>
            <w:r w:rsidRPr="00977023">
              <w:rPr>
                <w:sz w:val="16"/>
                <w:szCs w:val="20"/>
                <w:lang w:eastAsia="ru-RU"/>
              </w:rPr>
              <w:t xml:space="preserve">                                                                                   (прізвища та ініціали)</w:t>
            </w:r>
          </w:p>
          <w:p w:rsidR="00BC0FC5" w:rsidRPr="00977023" w:rsidRDefault="00BC0FC5" w:rsidP="00F5060A">
            <w:pPr>
              <w:pStyle w:val="1"/>
              <w:jc w:val="both"/>
              <w:rPr>
                <w:b/>
                <w:sz w:val="20"/>
                <w:szCs w:val="24"/>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у прису</w:t>
            </w:r>
            <w:r>
              <w:rPr>
                <w:sz w:val="20"/>
                <w:lang w:eastAsia="ru-RU"/>
              </w:rPr>
              <w:t>тності представника суб’</w:t>
            </w:r>
            <w:r w:rsidRPr="00977023">
              <w:rPr>
                <w:sz w:val="20"/>
                <w:lang w:eastAsia="ru-RU"/>
              </w:rPr>
              <w:t>єкта господарювання (філії чи відокремленого підрозділу) 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t xml:space="preserve">                                                               </w:t>
            </w:r>
            <w:r>
              <w:rPr>
                <w:sz w:val="14"/>
                <w:szCs w:val="20"/>
                <w:lang w:eastAsia="ru-RU"/>
              </w:rPr>
              <w:t xml:space="preserve">           (посада, прізвище, </w:t>
            </w:r>
            <w:r w:rsidRPr="00977023">
              <w:rPr>
                <w:sz w:val="14"/>
                <w:szCs w:val="20"/>
                <w:lang w:eastAsia="ru-RU"/>
              </w:rPr>
              <w:t xml:space="preserve">ініціали)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40"/>
                <w:lang w:eastAsia="ru-RU"/>
              </w:rPr>
            </w:pPr>
            <w:bookmarkStart w:id="14" w:name="o183"/>
            <w:bookmarkEnd w:id="14"/>
            <w:r w:rsidRPr="00977023">
              <w:rPr>
                <w:sz w:val="20"/>
                <w:lang w:eastAsia="ru-RU"/>
              </w:rPr>
              <w:t>провела огляд  ______________________________________________________</w:t>
            </w:r>
            <w:r w:rsidRPr="00977023">
              <w:rPr>
                <w:sz w:val="20"/>
                <w:lang w:eastAsia="ru-RU"/>
              </w:rPr>
              <w:br/>
            </w:r>
            <w:r w:rsidRPr="00977023">
              <w:rPr>
                <w:sz w:val="14"/>
                <w:szCs w:val="20"/>
                <w:lang w:eastAsia="ru-RU"/>
              </w:rPr>
              <w:t xml:space="preserve">                                                     (найменування суб'єкта господарювання (філії чи відокремленого підрозділу))</w:t>
            </w:r>
            <w:r w:rsidRPr="00977023">
              <w:rPr>
                <w:sz w:val="20"/>
                <w:lang w:eastAsia="ru-RU"/>
              </w:rPr>
              <w:t xml:space="preserve"> </w:t>
            </w:r>
            <w:r w:rsidRPr="00977023">
              <w:rPr>
                <w:sz w:val="20"/>
                <w:lang w:eastAsia="ru-RU"/>
              </w:rPr>
              <w:br/>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ru-RU"/>
              </w:rPr>
            </w:pPr>
            <w:r w:rsidRPr="00977023">
              <w:rPr>
                <w:sz w:val="20"/>
                <w:lang w:eastAsia="ru-RU"/>
              </w:rPr>
              <w:t xml:space="preserve">РЕЗУЛЬТАТИ ОГЛЯДУ </w:t>
            </w:r>
            <w:r w:rsidRPr="00977023">
              <w:rPr>
                <w:sz w:val="20"/>
                <w:lang w:eastAsia="ru-RU"/>
              </w:rPr>
              <w:br/>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textAlignment w:val="baseline"/>
              <w:rPr>
                <w:sz w:val="20"/>
                <w:lang w:eastAsia="ru-RU"/>
              </w:rPr>
            </w:pPr>
            <w:bookmarkStart w:id="15" w:name="o185"/>
            <w:bookmarkEnd w:id="15"/>
            <w:r>
              <w:rPr>
                <w:sz w:val="20"/>
                <w:lang w:eastAsia="ru-RU"/>
              </w:rPr>
              <w:t>I. Інформація про суб’</w:t>
            </w:r>
            <w:r w:rsidRPr="00977023">
              <w:rPr>
                <w:sz w:val="20"/>
                <w:lang w:eastAsia="ru-RU"/>
              </w:rPr>
              <w:t>єкта господарювання (філію чи відокремлений підрозділ)</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bookmarkStart w:id="16" w:name="o186"/>
            <w:bookmarkEnd w:id="16"/>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textAlignment w:val="baseline"/>
              <w:rPr>
                <w:sz w:val="20"/>
                <w:lang w:eastAsia="ru-RU"/>
              </w:rPr>
            </w:pPr>
            <w:r w:rsidRPr="00977023">
              <w:rPr>
                <w:sz w:val="20"/>
                <w:lang w:eastAsia="ru-RU"/>
              </w:rPr>
              <w:t>1. Установчий документ 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textAlignment w:val="baseline"/>
              <w:rPr>
                <w:sz w:val="20"/>
                <w:lang w:eastAsia="ru-RU"/>
              </w:rPr>
            </w:pPr>
            <w:bookmarkStart w:id="17" w:name="o187"/>
            <w:bookmarkStart w:id="18" w:name="o189"/>
            <w:bookmarkEnd w:id="17"/>
            <w:bookmarkEnd w:id="18"/>
            <w:r w:rsidRPr="00977023">
              <w:rPr>
                <w:sz w:val="20"/>
                <w:lang w:eastAsia="ru-RU"/>
              </w:rPr>
              <w:t>2. Адреса (місцезнаходження), телефон, електронна адреса 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textAlignment w:val="baseline"/>
              <w:rPr>
                <w:sz w:val="20"/>
                <w:lang w:eastAsia="ru-RU"/>
              </w:rPr>
            </w:pPr>
            <w:bookmarkStart w:id="19" w:name="o190"/>
            <w:bookmarkStart w:id="20" w:name="o191"/>
            <w:bookmarkEnd w:id="19"/>
            <w:bookmarkEnd w:id="20"/>
            <w:r w:rsidRPr="00977023">
              <w:rPr>
                <w:sz w:val="20"/>
                <w:lang w:eastAsia="ru-RU"/>
              </w:rPr>
              <w:t xml:space="preserve">3.  Ідентифікаційний код юридичної особи в Єдиному державному реєстрі підприємств і організацій України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w:t>
            </w:r>
            <w:r w:rsidRPr="00977023">
              <w:rPr>
                <w:sz w:val="20"/>
                <w:lang w:eastAsia="ru-RU"/>
              </w:rPr>
              <w:lastRenderedPageBreak/>
              <w:t>це відповідний орган державної податкової служби і мають відмітку в паспорті) (для відокремлених підрозділів – додатково їх ідентифікаційний код) 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14"/>
                <w:szCs w:val="20"/>
                <w:lang w:eastAsia="ru-RU"/>
              </w:rPr>
            </w:pPr>
            <w:r w:rsidRPr="00977023">
              <w:rPr>
                <w:sz w:val="20"/>
                <w:lang w:eastAsia="ru-RU"/>
              </w:rPr>
              <w:t>4. Інформація про</w:t>
            </w:r>
            <w:r w:rsidRPr="00977023">
              <w:rPr>
                <w:sz w:val="16"/>
                <w:lang w:eastAsia="ru-RU"/>
              </w:rPr>
              <w:t xml:space="preserve"> </w:t>
            </w:r>
            <w:r>
              <w:rPr>
                <w:sz w:val="20"/>
                <w:lang w:eastAsia="ru-RU"/>
              </w:rPr>
              <w:t>відповідальних осіб суб’</w:t>
            </w:r>
            <w:r w:rsidRPr="00977023">
              <w:rPr>
                <w:sz w:val="20"/>
                <w:lang w:eastAsia="ru-RU"/>
              </w:rPr>
              <w:t>єкта господарювання (філії чи відокремленого підрозділу)</w:t>
            </w:r>
            <w:bookmarkStart w:id="21" w:name="o197"/>
            <w:bookmarkStart w:id="22" w:name="o198"/>
            <w:bookmarkEnd w:id="21"/>
            <w:bookmarkEnd w:id="22"/>
            <w:r w:rsidRPr="00977023">
              <w:rPr>
                <w:sz w:val="20"/>
                <w:lang w:eastAsia="ru-RU"/>
              </w:rPr>
              <w:t>:</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sidRPr="00977023">
              <w:rPr>
                <w:sz w:val="20"/>
                <w:lang w:eastAsia="ru-RU"/>
              </w:rPr>
              <w:t>посада _________________________</w:t>
            </w:r>
            <w:r>
              <w:rPr>
                <w:sz w:val="20"/>
                <w:lang w:eastAsia="ru-RU"/>
              </w:rPr>
              <w:t>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bookmarkStart w:id="23" w:name="o199"/>
            <w:bookmarkEnd w:id="23"/>
            <w:r w:rsidRPr="00977023">
              <w:rPr>
                <w:sz w:val="20"/>
                <w:lang w:eastAsia="ru-RU"/>
              </w:rPr>
              <w:t>прізвище, ім’я</w:t>
            </w:r>
            <w:r>
              <w:rPr>
                <w:sz w:val="20"/>
                <w:lang w:eastAsia="ru-RU"/>
              </w:rPr>
              <w:t>,</w:t>
            </w:r>
            <w:r w:rsidRPr="00977023">
              <w:rPr>
                <w:sz w:val="20"/>
                <w:lang w:eastAsia="ru-RU"/>
              </w:rPr>
              <w:t xml:space="preserve"> по батькові ______</w:t>
            </w:r>
            <w:r>
              <w:rPr>
                <w:sz w:val="20"/>
                <w:lang w:eastAsia="ru-RU"/>
              </w:rPr>
              <w:t>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bookmarkStart w:id="24" w:name="o200"/>
            <w:bookmarkEnd w:id="24"/>
            <w:r w:rsidRPr="00977023">
              <w:rPr>
                <w:sz w:val="20"/>
                <w:lang w:eastAsia="ru-RU"/>
              </w:rPr>
              <w:t>реєстрація місця проживання ______</w:t>
            </w:r>
            <w:r>
              <w:rPr>
                <w:sz w:val="20"/>
                <w:lang w:eastAsia="ru-RU"/>
              </w:rPr>
              <w:t>_______________________________</w:t>
            </w:r>
            <w:r w:rsidRPr="00977023">
              <w:rPr>
                <w:sz w:val="20"/>
                <w:lang w:eastAsia="ru-RU"/>
              </w:rPr>
              <w:br/>
              <w:t>_____________________________________</w:t>
            </w:r>
            <w:r>
              <w:rPr>
                <w:sz w:val="20"/>
                <w:lang w:eastAsia="ru-RU"/>
              </w:rPr>
              <w:t>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bookmarkStart w:id="25" w:name="o201"/>
            <w:bookmarkStart w:id="26" w:name="o202"/>
            <w:bookmarkEnd w:id="25"/>
            <w:bookmarkEnd w:id="26"/>
            <w:r w:rsidRPr="00977023">
              <w:rPr>
                <w:sz w:val="20"/>
                <w:lang w:eastAsia="ru-RU"/>
              </w:rPr>
              <w:t>наказ про призначення ___________________________________________</w:t>
            </w:r>
            <w:r>
              <w:rPr>
                <w:sz w:val="20"/>
                <w:lang w:eastAsia="ru-RU"/>
              </w:rPr>
              <w:t>,</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sidRPr="00977023">
              <w:rPr>
                <w:sz w:val="14"/>
                <w:szCs w:val="20"/>
                <w:lang w:eastAsia="ru-RU"/>
              </w:rPr>
              <w:t xml:space="preserve">                                                             </w:t>
            </w:r>
            <w:r>
              <w:rPr>
                <w:sz w:val="14"/>
                <w:szCs w:val="20"/>
                <w:lang w:eastAsia="ru-RU"/>
              </w:rPr>
              <w:t>(дата, номер наказу суб’</w:t>
            </w:r>
            <w:r w:rsidRPr="00977023">
              <w:rPr>
                <w:sz w:val="14"/>
                <w:szCs w:val="20"/>
                <w:lang w:eastAsia="ru-RU"/>
              </w:rPr>
              <w:t>єкта господарювання)</w:t>
            </w:r>
            <w:r w:rsidRPr="00977023">
              <w:rPr>
                <w:sz w:val="20"/>
                <w:lang w:eastAsia="ru-RU"/>
              </w:rPr>
              <w:t xml:space="preserve">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sidRPr="00977023">
              <w:rPr>
                <w:sz w:val="20"/>
                <w:lang w:eastAsia="ru-RU"/>
              </w:rPr>
              <w:t xml:space="preserve">5. Відомості про режим роботи: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Pr>
                <w:sz w:val="20"/>
                <w:lang w:eastAsia="ru-RU"/>
              </w:rPr>
              <w:t>робочий час: з _____ до 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sidRPr="00977023">
              <w:rPr>
                <w:sz w:val="20"/>
                <w:lang w:eastAsia="ru-RU"/>
              </w:rPr>
              <w:t>обідня перерва з _____ до __</w:t>
            </w:r>
            <w:r>
              <w:rPr>
                <w:sz w:val="20"/>
                <w:lang w:eastAsia="ru-RU"/>
              </w:rPr>
              <w:t>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sidRPr="00977023">
              <w:rPr>
                <w:sz w:val="20"/>
                <w:lang w:eastAsia="ru-RU"/>
              </w:rPr>
              <w:t>в</w:t>
            </w:r>
            <w:r>
              <w:rPr>
                <w:sz w:val="20"/>
                <w:lang w:eastAsia="ru-RU"/>
              </w:rPr>
              <w:t>ихідні дні: 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sidRPr="00977023">
              <w:rPr>
                <w:sz w:val="20"/>
                <w:lang w:eastAsia="ru-RU"/>
              </w:rPr>
              <w:t>6. Інформація про банківські рахунки _____________, 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sz w:val="20"/>
                <w:lang w:eastAsia="ru-RU"/>
              </w:rPr>
            </w:pPr>
            <w:r w:rsidRPr="00977023">
              <w:rPr>
                <w:sz w:val="14"/>
                <w:szCs w:val="20"/>
                <w:lang w:eastAsia="ru-RU"/>
              </w:rPr>
              <w:t xml:space="preserve">                                                                                                (номер рахунку)                 (назва банку)</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ІІ. Інформація про торговельне приміщення</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Pr>
                <w:sz w:val="20"/>
                <w:lang w:eastAsia="ru-RU"/>
              </w:rPr>
              <w:t>1. Адреса місця діяльності</w:t>
            </w:r>
            <w:r w:rsidRPr="00977023">
              <w:rPr>
                <w:sz w:val="20"/>
                <w:lang w:eastAsia="ru-RU"/>
              </w:rPr>
              <w:t>_______________________________________</w:t>
            </w:r>
            <w:r>
              <w:rPr>
                <w:sz w:val="20"/>
                <w:lang w:eastAsia="ru-RU"/>
              </w:rPr>
              <w:t>_</w:t>
            </w:r>
            <w:r w:rsidRPr="00977023">
              <w:rPr>
                <w:sz w:val="20"/>
                <w:lang w:eastAsia="ru-RU"/>
              </w:rPr>
              <w:t>.</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2. Загальна площа 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14"/>
                <w:szCs w:val="20"/>
                <w:lang w:eastAsia="ru-RU"/>
              </w:rPr>
              <w:t xml:space="preserve">                  </w:t>
            </w:r>
            <w:r>
              <w:rPr>
                <w:sz w:val="14"/>
                <w:szCs w:val="20"/>
                <w:lang w:eastAsia="ru-RU"/>
              </w:rPr>
              <w:t xml:space="preserve">                              (у</w:t>
            </w:r>
            <w:r w:rsidRPr="00977023">
              <w:rPr>
                <w:sz w:val="14"/>
                <w:szCs w:val="20"/>
                <w:lang w:eastAsia="ru-RU"/>
              </w:rPr>
              <w:t xml:space="preserve">ключає площу торговельних, складських, підсобних, службово-побутових, </w:t>
            </w:r>
            <w:r w:rsidRPr="00977023">
              <w:rPr>
                <w:sz w:val="20"/>
                <w:lang w:eastAsia="ru-RU"/>
              </w:rPr>
              <w:t>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14"/>
                <w:szCs w:val="20"/>
                <w:lang w:eastAsia="ru-RU"/>
              </w:rPr>
            </w:pPr>
            <w:r w:rsidRPr="00977023">
              <w:rPr>
                <w:sz w:val="14"/>
                <w:szCs w:val="20"/>
                <w:lang w:eastAsia="ru-RU"/>
              </w:rPr>
              <w:t xml:space="preserve">                                           технічних, комунікаційних приміщень, переходів)</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3. Торговельна площа 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14"/>
                <w:szCs w:val="20"/>
                <w:lang w:eastAsia="ru-RU"/>
              </w:rPr>
            </w:pPr>
            <w:r w:rsidRPr="00977023">
              <w:rPr>
                <w:sz w:val="14"/>
                <w:szCs w:val="20"/>
                <w:lang w:eastAsia="ru-RU"/>
              </w:rPr>
              <w:t xml:space="preserve">                                                                   (загальна площа торговельних залів, приміщень для очікування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14"/>
                <w:szCs w:val="20"/>
                <w:lang w:eastAsia="ru-RU"/>
              </w:rPr>
              <w:t xml:space="preserve">                                                    та надання торговельних послуг покупцям)</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4. Назва та реквізити документів, що підтверджують право власності або користування 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14"/>
                <w:szCs w:val="20"/>
                <w:lang w:eastAsia="ru-RU"/>
              </w:rPr>
            </w:pPr>
            <w:r w:rsidRPr="00977023">
              <w:rPr>
                <w:sz w:val="14"/>
                <w:szCs w:val="20"/>
                <w:lang w:eastAsia="ru-RU"/>
              </w:rPr>
              <w:t xml:space="preserve">                   (у разі оренди зазначається орендодавець (суборендодавець), номер договору оренди</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14"/>
                <w:szCs w:val="20"/>
                <w:lang w:eastAsia="ru-RU"/>
              </w:rPr>
            </w:pPr>
            <w:r w:rsidRPr="00977023">
              <w:rPr>
                <w:sz w:val="14"/>
                <w:szCs w:val="20"/>
                <w:lang w:eastAsia="ru-RU"/>
              </w:rPr>
              <w:t xml:space="preserve">                  (суборенди),  дата укладення і термін дії договору)</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5. Характеристики об’єкта 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14"/>
                <w:szCs w:val="20"/>
                <w:lang w:eastAsia="ru-RU"/>
              </w:rPr>
            </w:pPr>
            <w:r w:rsidRPr="00977023">
              <w:rPr>
                <w:sz w:val="14"/>
                <w:szCs w:val="20"/>
                <w:lang w:eastAsia="ru-RU"/>
              </w:rPr>
              <w:t xml:space="preserve">                                                                (капітальна споруда чи павільйон,</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14"/>
                <w:szCs w:val="20"/>
                <w:lang w:eastAsia="ru-RU"/>
              </w:rPr>
            </w:pPr>
            <w:r w:rsidRPr="00977023">
              <w:rPr>
                <w:sz w:val="14"/>
                <w:szCs w:val="20"/>
                <w:lang w:eastAsia="ru-RU"/>
              </w:rPr>
              <w:t xml:space="preserve">             окрема споруда або спеціально обладнана частина приміщення іншої споруди)</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6. Відповідність приміщення санітарним нормам 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14"/>
                <w:szCs w:val="20"/>
                <w:lang w:eastAsia="ru-RU"/>
              </w:rPr>
            </w:pPr>
            <w:r w:rsidRPr="00977023">
              <w:rPr>
                <w:sz w:val="14"/>
                <w:szCs w:val="20"/>
                <w:lang w:eastAsia="ru-RU"/>
              </w:rPr>
              <w:t xml:space="preserve">                                      (реквізити Акта санітарно-епідеміологічного обстеження приміщення)</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7. Відомості про можливість безпечної експлуатації 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16"/>
                <w:szCs w:val="16"/>
                <w:lang w:eastAsia="ru-RU"/>
              </w:rPr>
            </w:pPr>
            <w:r w:rsidRPr="009F6EC3">
              <w:rPr>
                <w:lang w:eastAsia="ru-RU"/>
              </w:rPr>
              <w:t xml:space="preserve">              </w:t>
            </w:r>
            <w:r w:rsidRPr="00977023">
              <w:rPr>
                <w:sz w:val="16"/>
                <w:szCs w:val="16"/>
                <w:lang w:eastAsia="ru-RU"/>
              </w:rPr>
              <w:t>(реквізити Звіту про проведення технічного обстеження)</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8. Відомості про куточок покупця</w:t>
            </w:r>
          </w:p>
          <w:p w:rsidR="00BC0FC5" w:rsidRPr="00977023" w:rsidRDefault="00BC0FC5" w:rsidP="00F5060A">
            <w:pPr>
              <w:pStyle w:val="1"/>
              <w:jc w:val="both"/>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r w:rsidRPr="00977023">
              <w:rPr>
                <w:sz w:val="14"/>
                <w:szCs w:val="20"/>
                <w:lang w:eastAsia="ru-RU"/>
              </w:rPr>
              <w:t xml:space="preserve">                            (зазначається, де розміщений та яку інформацію містить)</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lastRenderedPageBreak/>
              <w:t>______________________________________________________________________________________________________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9. Наявність</w:t>
            </w:r>
            <w:r w:rsidRPr="00977023">
              <w:rPr>
                <w:sz w:val="16"/>
                <w:lang w:eastAsia="ru-RU"/>
              </w:rPr>
              <w:t xml:space="preserve"> </w:t>
            </w:r>
            <w:r w:rsidRPr="00977023">
              <w:rPr>
                <w:sz w:val="20"/>
                <w:lang w:eastAsia="ru-RU"/>
              </w:rPr>
              <w:t>металевої шафи, що замикається, або сейфа для зберігання актів приймання-передачі та номерних знаків для разових поїздок 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r w:rsidRPr="00977023">
              <w:rPr>
                <w:sz w:val="14"/>
                <w:szCs w:val="20"/>
                <w:lang w:eastAsia="ru-RU"/>
              </w:rPr>
              <w:t xml:space="preserve">                                        (місцезнаходження (номер кабінету, за наявності))</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ІІІ. Інформація про місце зберігання товару</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1. Адреса (місцезнаходження) 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2. Загальна площа ________________________________________________</w:t>
            </w:r>
          </w:p>
          <w:p w:rsidR="00BC0FC5" w:rsidRPr="00977023" w:rsidRDefault="00BC0FC5" w:rsidP="00F5060A">
            <w:pPr>
              <w:pStyle w:val="1"/>
              <w:jc w:val="both"/>
              <w:rPr>
                <w:sz w:val="20"/>
                <w:lang w:eastAsia="ru-RU"/>
              </w:rPr>
            </w:pPr>
            <w:r w:rsidRPr="00977023">
              <w:rPr>
                <w:sz w:val="20"/>
                <w:lang w:eastAsia="ru-RU"/>
              </w:rPr>
              <w:t xml:space="preserve">              3. Назва та реквізити документів, що підтверджують право власності </w:t>
            </w:r>
          </w:p>
          <w:p w:rsidR="00BC0FC5" w:rsidRPr="00977023" w:rsidRDefault="00BC0FC5" w:rsidP="00F5060A">
            <w:pPr>
              <w:pStyle w:val="1"/>
              <w:jc w:val="both"/>
              <w:rPr>
                <w:sz w:val="20"/>
                <w:lang w:eastAsia="ru-RU"/>
              </w:rPr>
            </w:pPr>
            <w:r w:rsidRPr="00977023">
              <w:rPr>
                <w:sz w:val="20"/>
                <w:lang w:eastAsia="ru-RU"/>
              </w:rPr>
              <w:t>або користування________________________________________________________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14"/>
                <w:szCs w:val="20"/>
                <w:lang w:eastAsia="ru-RU"/>
              </w:rPr>
            </w:pPr>
            <w:r w:rsidRPr="00977023">
              <w:rPr>
                <w:sz w:val="14"/>
                <w:szCs w:val="20"/>
                <w:lang w:eastAsia="ru-RU"/>
              </w:rPr>
              <w:t>(у разі оренди зазначається орендодавець (суборендодавець), номер договору оренди (суборенди), дата  укладення і                                                                                                                                                                                         термін дії договору)</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4. Характеристики об’єкта 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t xml:space="preserve">                                                                             (капітальна споруда чи павільйон,</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t xml:space="preserve">                                         окрема споруда або спеціально обладнана частина приміщення іншої споруди)</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Cs w:val="4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IV. Інформація про передпродажну підготовку та сервісне обслуговування</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1. Ким здійснюється 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r w:rsidRPr="00977023">
              <w:rPr>
                <w:sz w:val="14"/>
                <w:szCs w:val="20"/>
                <w:lang w:eastAsia="ru-RU"/>
              </w:rPr>
              <w:t xml:space="preserve">(самостійно або зазначається найменування організації, яка надає послуги з передпродажної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r w:rsidRPr="00977023">
              <w:rPr>
                <w:sz w:val="14"/>
                <w:szCs w:val="20"/>
                <w:lang w:eastAsia="ru-RU"/>
              </w:rPr>
              <w:t xml:space="preserve">                                             підготовки та сервісного обслуговування)</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bookmarkStart w:id="27" w:name="o196"/>
            <w:bookmarkStart w:id="28" w:name="o203"/>
            <w:bookmarkStart w:id="29" w:name="o207"/>
            <w:bookmarkStart w:id="30" w:name="o212"/>
            <w:bookmarkEnd w:id="27"/>
            <w:bookmarkEnd w:id="28"/>
            <w:bookmarkEnd w:id="29"/>
            <w:bookmarkEnd w:id="30"/>
            <w:r w:rsidRPr="00977023">
              <w:rPr>
                <w:sz w:val="14"/>
                <w:szCs w:val="20"/>
                <w:lang w:eastAsia="ru-RU"/>
              </w:rPr>
              <w:t>(я</w:t>
            </w:r>
            <w:r>
              <w:rPr>
                <w:sz w:val="14"/>
                <w:szCs w:val="20"/>
                <w:lang w:eastAsia="ru-RU"/>
              </w:rPr>
              <w:t>кщо залучено іншу організацію, у</w:t>
            </w:r>
            <w:r w:rsidRPr="00977023">
              <w:rPr>
                <w:sz w:val="14"/>
                <w:szCs w:val="20"/>
                <w:lang w:eastAsia="ru-RU"/>
              </w:rPr>
              <w:t>казати номер договору, дату його укладання і термін дії)</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2. Місце проведення 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14"/>
                <w:szCs w:val="20"/>
                <w:lang w:eastAsia="ru-RU"/>
              </w:rPr>
              <w:t xml:space="preserve">                                                                              (адреса (місцезнаходження))</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r w:rsidRPr="00977023">
              <w:rPr>
                <w:sz w:val="20"/>
                <w:lang w:eastAsia="ru-RU"/>
              </w:rPr>
              <w:t xml:space="preserve">V. Інформація про місце демонстрації товару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1. Адреса (місцезнаходження) 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2. Загальна площа 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20"/>
                <w:lang w:eastAsia="ru-RU"/>
              </w:rPr>
            </w:pPr>
            <w:r w:rsidRPr="00977023">
              <w:rPr>
                <w:sz w:val="20"/>
                <w:lang w:eastAsia="ru-RU"/>
              </w:rPr>
              <w:t>3. Назва та реквізити документів, що підтверджують право власності або користування 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sz w:val="14"/>
                <w:szCs w:val="20"/>
                <w:lang w:eastAsia="ru-RU"/>
              </w:rPr>
            </w:pPr>
            <w:r w:rsidRPr="00977023">
              <w:rPr>
                <w:sz w:val="14"/>
                <w:szCs w:val="20"/>
                <w:lang w:eastAsia="ru-RU"/>
              </w:rPr>
              <w:t xml:space="preserve">(у разі оренди зазначається орендодавець (суборендодавець), номер договору оренди (суборенди), дата </w:t>
            </w:r>
            <w:r w:rsidRPr="00977023">
              <w:rPr>
                <w:sz w:val="14"/>
                <w:szCs w:val="20"/>
                <w:lang w:eastAsia="ru-RU"/>
              </w:rPr>
              <w:br/>
              <w:t xml:space="preserve">                                                               укладання і термін дії договору)</w:t>
            </w:r>
          </w:p>
          <w:p w:rsidR="00BC0FC5"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p>
          <w:p w:rsidR="00BC0FC5"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VІ. Спосіб забезпечення тестування товару</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bookmarkStart w:id="31" w:name="o218"/>
            <w:bookmarkStart w:id="32" w:name="o221"/>
            <w:bookmarkStart w:id="33" w:name="o222"/>
            <w:bookmarkEnd w:id="31"/>
            <w:bookmarkEnd w:id="32"/>
            <w:bookmarkEnd w:id="33"/>
            <w:r w:rsidRPr="00977023">
              <w:rPr>
                <w:sz w:val="20"/>
                <w:lang w:eastAsia="ru-RU"/>
              </w:rPr>
              <w:lastRenderedPageBreak/>
              <w:t>VІІ. Особливості здійснення торговельної діяльності (за необхідності)</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r w:rsidRPr="00977023">
              <w:rPr>
                <w:sz w:val="20"/>
                <w:lang w:eastAsia="ru-RU"/>
              </w:rPr>
              <w:t xml:space="preserve">Торговельна діяльність </w:t>
            </w:r>
            <w:bookmarkStart w:id="34" w:name="o224"/>
            <w:bookmarkEnd w:id="34"/>
            <w:r w:rsidRPr="00977023">
              <w:rPr>
                <w:sz w:val="20"/>
                <w:lang w:eastAsia="ru-RU"/>
              </w:rPr>
              <w:t xml:space="preserve">полягатиме в реалізації транспортних засобів марки __________, отриманих згідно з договором </w:t>
            </w:r>
            <w:r>
              <w:rPr>
                <w:sz w:val="20"/>
                <w:lang w:eastAsia="ru-RU"/>
              </w:rPr>
              <w:t>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t xml:space="preserve">                               (номер і дата дилерської угоди, найменування дистриб'ютора)</w:t>
            </w:r>
            <w:r w:rsidRPr="00977023">
              <w:rPr>
                <w:sz w:val="20"/>
                <w:lang w:eastAsia="ru-RU"/>
              </w:rPr>
              <w:t xml:space="preserve">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4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20"/>
                <w:lang w:eastAsia="ru-RU"/>
              </w:rPr>
            </w:pPr>
            <w:bookmarkStart w:id="35" w:name="o226"/>
            <w:bookmarkStart w:id="36" w:name="o228"/>
            <w:bookmarkEnd w:id="35"/>
            <w:bookmarkEnd w:id="36"/>
            <w:r w:rsidRPr="00977023">
              <w:rPr>
                <w:sz w:val="20"/>
                <w:lang w:eastAsia="ru-RU"/>
              </w:rPr>
              <w:t xml:space="preserve">VІІІ. Виявлені недоліки </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lang w:eastAsia="ru-RU"/>
              </w:rPr>
            </w:pPr>
            <w:bookmarkStart w:id="37" w:name="o229"/>
            <w:bookmarkEnd w:id="37"/>
            <w:r w:rsidRPr="00977023">
              <w:rPr>
                <w:sz w:val="20"/>
                <w:lang w:eastAsia="ru-RU"/>
              </w:rPr>
              <w:t>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t xml:space="preserve">                                                    (не виявлено або вказати, які виявлені недоліки)</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t>______________________________________________________________________________________________________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r w:rsidRPr="00977023">
              <w:rPr>
                <w:sz w:val="14"/>
                <w:szCs w:val="20"/>
                <w:lang w:eastAsia="ru-RU"/>
              </w:rPr>
              <w:t>______________________________________________________________________________________________________</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4"/>
                <w:szCs w:val="20"/>
                <w:lang w:eastAsia="ru-RU"/>
              </w:rPr>
            </w:pPr>
          </w:p>
          <w:tbl>
            <w:tblPr>
              <w:tblW w:w="0" w:type="auto"/>
              <w:tblLook w:val="00A0"/>
            </w:tblPr>
            <w:tblGrid>
              <w:gridCol w:w="2132"/>
              <w:gridCol w:w="1696"/>
              <w:gridCol w:w="3372"/>
            </w:tblGrid>
            <w:tr w:rsidR="00BC0FC5" w:rsidRPr="009F6EC3">
              <w:tc>
                <w:tcPr>
                  <w:tcW w:w="2182" w:type="dxa"/>
                </w:tcPr>
                <w:p w:rsidR="00BC0FC5" w:rsidRPr="009F6EC3" w:rsidRDefault="00BC0FC5" w:rsidP="00F5060A">
                  <w:pPr>
                    <w:textAlignment w:val="baseline"/>
                    <w:rPr>
                      <w:sz w:val="18"/>
                    </w:rPr>
                  </w:pPr>
                  <w:r w:rsidRPr="009F6EC3">
                    <w:rPr>
                      <w:sz w:val="18"/>
                    </w:rPr>
                    <w:t xml:space="preserve">Голова комісії       </w:t>
                  </w:r>
                </w:p>
              </w:tc>
              <w:tc>
                <w:tcPr>
                  <w:tcW w:w="1701" w:type="dxa"/>
                </w:tcPr>
                <w:p w:rsidR="00BC0FC5" w:rsidRPr="009F6EC3" w:rsidRDefault="00BC0FC5" w:rsidP="00F5060A">
                  <w:pPr>
                    <w:shd w:val="clear" w:color="auto" w:fill="FFFFFF"/>
                    <w:jc w:val="center"/>
                    <w:textAlignment w:val="baseline"/>
                    <w:rPr>
                      <w:sz w:val="18"/>
                    </w:rPr>
                  </w:pPr>
                  <w:r w:rsidRPr="009F6EC3">
                    <w:rPr>
                      <w:sz w:val="18"/>
                    </w:rPr>
                    <w:t>_______________</w:t>
                  </w:r>
                </w:p>
                <w:p w:rsidR="00BC0FC5" w:rsidRPr="009F6EC3" w:rsidRDefault="00BC0FC5" w:rsidP="00F5060A">
                  <w:pPr>
                    <w:jc w:val="center"/>
                    <w:textAlignment w:val="baseline"/>
                    <w:rPr>
                      <w:sz w:val="18"/>
                    </w:rPr>
                  </w:pPr>
                  <w:r w:rsidRPr="009F6EC3">
                    <w:rPr>
                      <w:sz w:val="18"/>
                      <w:szCs w:val="20"/>
                    </w:rPr>
                    <w:t>(підпис)</w:t>
                  </w:r>
                </w:p>
              </w:tc>
              <w:tc>
                <w:tcPr>
                  <w:tcW w:w="3402" w:type="dxa"/>
                </w:tcPr>
                <w:p w:rsidR="00BC0FC5" w:rsidRPr="009F6EC3" w:rsidRDefault="00BC0FC5" w:rsidP="00F5060A">
                  <w:pPr>
                    <w:shd w:val="clear" w:color="auto" w:fill="FFFFFF"/>
                    <w:jc w:val="center"/>
                    <w:textAlignment w:val="baseline"/>
                    <w:rPr>
                      <w:sz w:val="18"/>
                    </w:rPr>
                  </w:pPr>
                  <w:r w:rsidRPr="009F6EC3">
                    <w:rPr>
                      <w:sz w:val="18"/>
                    </w:rPr>
                    <w:t>___________________________</w:t>
                  </w:r>
                </w:p>
                <w:p w:rsidR="00BC0FC5" w:rsidRPr="009F6EC3" w:rsidRDefault="00BC0FC5" w:rsidP="00F5060A">
                  <w:pPr>
                    <w:shd w:val="clear" w:color="auto" w:fill="FFFFFF"/>
                    <w:jc w:val="center"/>
                    <w:textAlignment w:val="baseline"/>
                    <w:rPr>
                      <w:sz w:val="18"/>
                      <w:szCs w:val="20"/>
                    </w:rPr>
                  </w:pPr>
                  <w:r w:rsidRPr="009F6EC3">
                    <w:rPr>
                      <w:sz w:val="18"/>
                      <w:szCs w:val="20"/>
                    </w:rPr>
                    <w:t>(ініціали та прізвище)</w:t>
                  </w:r>
                </w:p>
                <w:p w:rsidR="00BC0FC5" w:rsidRPr="009F6EC3" w:rsidRDefault="00BC0FC5" w:rsidP="00F5060A">
                  <w:pPr>
                    <w:jc w:val="center"/>
                    <w:textAlignment w:val="baseline"/>
                    <w:rPr>
                      <w:sz w:val="18"/>
                    </w:rPr>
                  </w:pPr>
                </w:p>
              </w:tc>
            </w:tr>
            <w:tr w:rsidR="00BC0FC5" w:rsidRPr="009F6EC3">
              <w:tc>
                <w:tcPr>
                  <w:tcW w:w="2182" w:type="dxa"/>
                </w:tcPr>
                <w:p w:rsidR="00BC0FC5" w:rsidRPr="009F6EC3" w:rsidRDefault="00BC0FC5" w:rsidP="00F5060A">
                  <w:pPr>
                    <w:textAlignment w:val="baseline"/>
                    <w:rPr>
                      <w:sz w:val="18"/>
                    </w:rPr>
                  </w:pPr>
                  <w:r w:rsidRPr="009F6EC3">
                    <w:rPr>
                      <w:sz w:val="18"/>
                    </w:rPr>
                    <w:t xml:space="preserve">Секретар комісії       </w:t>
                  </w:r>
                </w:p>
              </w:tc>
              <w:tc>
                <w:tcPr>
                  <w:tcW w:w="1701" w:type="dxa"/>
                </w:tcPr>
                <w:p w:rsidR="00BC0FC5" w:rsidRPr="009F6EC3" w:rsidRDefault="00BC0FC5" w:rsidP="00F5060A">
                  <w:pPr>
                    <w:shd w:val="clear" w:color="auto" w:fill="FFFFFF"/>
                    <w:jc w:val="center"/>
                    <w:textAlignment w:val="baseline"/>
                    <w:rPr>
                      <w:sz w:val="18"/>
                    </w:rPr>
                  </w:pPr>
                  <w:r w:rsidRPr="009F6EC3">
                    <w:rPr>
                      <w:sz w:val="18"/>
                    </w:rPr>
                    <w:t>_______________</w:t>
                  </w:r>
                </w:p>
                <w:p w:rsidR="00BC0FC5" w:rsidRPr="009F6EC3" w:rsidRDefault="00BC0FC5" w:rsidP="00F5060A">
                  <w:pPr>
                    <w:jc w:val="center"/>
                    <w:textAlignment w:val="baseline"/>
                    <w:rPr>
                      <w:sz w:val="18"/>
                    </w:rPr>
                  </w:pPr>
                  <w:r w:rsidRPr="009F6EC3">
                    <w:rPr>
                      <w:sz w:val="18"/>
                      <w:szCs w:val="20"/>
                    </w:rPr>
                    <w:t>(підпис)</w:t>
                  </w:r>
                </w:p>
              </w:tc>
              <w:tc>
                <w:tcPr>
                  <w:tcW w:w="3402" w:type="dxa"/>
                </w:tcPr>
                <w:p w:rsidR="00BC0FC5" w:rsidRPr="009F6EC3" w:rsidRDefault="00BC0FC5" w:rsidP="00F5060A">
                  <w:pPr>
                    <w:shd w:val="clear" w:color="auto" w:fill="FFFFFF"/>
                    <w:jc w:val="center"/>
                    <w:textAlignment w:val="baseline"/>
                    <w:rPr>
                      <w:sz w:val="18"/>
                    </w:rPr>
                  </w:pPr>
                  <w:r w:rsidRPr="009F6EC3">
                    <w:rPr>
                      <w:sz w:val="18"/>
                    </w:rPr>
                    <w:t>___________________________</w:t>
                  </w:r>
                </w:p>
                <w:p w:rsidR="00BC0FC5" w:rsidRPr="009F6EC3" w:rsidRDefault="00BC0FC5" w:rsidP="00F5060A">
                  <w:pPr>
                    <w:shd w:val="clear" w:color="auto" w:fill="FFFFFF"/>
                    <w:jc w:val="center"/>
                    <w:textAlignment w:val="baseline"/>
                    <w:rPr>
                      <w:sz w:val="18"/>
                      <w:szCs w:val="20"/>
                    </w:rPr>
                  </w:pPr>
                  <w:r w:rsidRPr="009F6EC3">
                    <w:rPr>
                      <w:sz w:val="18"/>
                      <w:szCs w:val="20"/>
                    </w:rPr>
                    <w:t>(ініціали та прізвище)</w:t>
                  </w:r>
                </w:p>
                <w:p w:rsidR="00BC0FC5" w:rsidRPr="009F6EC3" w:rsidRDefault="00BC0FC5" w:rsidP="00F5060A">
                  <w:pPr>
                    <w:jc w:val="center"/>
                    <w:textAlignment w:val="baseline"/>
                    <w:rPr>
                      <w:sz w:val="18"/>
                    </w:rPr>
                  </w:pPr>
                </w:p>
              </w:tc>
            </w:tr>
            <w:tr w:rsidR="00BC0FC5" w:rsidRPr="009F6EC3">
              <w:tc>
                <w:tcPr>
                  <w:tcW w:w="2182" w:type="dxa"/>
                </w:tcPr>
                <w:p w:rsidR="00BC0FC5" w:rsidRPr="009F6EC3" w:rsidRDefault="00BC0FC5" w:rsidP="00F5060A">
                  <w:pPr>
                    <w:textAlignment w:val="baseline"/>
                    <w:rPr>
                      <w:sz w:val="18"/>
                    </w:rPr>
                  </w:pPr>
                  <w:r w:rsidRPr="009F6EC3">
                    <w:rPr>
                      <w:sz w:val="18"/>
                    </w:rPr>
                    <w:t xml:space="preserve">Члени комісії:       </w:t>
                  </w:r>
                </w:p>
              </w:tc>
              <w:tc>
                <w:tcPr>
                  <w:tcW w:w="1701" w:type="dxa"/>
                </w:tcPr>
                <w:p w:rsidR="00BC0FC5" w:rsidRPr="009F6EC3" w:rsidRDefault="00BC0FC5" w:rsidP="00F5060A">
                  <w:pPr>
                    <w:shd w:val="clear" w:color="auto" w:fill="FFFFFF"/>
                    <w:jc w:val="center"/>
                    <w:textAlignment w:val="baseline"/>
                    <w:rPr>
                      <w:sz w:val="18"/>
                    </w:rPr>
                  </w:pPr>
                  <w:r w:rsidRPr="009F6EC3">
                    <w:rPr>
                      <w:sz w:val="18"/>
                    </w:rPr>
                    <w:t>_______________</w:t>
                  </w:r>
                </w:p>
                <w:p w:rsidR="00BC0FC5" w:rsidRPr="009F6EC3" w:rsidRDefault="00BC0FC5" w:rsidP="00F5060A">
                  <w:pPr>
                    <w:jc w:val="center"/>
                    <w:textAlignment w:val="baseline"/>
                    <w:rPr>
                      <w:sz w:val="18"/>
                    </w:rPr>
                  </w:pPr>
                  <w:r w:rsidRPr="009F6EC3">
                    <w:rPr>
                      <w:sz w:val="18"/>
                      <w:szCs w:val="20"/>
                    </w:rPr>
                    <w:t>(підпис)</w:t>
                  </w:r>
                </w:p>
              </w:tc>
              <w:tc>
                <w:tcPr>
                  <w:tcW w:w="3402" w:type="dxa"/>
                </w:tcPr>
                <w:p w:rsidR="00BC0FC5" w:rsidRPr="009F6EC3" w:rsidRDefault="00BC0FC5" w:rsidP="00F5060A">
                  <w:pPr>
                    <w:shd w:val="clear" w:color="auto" w:fill="FFFFFF"/>
                    <w:jc w:val="center"/>
                    <w:textAlignment w:val="baseline"/>
                    <w:rPr>
                      <w:sz w:val="18"/>
                    </w:rPr>
                  </w:pPr>
                  <w:r w:rsidRPr="009F6EC3">
                    <w:rPr>
                      <w:sz w:val="18"/>
                    </w:rPr>
                    <w:t>___________________________</w:t>
                  </w:r>
                </w:p>
                <w:p w:rsidR="00BC0FC5" w:rsidRPr="009F6EC3" w:rsidRDefault="00BC0FC5" w:rsidP="00F5060A">
                  <w:pPr>
                    <w:shd w:val="clear" w:color="auto" w:fill="FFFFFF"/>
                    <w:jc w:val="center"/>
                    <w:textAlignment w:val="baseline"/>
                    <w:rPr>
                      <w:sz w:val="18"/>
                      <w:szCs w:val="20"/>
                    </w:rPr>
                  </w:pPr>
                  <w:r w:rsidRPr="009F6EC3">
                    <w:rPr>
                      <w:sz w:val="18"/>
                      <w:szCs w:val="20"/>
                    </w:rPr>
                    <w:t>(ініціали та прізвище)</w:t>
                  </w:r>
                </w:p>
                <w:p w:rsidR="00BC0FC5" w:rsidRPr="009F6EC3" w:rsidRDefault="00BC0FC5" w:rsidP="00F5060A">
                  <w:pPr>
                    <w:jc w:val="center"/>
                    <w:textAlignment w:val="baseline"/>
                    <w:rPr>
                      <w:sz w:val="18"/>
                    </w:rPr>
                  </w:pPr>
                </w:p>
              </w:tc>
            </w:tr>
            <w:tr w:rsidR="00BC0FC5" w:rsidRPr="009F6EC3">
              <w:tc>
                <w:tcPr>
                  <w:tcW w:w="2182" w:type="dxa"/>
                </w:tcPr>
                <w:p w:rsidR="00BC0FC5" w:rsidRPr="009F6EC3" w:rsidRDefault="00BC0FC5" w:rsidP="00F5060A">
                  <w:pPr>
                    <w:textAlignment w:val="baseline"/>
                    <w:rPr>
                      <w:sz w:val="18"/>
                    </w:rPr>
                  </w:pPr>
                </w:p>
              </w:tc>
              <w:tc>
                <w:tcPr>
                  <w:tcW w:w="1701" w:type="dxa"/>
                </w:tcPr>
                <w:p w:rsidR="00BC0FC5" w:rsidRPr="009F6EC3" w:rsidRDefault="00BC0FC5" w:rsidP="00F5060A">
                  <w:pPr>
                    <w:shd w:val="clear" w:color="auto" w:fill="FFFFFF"/>
                    <w:jc w:val="center"/>
                    <w:textAlignment w:val="baseline"/>
                    <w:rPr>
                      <w:sz w:val="18"/>
                    </w:rPr>
                  </w:pPr>
                  <w:r w:rsidRPr="009F6EC3">
                    <w:rPr>
                      <w:sz w:val="18"/>
                    </w:rPr>
                    <w:t>_______________</w:t>
                  </w:r>
                </w:p>
                <w:p w:rsidR="00BC0FC5" w:rsidRPr="009F6EC3" w:rsidRDefault="00BC0FC5" w:rsidP="00F5060A">
                  <w:pPr>
                    <w:jc w:val="center"/>
                    <w:textAlignment w:val="baseline"/>
                    <w:rPr>
                      <w:sz w:val="18"/>
                    </w:rPr>
                  </w:pPr>
                  <w:r w:rsidRPr="009F6EC3">
                    <w:rPr>
                      <w:sz w:val="18"/>
                      <w:szCs w:val="20"/>
                    </w:rPr>
                    <w:t>(підпис)</w:t>
                  </w:r>
                </w:p>
              </w:tc>
              <w:tc>
                <w:tcPr>
                  <w:tcW w:w="3402" w:type="dxa"/>
                </w:tcPr>
                <w:p w:rsidR="00BC0FC5" w:rsidRPr="009F6EC3" w:rsidRDefault="00BC0FC5" w:rsidP="00F5060A">
                  <w:pPr>
                    <w:shd w:val="clear" w:color="auto" w:fill="FFFFFF"/>
                    <w:jc w:val="center"/>
                    <w:textAlignment w:val="baseline"/>
                    <w:rPr>
                      <w:sz w:val="18"/>
                    </w:rPr>
                  </w:pPr>
                  <w:r w:rsidRPr="009F6EC3">
                    <w:rPr>
                      <w:sz w:val="18"/>
                    </w:rPr>
                    <w:t>___________________________</w:t>
                  </w:r>
                </w:p>
                <w:p w:rsidR="00BC0FC5" w:rsidRPr="009F6EC3" w:rsidRDefault="00BC0FC5" w:rsidP="00F5060A">
                  <w:pPr>
                    <w:shd w:val="clear" w:color="auto" w:fill="FFFFFF"/>
                    <w:jc w:val="center"/>
                    <w:textAlignment w:val="baseline"/>
                    <w:rPr>
                      <w:sz w:val="18"/>
                      <w:szCs w:val="20"/>
                    </w:rPr>
                  </w:pPr>
                  <w:r w:rsidRPr="009F6EC3">
                    <w:rPr>
                      <w:sz w:val="18"/>
                      <w:szCs w:val="20"/>
                    </w:rPr>
                    <w:t>(ініціали та прізвище)</w:t>
                  </w:r>
                </w:p>
                <w:p w:rsidR="00BC0FC5" w:rsidRPr="009F6EC3" w:rsidRDefault="00BC0FC5" w:rsidP="00F5060A">
                  <w:pPr>
                    <w:jc w:val="center"/>
                    <w:textAlignment w:val="baseline"/>
                    <w:rPr>
                      <w:sz w:val="18"/>
                    </w:rPr>
                  </w:pPr>
                </w:p>
              </w:tc>
            </w:tr>
            <w:tr w:rsidR="00BC0FC5" w:rsidRPr="009F6EC3">
              <w:tc>
                <w:tcPr>
                  <w:tcW w:w="2182" w:type="dxa"/>
                </w:tcPr>
                <w:p w:rsidR="00BC0FC5" w:rsidRPr="009F6EC3" w:rsidRDefault="00BC0FC5" w:rsidP="00F5060A">
                  <w:pPr>
                    <w:textAlignment w:val="baseline"/>
                    <w:rPr>
                      <w:sz w:val="18"/>
                    </w:rPr>
                  </w:pPr>
                </w:p>
              </w:tc>
              <w:tc>
                <w:tcPr>
                  <w:tcW w:w="1701" w:type="dxa"/>
                </w:tcPr>
                <w:p w:rsidR="00BC0FC5" w:rsidRPr="009F6EC3" w:rsidRDefault="00BC0FC5" w:rsidP="00F5060A">
                  <w:pPr>
                    <w:shd w:val="clear" w:color="auto" w:fill="FFFFFF"/>
                    <w:jc w:val="center"/>
                    <w:textAlignment w:val="baseline"/>
                    <w:rPr>
                      <w:sz w:val="18"/>
                    </w:rPr>
                  </w:pPr>
                  <w:r w:rsidRPr="009F6EC3">
                    <w:rPr>
                      <w:sz w:val="18"/>
                    </w:rPr>
                    <w:t>_______________</w:t>
                  </w:r>
                </w:p>
                <w:p w:rsidR="00BC0FC5" w:rsidRPr="009F6EC3" w:rsidRDefault="00BC0FC5" w:rsidP="00F5060A">
                  <w:pPr>
                    <w:jc w:val="center"/>
                    <w:textAlignment w:val="baseline"/>
                    <w:rPr>
                      <w:sz w:val="18"/>
                    </w:rPr>
                  </w:pPr>
                  <w:r w:rsidRPr="009F6EC3">
                    <w:rPr>
                      <w:sz w:val="18"/>
                      <w:szCs w:val="20"/>
                    </w:rPr>
                    <w:t>(підпис)</w:t>
                  </w:r>
                </w:p>
              </w:tc>
              <w:tc>
                <w:tcPr>
                  <w:tcW w:w="3402" w:type="dxa"/>
                </w:tcPr>
                <w:p w:rsidR="00BC0FC5" w:rsidRPr="009F6EC3" w:rsidRDefault="00BC0FC5" w:rsidP="00F5060A">
                  <w:pPr>
                    <w:shd w:val="clear" w:color="auto" w:fill="FFFFFF"/>
                    <w:jc w:val="center"/>
                    <w:textAlignment w:val="baseline"/>
                    <w:rPr>
                      <w:sz w:val="18"/>
                    </w:rPr>
                  </w:pPr>
                  <w:r w:rsidRPr="009F6EC3">
                    <w:rPr>
                      <w:sz w:val="18"/>
                    </w:rPr>
                    <w:t>___________________________</w:t>
                  </w:r>
                </w:p>
                <w:p w:rsidR="00BC0FC5" w:rsidRPr="009F6EC3" w:rsidRDefault="00BC0FC5" w:rsidP="00F5060A">
                  <w:pPr>
                    <w:shd w:val="clear" w:color="auto" w:fill="FFFFFF"/>
                    <w:jc w:val="center"/>
                    <w:textAlignment w:val="baseline"/>
                    <w:rPr>
                      <w:sz w:val="18"/>
                      <w:szCs w:val="20"/>
                    </w:rPr>
                  </w:pPr>
                  <w:r w:rsidRPr="009F6EC3">
                    <w:rPr>
                      <w:sz w:val="18"/>
                      <w:szCs w:val="20"/>
                    </w:rPr>
                    <w:t>(ініціали та прізвище)</w:t>
                  </w:r>
                </w:p>
              </w:tc>
            </w:tr>
          </w:tbl>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4"/>
                <w:szCs w:val="20"/>
                <w:lang w:eastAsia="ru-RU"/>
              </w:rPr>
            </w:pP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8"/>
                <w:szCs w:val="24"/>
                <w:lang w:eastAsia="ru-RU"/>
              </w:rPr>
            </w:pPr>
            <w:r w:rsidRPr="00977023">
              <w:rPr>
                <w:sz w:val="18"/>
                <w:szCs w:val="24"/>
                <w:lang w:eastAsia="ru-RU"/>
              </w:rPr>
              <w:t>Примітка. Заповнюється на кожну відповідальну особу суб’єкта господарювання (філії чи відокремленого підрозділу).</w:t>
            </w:r>
          </w:p>
          <w:p w:rsidR="00BC0FC5" w:rsidRPr="00977023" w:rsidRDefault="00BC0FC5"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sz w:val="18"/>
                <w:szCs w:val="24"/>
                <w:lang w:eastAsia="ru-RU"/>
              </w:rPr>
            </w:pPr>
            <w:r w:rsidRPr="00977023">
              <w:rPr>
                <w:sz w:val="18"/>
                <w:szCs w:val="24"/>
                <w:lang w:eastAsia="ru-RU"/>
              </w:rPr>
              <w:t>Дистриб’ютори і товарні біржі розділи</w:t>
            </w:r>
            <w:r>
              <w:rPr>
                <w:sz w:val="18"/>
                <w:szCs w:val="24"/>
                <w:lang w:eastAsia="ru-RU"/>
              </w:rPr>
              <w:t xml:space="preserve"> III–</w:t>
            </w:r>
            <w:r w:rsidRPr="00977023">
              <w:rPr>
                <w:sz w:val="18"/>
                <w:szCs w:val="24"/>
                <w:lang w:eastAsia="ru-RU"/>
              </w:rPr>
              <w:t>VI не заповнюють, а в розділі ІІ заповнюється лише пункт 1.</w:t>
            </w:r>
          </w:p>
          <w:p w:rsidR="00BC0FC5" w:rsidRPr="00977023" w:rsidRDefault="00BC0FC5" w:rsidP="00F5060A">
            <w:pPr>
              <w:rPr>
                <w:sz w:val="16"/>
                <w:lang w:eastAsia="ru-RU"/>
              </w:rPr>
            </w:pPr>
          </w:p>
          <w:p w:rsidR="00BC0FC5" w:rsidRPr="00977023" w:rsidRDefault="00BC0FC5" w:rsidP="00F5060A">
            <w:pPr>
              <w:pStyle w:val="1"/>
              <w:jc w:val="both"/>
              <w:rPr>
                <w:rStyle w:val="rvts0"/>
                <w:b/>
                <w:sz w:val="24"/>
                <w:szCs w:val="24"/>
                <w:lang w:eastAsia="ru-RU"/>
              </w:rPr>
            </w:pPr>
          </w:p>
        </w:tc>
        <w:tc>
          <w:tcPr>
            <w:tcW w:w="3862" w:type="dxa"/>
          </w:tcPr>
          <w:p w:rsidR="00BC0FC5" w:rsidRPr="00977023" w:rsidRDefault="00BC0FC5" w:rsidP="00F5060A">
            <w:pPr>
              <w:tabs>
                <w:tab w:val="left" w:pos="1620"/>
              </w:tabs>
              <w:jc w:val="center"/>
              <w:outlineLvl w:val="0"/>
              <w:rPr>
                <w:b/>
                <w:color w:val="auto"/>
                <w:sz w:val="24"/>
                <w:szCs w:val="24"/>
                <w:lang w:eastAsia="ru-RU"/>
              </w:rPr>
            </w:pPr>
          </w:p>
        </w:tc>
      </w:tr>
      <w:tr w:rsidR="00BC0FC5" w:rsidRPr="009F6EC3">
        <w:tc>
          <w:tcPr>
            <w:tcW w:w="3998" w:type="dxa"/>
          </w:tcPr>
          <w:p w:rsidR="00BC0FC5" w:rsidRPr="00977023" w:rsidRDefault="00BC0FC5" w:rsidP="00F5060A">
            <w:pPr>
              <w:pStyle w:val="1"/>
              <w:jc w:val="both"/>
              <w:rPr>
                <w:b/>
                <w:sz w:val="24"/>
                <w:szCs w:val="24"/>
                <w:lang w:eastAsia="ru-RU"/>
              </w:rPr>
            </w:pPr>
            <w:r w:rsidRPr="00977023">
              <w:rPr>
                <w:b/>
                <w:sz w:val="24"/>
                <w:szCs w:val="24"/>
                <w:lang w:eastAsia="ru-RU"/>
              </w:rPr>
              <w:lastRenderedPageBreak/>
              <w:t>Відсутній</w:t>
            </w:r>
          </w:p>
        </w:tc>
        <w:tc>
          <w:tcPr>
            <w:tcW w:w="7416" w:type="dxa"/>
          </w:tcPr>
          <w:tbl>
            <w:tblPr>
              <w:tblW w:w="0" w:type="auto"/>
              <w:tblLook w:val="00A0"/>
            </w:tblPr>
            <w:tblGrid>
              <w:gridCol w:w="3045"/>
              <w:gridCol w:w="4155"/>
            </w:tblGrid>
            <w:tr w:rsidR="00BC0FC5" w:rsidRPr="009F6EC3">
              <w:trPr>
                <w:trHeight w:val="709"/>
              </w:trPr>
              <w:tc>
                <w:tcPr>
                  <w:tcW w:w="3462" w:type="dxa"/>
                </w:tcPr>
                <w:p w:rsidR="00BC0FC5" w:rsidRPr="009F6EC3" w:rsidRDefault="00BC0FC5" w:rsidP="00F5060A">
                  <w:pPr>
                    <w:rPr>
                      <w:b/>
                      <w:sz w:val="24"/>
                      <w:szCs w:val="24"/>
                    </w:rPr>
                  </w:pPr>
                </w:p>
              </w:tc>
              <w:tc>
                <w:tcPr>
                  <w:tcW w:w="4319" w:type="dxa"/>
                </w:tcPr>
                <w:p w:rsidR="00BC0FC5" w:rsidRPr="009F6EC3" w:rsidRDefault="00BC0FC5" w:rsidP="00F5060A">
                  <w:pPr>
                    <w:ind w:left="1877"/>
                    <w:jc w:val="both"/>
                    <w:rPr>
                      <w:b/>
                      <w:sz w:val="24"/>
                      <w:szCs w:val="24"/>
                      <w:vertAlign w:val="superscript"/>
                    </w:rPr>
                  </w:pPr>
                  <w:r w:rsidRPr="009F6EC3">
                    <w:rPr>
                      <w:b/>
                      <w:sz w:val="24"/>
                      <w:szCs w:val="24"/>
                    </w:rPr>
                    <w:t xml:space="preserve">         Додаток 8</w:t>
                  </w:r>
                </w:p>
                <w:p w:rsidR="00BC0FC5" w:rsidRPr="009F6EC3" w:rsidRDefault="00BC0FC5" w:rsidP="00F5060A">
                  <w:pPr>
                    <w:ind w:left="1877"/>
                    <w:jc w:val="both"/>
                    <w:rPr>
                      <w:b/>
                      <w:sz w:val="24"/>
                      <w:szCs w:val="24"/>
                    </w:rPr>
                  </w:pPr>
                  <w:r w:rsidRPr="009F6EC3">
                    <w:rPr>
                      <w:b/>
                      <w:sz w:val="24"/>
                      <w:szCs w:val="24"/>
                    </w:rPr>
                    <w:t xml:space="preserve">         до Порядку </w:t>
                  </w:r>
                </w:p>
              </w:tc>
            </w:tr>
          </w:tbl>
          <w:p w:rsidR="00BC0FC5" w:rsidRPr="00977023" w:rsidRDefault="00BC0FC5" w:rsidP="00F5060A">
            <w:pPr>
              <w:jc w:val="center"/>
              <w:rPr>
                <w:b/>
                <w:lang w:eastAsia="ru-RU"/>
              </w:rPr>
            </w:pPr>
          </w:p>
          <w:p w:rsidR="00BC0FC5" w:rsidRPr="00977023" w:rsidRDefault="00BC0FC5" w:rsidP="00F5060A">
            <w:pPr>
              <w:jc w:val="center"/>
              <w:rPr>
                <w:b/>
                <w:lang w:eastAsia="ru-RU"/>
              </w:rPr>
            </w:pPr>
            <w:r w:rsidRPr="00977023">
              <w:rPr>
                <w:b/>
                <w:lang w:eastAsia="ru-RU"/>
              </w:rPr>
              <w:t>Інформаційна картка транспортного засобу</w:t>
            </w:r>
          </w:p>
          <w:p w:rsidR="00BC0FC5" w:rsidRDefault="00BC0FC5" w:rsidP="00F5060A">
            <w:pPr>
              <w:jc w:val="center"/>
              <w:rPr>
                <w:b/>
                <w:lang w:eastAsia="ru-RU"/>
              </w:rPr>
            </w:pPr>
          </w:p>
          <w:p w:rsidR="00BC0FC5" w:rsidRPr="00977023" w:rsidRDefault="00BC0FC5" w:rsidP="00F5060A">
            <w:pPr>
              <w:jc w:val="center"/>
              <w:rPr>
                <w:b/>
                <w:lang w:eastAsia="ru-RU"/>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0"/>
              <w:gridCol w:w="224"/>
              <w:gridCol w:w="639"/>
              <w:gridCol w:w="522"/>
              <w:gridCol w:w="2042"/>
              <w:gridCol w:w="222"/>
              <w:gridCol w:w="611"/>
            </w:tblGrid>
            <w:tr w:rsidR="00BC0FC5" w:rsidRPr="009F6EC3">
              <w:trPr>
                <w:trHeight w:val="225"/>
              </w:trPr>
              <w:tc>
                <w:tcPr>
                  <w:tcW w:w="5000" w:type="pct"/>
                  <w:gridSpan w:val="7"/>
                  <w:tcBorders>
                    <w:top w:val="single" w:sz="4" w:space="0" w:color="auto"/>
                    <w:left w:val="single" w:sz="4" w:space="0" w:color="auto"/>
                    <w:bottom w:val="single" w:sz="4" w:space="0" w:color="auto"/>
                    <w:right w:val="single" w:sz="4" w:space="0" w:color="auto"/>
                  </w:tcBorders>
                </w:tcPr>
                <w:p w:rsidR="00BC0FC5" w:rsidRPr="009F6EC3" w:rsidRDefault="00BC0FC5" w:rsidP="00F5060A">
                  <w:pPr>
                    <w:jc w:val="center"/>
                    <w:rPr>
                      <w:sz w:val="24"/>
                      <w:szCs w:val="24"/>
                    </w:rPr>
                  </w:pPr>
                  <w:r w:rsidRPr="009F6EC3">
                    <w:rPr>
                      <w:sz w:val="24"/>
                      <w:szCs w:val="24"/>
                    </w:rPr>
                    <w:t>Відомості про суб’єкта господарювання, що здійснює оптову</w:t>
                  </w:r>
                  <w:r w:rsidRPr="009F6EC3">
                    <w:rPr>
                      <w:sz w:val="24"/>
                      <w:szCs w:val="24"/>
                    </w:rPr>
                    <w:br/>
                    <w:t>та/або роздрібну торгівлю транспортними засобами</w:t>
                  </w:r>
                </w:p>
              </w:tc>
            </w:tr>
            <w:tr w:rsidR="00BC0FC5" w:rsidRPr="009F6EC3">
              <w:trPr>
                <w:trHeight w:val="151"/>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lastRenderedPageBreak/>
                    <w:t>Найменування</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22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Код ЄДРПОУ/</w:t>
                  </w:r>
                  <w:r w:rsidRPr="009F6EC3">
                    <w:rPr>
                      <w:bCs/>
                      <w:sz w:val="24"/>
                      <w:szCs w:val="24"/>
                    </w:rPr>
                    <w:t>РНОКПП</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22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Місце діяльності</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 xml:space="preserve">Реєстраційний номер </w:t>
                  </w:r>
                  <w:r w:rsidRPr="009F6EC3">
                    <w:rPr>
                      <w:sz w:val="24"/>
                      <w:szCs w:val="24"/>
                    </w:rPr>
                    <w:br/>
                    <w:t>у Головному сервісному центрі МВС</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5000" w:type="pct"/>
                  <w:gridSpan w:val="7"/>
                  <w:tcBorders>
                    <w:top w:val="single" w:sz="4" w:space="0" w:color="auto"/>
                    <w:left w:val="single" w:sz="4" w:space="0" w:color="auto"/>
                    <w:bottom w:val="single" w:sz="4" w:space="0" w:color="auto"/>
                    <w:right w:val="single" w:sz="4" w:space="0" w:color="auto"/>
                  </w:tcBorders>
                </w:tcPr>
                <w:p w:rsidR="00BC0FC5" w:rsidRPr="009F6EC3" w:rsidRDefault="00BC0FC5" w:rsidP="00F5060A">
                  <w:pPr>
                    <w:jc w:val="center"/>
                    <w:rPr>
                      <w:sz w:val="24"/>
                      <w:szCs w:val="24"/>
                    </w:rPr>
                  </w:pPr>
                  <w:r w:rsidRPr="009F6EC3">
                    <w:rPr>
                      <w:sz w:val="24"/>
                      <w:szCs w:val="24"/>
                    </w:rPr>
                    <w:t>Відомості про власника транспортного засобу (у разі здійснення комісійної торгівлі)</w:t>
                  </w:r>
                </w:p>
              </w:tc>
            </w:tr>
            <w:tr w:rsidR="00BC0FC5" w:rsidRPr="009F6EC3">
              <w:trPr>
                <w:trHeight w:val="165"/>
              </w:trPr>
              <w:tc>
                <w:tcPr>
                  <w:tcW w:w="2045" w:type="pct"/>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Фізична особа</w:t>
                  </w:r>
                </w:p>
              </w:tc>
              <w:tc>
                <w:tcPr>
                  <w:tcW w:w="136" w:type="pct"/>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c>
                <w:tcPr>
                  <w:tcW w:w="1799" w:type="pct"/>
                  <w:gridSpan w:val="2"/>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Юридична особа</w:t>
                  </w:r>
                </w:p>
              </w:tc>
              <w:tc>
                <w:tcPr>
                  <w:tcW w:w="136" w:type="pct"/>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c>
                <w:tcPr>
                  <w:tcW w:w="432" w:type="pct"/>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Проведення перевірки за наявними базами і реєстрами</w:t>
                  </w:r>
                  <w:r w:rsidRPr="009F6EC3">
                    <w:rPr>
                      <w:color w:val="FF0000"/>
                      <w:sz w:val="24"/>
                      <w:szCs w:val="24"/>
                    </w:rPr>
                    <w:t xml:space="preserve"> </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Контактний номер телефону (за наявності)*</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E-mail (за згодою)*</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5000" w:type="pct"/>
                  <w:gridSpan w:val="7"/>
                  <w:tcBorders>
                    <w:top w:val="single" w:sz="4" w:space="0" w:color="auto"/>
                    <w:left w:val="single" w:sz="4" w:space="0" w:color="auto"/>
                    <w:bottom w:val="single" w:sz="4" w:space="0" w:color="auto"/>
                    <w:right w:val="single" w:sz="4" w:space="0" w:color="auto"/>
                  </w:tcBorders>
                </w:tcPr>
                <w:p w:rsidR="00BC0FC5" w:rsidRPr="009F6EC3" w:rsidRDefault="00BC0FC5" w:rsidP="00F5060A">
                  <w:pPr>
                    <w:jc w:val="center"/>
                    <w:rPr>
                      <w:sz w:val="24"/>
                      <w:szCs w:val="24"/>
                    </w:rPr>
                  </w:pPr>
                  <w:r w:rsidRPr="009F6EC3">
                    <w:rPr>
                      <w:sz w:val="24"/>
                      <w:szCs w:val="24"/>
                    </w:rPr>
                    <w:t>Відомості про транспортний засіб</w:t>
                  </w: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Номерний знак транспортного засобу</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Марка, модель</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Тип транспортного засобу (за конструкцією)</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Тип транспортного засобу (за призначенням)</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Категорія транспортного засобу</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 xml:space="preserve">Тип кузова </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Вид палива</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Колір</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Рік випуску</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Повна маса (кг)</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Маса без навантаження (кг)</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Кількість дверей</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Кількість сидячих місць з місцем водія включно</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Кількість стоячих місць</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Кількість циліндрів</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Об’єм двигуна (куб. см)</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Потужність двигуна (кВт)</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VIN (ідентифікаційний номер ТЗ)</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lastRenderedPageBreak/>
                    <w:t>Номер кузова</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Номер двигуна</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Номер шасі (рами)</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Показник одометра</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Відомості про проходження ОТК**</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r w:rsidR="00BC0FC5" w:rsidRPr="009F6EC3">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r w:rsidRPr="009F6EC3">
                    <w:rPr>
                      <w:sz w:val="24"/>
                      <w:szCs w:val="24"/>
                    </w:rPr>
                    <w:t>Вартість транспортного засобу</w:t>
                  </w:r>
                </w:p>
              </w:tc>
              <w:tc>
                <w:tcPr>
                  <w:tcW w:w="1996" w:type="pct"/>
                  <w:gridSpan w:val="3"/>
                  <w:tcBorders>
                    <w:top w:val="single" w:sz="4" w:space="0" w:color="auto"/>
                    <w:left w:val="single" w:sz="4" w:space="0" w:color="auto"/>
                    <w:bottom w:val="single" w:sz="4" w:space="0" w:color="auto"/>
                    <w:right w:val="single" w:sz="4" w:space="0" w:color="auto"/>
                  </w:tcBorders>
                </w:tcPr>
                <w:p w:rsidR="00BC0FC5" w:rsidRPr="009F6EC3" w:rsidRDefault="00BC0FC5" w:rsidP="00F5060A">
                  <w:pPr>
                    <w:rPr>
                      <w:sz w:val="24"/>
                      <w:szCs w:val="24"/>
                    </w:rPr>
                  </w:pPr>
                </w:p>
              </w:tc>
            </w:tr>
          </w:tbl>
          <w:p w:rsidR="00BC0FC5" w:rsidRPr="00977023" w:rsidRDefault="00BC0FC5" w:rsidP="00F5060A">
            <w:pPr>
              <w:rPr>
                <w:sz w:val="24"/>
                <w:szCs w:val="24"/>
                <w:lang w:eastAsia="ru-RU"/>
              </w:rPr>
            </w:pPr>
          </w:p>
          <w:p w:rsidR="00BC0FC5" w:rsidRPr="00977023" w:rsidRDefault="00BC0FC5" w:rsidP="00F5060A">
            <w:pPr>
              <w:rPr>
                <w:sz w:val="24"/>
                <w:szCs w:val="24"/>
                <w:lang w:eastAsia="ru-RU"/>
              </w:rPr>
            </w:pPr>
            <w:r w:rsidRPr="00977023">
              <w:rPr>
                <w:sz w:val="24"/>
                <w:szCs w:val="24"/>
                <w:lang w:eastAsia="ru-RU"/>
              </w:rPr>
              <w:t xml:space="preserve">  *  Інформація не є публічною.</w:t>
            </w:r>
          </w:p>
          <w:p w:rsidR="00BC0FC5" w:rsidRPr="00977023" w:rsidRDefault="00BC0FC5" w:rsidP="00F5060A">
            <w:pPr>
              <w:rPr>
                <w:b/>
                <w:sz w:val="24"/>
                <w:szCs w:val="24"/>
                <w:lang w:eastAsia="ru-RU"/>
              </w:rPr>
            </w:pPr>
            <w:r w:rsidRPr="00977023">
              <w:rPr>
                <w:sz w:val="24"/>
                <w:szCs w:val="24"/>
                <w:lang w:eastAsia="ru-RU"/>
              </w:rPr>
              <w:t>** У випадках, передбачених законодавством.</w:t>
            </w:r>
          </w:p>
        </w:tc>
        <w:tc>
          <w:tcPr>
            <w:tcW w:w="3862" w:type="dxa"/>
          </w:tcPr>
          <w:p w:rsidR="00BC0FC5" w:rsidRPr="00977023" w:rsidRDefault="00BC0FC5" w:rsidP="00F5060A">
            <w:pPr>
              <w:tabs>
                <w:tab w:val="left" w:pos="1620"/>
              </w:tabs>
              <w:jc w:val="center"/>
              <w:outlineLvl w:val="0"/>
              <w:rPr>
                <w:b/>
                <w:color w:val="auto"/>
                <w:sz w:val="24"/>
                <w:szCs w:val="24"/>
                <w:lang w:eastAsia="ru-RU"/>
              </w:rPr>
            </w:pPr>
          </w:p>
        </w:tc>
      </w:tr>
    </w:tbl>
    <w:p w:rsidR="00BC0FC5" w:rsidRPr="009F6EC3" w:rsidRDefault="00BC0FC5" w:rsidP="002F4355">
      <w:pPr>
        <w:tabs>
          <w:tab w:val="left" w:pos="1620"/>
        </w:tabs>
        <w:outlineLvl w:val="0"/>
        <w:rPr>
          <w:b/>
          <w:color w:val="auto"/>
          <w:sz w:val="24"/>
          <w:szCs w:val="24"/>
        </w:rPr>
      </w:pPr>
    </w:p>
    <w:p w:rsidR="00BC0FC5" w:rsidRPr="009F6EC3" w:rsidRDefault="00BC0FC5" w:rsidP="002F4355">
      <w:pPr>
        <w:tabs>
          <w:tab w:val="left" w:pos="1620"/>
        </w:tabs>
        <w:outlineLvl w:val="0"/>
        <w:rPr>
          <w:b/>
          <w:color w:val="auto"/>
          <w:sz w:val="24"/>
          <w:szCs w:val="24"/>
        </w:rPr>
      </w:pPr>
    </w:p>
    <w:p w:rsidR="00BC0FC5" w:rsidRPr="007908CB" w:rsidRDefault="00BC0FC5" w:rsidP="002F4355">
      <w:pPr>
        <w:tabs>
          <w:tab w:val="left" w:pos="1620"/>
        </w:tabs>
        <w:ind w:left="-426"/>
        <w:outlineLvl w:val="0"/>
        <w:rPr>
          <w:b/>
          <w:color w:val="auto"/>
        </w:rPr>
      </w:pPr>
      <w:r w:rsidRPr="007908CB">
        <w:rPr>
          <w:b/>
          <w:color w:val="auto"/>
        </w:rPr>
        <w:t xml:space="preserve">Міністр внутрішніх справ України                                                                                                                            </w:t>
      </w:r>
      <w:r>
        <w:rPr>
          <w:b/>
          <w:color w:val="auto"/>
        </w:rPr>
        <w:t xml:space="preserve"> </w:t>
      </w:r>
      <w:r w:rsidRPr="007908CB">
        <w:rPr>
          <w:b/>
          <w:color w:val="auto"/>
        </w:rPr>
        <w:t xml:space="preserve">    Арсен АВАКОВ</w:t>
      </w:r>
    </w:p>
    <w:p w:rsidR="00BC0FC5" w:rsidRDefault="00BC0FC5">
      <w:bookmarkStart w:id="38" w:name="_GoBack"/>
      <w:bookmarkEnd w:id="38"/>
    </w:p>
    <w:sectPr w:rsidR="00BC0FC5" w:rsidSect="007908CB">
      <w:headerReference w:type="default" r:id="rId23"/>
      <w:pgSz w:w="16838" w:h="11906" w:orient="landscape" w:code="9"/>
      <w:pgMar w:top="142"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455" w:rsidRDefault="00AA7455" w:rsidP="00E96215">
      <w:r>
        <w:separator/>
      </w:r>
    </w:p>
  </w:endnote>
  <w:endnote w:type="continuationSeparator" w:id="1">
    <w:p w:rsidR="00AA7455" w:rsidRDefault="00AA7455" w:rsidP="00E96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455" w:rsidRDefault="00AA7455" w:rsidP="00E96215">
      <w:r>
        <w:separator/>
      </w:r>
    </w:p>
  </w:footnote>
  <w:footnote w:type="continuationSeparator" w:id="1">
    <w:p w:rsidR="00AA7455" w:rsidRDefault="00AA7455" w:rsidP="00E96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C5" w:rsidRDefault="00380BBA">
    <w:pPr>
      <w:pStyle w:val="a4"/>
      <w:jc w:val="center"/>
    </w:pPr>
    <w:fldSimple w:instr="PAGE   \* MERGEFORMAT">
      <w:r w:rsidR="00E65EE6">
        <w:rPr>
          <w:noProof/>
        </w:rPr>
        <w:t>2</w:t>
      </w:r>
    </w:fldSimple>
  </w:p>
  <w:p w:rsidR="00BC0FC5" w:rsidRDefault="00BC0FC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97847"/>
    <w:rsid w:val="000422D3"/>
    <w:rsid w:val="00045065"/>
    <w:rsid w:val="00197847"/>
    <w:rsid w:val="002078CB"/>
    <w:rsid w:val="002F4355"/>
    <w:rsid w:val="00380BBA"/>
    <w:rsid w:val="004A4B88"/>
    <w:rsid w:val="004C2039"/>
    <w:rsid w:val="00500FB1"/>
    <w:rsid w:val="005127DD"/>
    <w:rsid w:val="005505BD"/>
    <w:rsid w:val="005B6CCF"/>
    <w:rsid w:val="00641690"/>
    <w:rsid w:val="00730ADD"/>
    <w:rsid w:val="007908CB"/>
    <w:rsid w:val="008432F9"/>
    <w:rsid w:val="008526DF"/>
    <w:rsid w:val="008F5BEF"/>
    <w:rsid w:val="00922624"/>
    <w:rsid w:val="00977023"/>
    <w:rsid w:val="009F6EC3"/>
    <w:rsid w:val="00A22F9C"/>
    <w:rsid w:val="00AA7455"/>
    <w:rsid w:val="00B5216C"/>
    <w:rsid w:val="00BC0FC5"/>
    <w:rsid w:val="00D45555"/>
    <w:rsid w:val="00D7474E"/>
    <w:rsid w:val="00D748BD"/>
    <w:rsid w:val="00E4044E"/>
    <w:rsid w:val="00E65EE6"/>
    <w:rsid w:val="00E96215"/>
    <w:rsid w:val="00EA61AA"/>
    <w:rsid w:val="00F506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55"/>
    <w:rPr>
      <w:rFonts w:ascii="Times New Roman" w:hAnsi="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4355"/>
    <w:rPr>
      <w:rFonts w:cs="Times New Roman"/>
      <w:color w:val="0000FF"/>
      <w:u w:val="single"/>
    </w:rPr>
  </w:style>
  <w:style w:type="paragraph" w:customStyle="1" w:styleId="rvps2">
    <w:name w:val="rvps2"/>
    <w:basedOn w:val="a"/>
    <w:uiPriority w:val="99"/>
    <w:rsid w:val="002F4355"/>
    <w:pPr>
      <w:spacing w:before="100" w:beforeAutospacing="1" w:after="100" w:afterAutospacing="1"/>
    </w:pPr>
    <w:rPr>
      <w:color w:val="auto"/>
      <w:sz w:val="24"/>
      <w:szCs w:val="24"/>
    </w:rPr>
  </w:style>
  <w:style w:type="character" w:customStyle="1" w:styleId="rvts0">
    <w:name w:val="rvts0"/>
    <w:uiPriority w:val="99"/>
    <w:rsid w:val="002F4355"/>
  </w:style>
  <w:style w:type="paragraph" w:customStyle="1" w:styleId="1">
    <w:name w:val="Без інтервалів1"/>
    <w:uiPriority w:val="99"/>
    <w:rsid w:val="002F4355"/>
    <w:rPr>
      <w:rFonts w:ascii="Times New Roman" w:hAnsi="Times New Roman"/>
      <w:color w:val="000000"/>
      <w:sz w:val="28"/>
      <w:szCs w:val="28"/>
      <w:lang w:val="uk-UA" w:eastAsia="uk-UA"/>
    </w:rPr>
  </w:style>
  <w:style w:type="paragraph" w:styleId="a4">
    <w:name w:val="header"/>
    <w:basedOn w:val="a"/>
    <w:link w:val="a5"/>
    <w:uiPriority w:val="99"/>
    <w:rsid w:val="002F4355"/>
    <w:pPr>
      <w:tabs>
        <w:tab w:val="center" w:pos="4677"/>
        <w:tab w:val="right" w:pos="9355"/>
      </w:tabs>
    </w:pPr>
  </w:style>
  <w:style w:type="character" w:customStyle="1" w:styleId="a5">
    <w:name w:val="Верхний колонтитул Знак"/>
    <w:basedOn w:val="a0"/>
    <w:link w:val="a4"/>
    <w:uiPriority w:val="99"/>
    <w:locked/>
    <w:rsid w:val="002F4355"/>
    <w:rPr>
      <w:rFonts w:ascii="Times New Roman" w:eastAsia="Times New Roman" w:hAnsi="Times New Roman" w:cs="Times New Roman"/>
      <w:color w:val="000000"/>
      <w:sz w:val="28"/>
      <w:szCs w:val="28"/>
      <w:lang w:eastAsia="uk-UA"/>
    </w:rPr>
  </w:style>
  <w:style w:type="paragraph" w:styleId="2">
    <w:name w:val="Body Text 2"/>
    <w:basedOn w:val="a"/>
    <w:link w:val="20"/>
    <w:uiPriority w:val="99"/>
    <w:rsid w:val="002F4355"/>
    <w:pPr>
      <w:spacing w:after="120" w:line="480" w:lineRule="auto"/>
    </w:pPr>
    <w:rPr>
      <w:rFonts w:eastAsia="Times New Roman"/>
      <w:color w:val="auto"/>
      <w:szCs w:val="20"/>
      <w:lang w:eastAsia="ru-RU"/>
    </w:rPr>
  </w:style>
  <w:style w:type="character" w:customStyle="1" w:styleId="20">
    <w:name w:val="Основной текст 2 Знак"/>
    <w:basedOn w:val="a0"/>
    <w:link w:val="2"/>
    <w:uiPriority w:val="99"/>
    <w:locked/>
    <w:rsid w:val="002F4355"/>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0-2009-%D0%BF" TargetMode="External"/><Relationship Id="rId13" Type="http://schemas.openxmlformats.org/officeDocument/2006/relationships/hyperlink" Target="https://zakon.rada.gov.ua/laws/show/1200-2009-%D0%BF" TargetMode="External"/><Relationship Id="rId18" Type="http://schemas.openxmlformats.org/officeDocument/2006/relationships/hyperlink" Target="https://zakon.rada.gov.ua/laws/show/1367-2011-%D0%BF" TargetMode="External"/><Relationship Id="rId3" Type="http://schemas.openxmlformats.org/officeDocument/2006/relationships/webSettings" Target="webSettings.xml"/><Relationship Id="rId21" Type="http://schemas.openxmlformats.org/officeDocument/2006/relationships/hyperlink" Target="https://zakon.rada.gov.ua/laws/show/1200-2009-%D0%BF" TargetMode="External"/><Relationship Id="rId7" Type="http://schemas.openxmlformats.org/officeDocument/2006/relationships/hyperlink" Target="https://zakon.rada.gov.ua/laws/show/1200-2009-%D0%BF" TargetMode="External"/><Relationship Id="rId12" Type="http://schemas.openxmlformats.org/officeDocument/2006/relationships/hyperlink" Target="https://zakon.rada.gov.ua/laws/show/1200-2009-%D0%BF" TargetMode="External"/><Relationship Id="rId17" Type="http://schemas.openxmlformats.org/officeDocument/2006/relationships/hyperlink" Target="https://zakon.rada.gov.ua/laws/show/62-2013-%D0%B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367-2011-%D0%BF" TargetMode="External"/><Relationship Id="rId20" Type="http://schemas.openxmlformats.org/officeDocument/2006/relationships/hyperlink" Target="https://zakon.rada.gov.ua/laws/show/1200-2009-%D0%BF" TargetMode="External"/><Relationship Id="rId1" Type="http://schemas.openxmlformats.org/officeDocument/2006/relationships/styles" Target="styles.xml"/><Relationship Id="rId6" Type="http://schemas.openxmlformats.org/officeDocument/2006/relationships/hyperlink" Target="https://zakon.rada.gov.ua/laws/show/1200-2009-%D0%BF" TargetMode="External"/><Relationship Id="rId11" Type="http://schemas.openxmlformats.org/officeDocument/2006/relationships/hyperlink" Target="https://zakon.rada.gov.ua/laws/show/1200-2009-%D0%B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zakon.rada.gov.ua/laws/show/62-2013-%D0%BF" TargetMode="External"/><Relationship Id="rId23" Type="http://schemas.openxmlformats.org/officeDocument/2006/relationships/header" Target="header1.xml"/><Relationship Id="rId10" Type="http://schemas.openxmlformats.org/officeDocument/2006/relationships/hyperlink" Target="https://zakon.rada.gov.ua/laws/show/1200-2009-%D0%BF" TargetMode="External"/><Relationship Id="rId19" Type="http://schemas.openxmlformats.org/officeDocument/2006/relationships/hyperlink" Target="https://zakon.rada.gov.ua/laws/show/1200-2009-%D0%BF" TargetMode="External"/><Relationship Id="rId4" Type="http://schemas.openxmlformats.org/officeDocument/2006/relationships/footnotes" Target="footnotes.xml"/><Relationship Id="rId9" Type="http://schemas.openxmlformats.org/officeDocument/2006/relationships/hyperlink" Target="https://zakon.rada.gov.ua/laws/show/1200-2009-%D0%BF" TargetMode="External"/><Relationship Id="rId14" Type="http://schemas.openxmlformats.org/officeDocument/2006/relationships/hyperlink" Target="https://zakon.rada.gov.ua/laws/show/1200-2009-%D0%BF" TargetMode="External"/><Relationship Id="rId22" Type="http://schemas.openxmlformats.org/officeDocument/2006/relationships/hyperlink" Target="https://zakon.rada.gov.ua/laws/show/1200-2009-%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22059</Words>
  <Characters>12574</Characters>
  <Application>Microsoft Office Word</Application>
  <DocSecurity>0</DocSecurity>
  <Lines>104</Lines>
  <Paragraphs>69</Paragraphs>
  <ScaleCrop>false</ScaleCrop>
  <Company>Ya Blondinko Edition</Company>
  <LinksUpToDate>false</LinksUpToDate>
  <CharactersWithSpaces>34564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2</cp:revision>
  <dcterms:created xsi:type="dcterms:W3CDTF">2019-12-03T14:52:00Z</dcterms:created>
  <dcterms:modified xsi:type="dcterms:W3CDTF">2019-12-03T14:52:00Z</dcterms:modified>
</cp:coreProperties>
</file>