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3024" w14:textId="77777777" w:rsidR="00312D0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2E8E2D" w14:textId="77777777" w:rsidR="00312D0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комп’ютерну техніку, її комплектуючи та оргтехніку, які пропонуються до передачі</w:t>
      </w:r>
    </w:p>
    <w:p w14:paraId="3F11178F" w14:textId="77777777" w:rsidR="00312D0C" w:rsidRDefault="00312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7"/>
        <w:tblW w:w="15596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3671"/>
        <w:gridCol w:w="2111"/>
        <w:gridCol w:w="1147"/>
        <w:gridCol w:w="5568"/>
        <w:gridCol w:w="1985"/>
        <w:gridCol w:w="236"/>
      </w:tblGrid>
      <w:tr w:rsidR="00312D0C" w14:paraId="7D623274" w14:textId="77777777" w:rsidTr="004A4C2F">
        <w:trPr>
          <w:trHeight w:val="1290"/>
          <w:jc w:val="center"/>
        </w:trPr>
        <w:tc>
          <w:tcPr>
            <w:tcW w:w="878" w:type="dxa"/>
            <w:vAlign w:val="center"/>
          </w:tcPr>
          <w:p w14:paraId="0DC1A02B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3671" w:type="dxa"/>
            <w:vAlign w:val="center"/>
          </w:tcPr>
          <w:p w14:paraId="582A5594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Найменування майна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(марка, модель та ін.)</w:t>
            </w:r>
          </w:p>
        </w:tc>
        <w:tc>
          <w:tcPr>
            <w:tcW w:w="2111" w:type="dxa"/>
            <w:vAlign w:val="center"/>
          </w:tcPr>
          <w:p w14:paraId="6B22054D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Інвентарний номер</w:t>
            </w:r>
          </w:p>
        </w:tc>
        <w:tc>
          <w:tcPr>
            <w:tcW w:w="1147" w:type="dxa"/>
            <w:vAlign w:val="center"/>
          </w:tcPr>
          <w:p w14:paraId="13324274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Рік випуску</w:t>
            </w:r>
          </w:p>
        </w:tc>
        <w:tc>
          <w:tcPr>
            <w:tcW w:w="5568" w:type="dxa"/>
            <w:vAlign w:val="center"/>
          </w:tcPr>
          <w:p w14:paraId="0A2C09C7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 технічного (експлуатаційного) стану майна за інформацією балансоутримувача</w:t>
            </w:r>
          </w:p>
        </w:tc>
        <w:tc>
          <w:tcPr>
            <w:tcW w:w="2221" w:type="dxa"/>
            <w:gridSpan w:val="2"/>
            <w:vAlign w:val="center"/>
          </w:tcPr>
          <w:p w14:paraId="567FBC28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оприлюднення</w:t>
            </w:r>
          </w:p>
        </w:tc>
      </w:tr>
      <w:tr w:rsidR="00312D0C" w14:paraId="0305FD8F" w14:textId="77777777" w:rsidTr="004A4C2F">
        <w:trPr>
          <w:trHeight w:val="271"/>
          <w:jc w:val="center"/>
        </w:trPr>
        <w:tc>
          <w:tcPr>
            <w:tcW w:w="878" w:type="dxa"/>
            <w:vAlign w:val="center"/>
          </w:tcPr>
          <w:p w14:paraId="3B3689DF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 w:eastAsia="ru-RU"/>
              </w:rPr>
              <w:t>1</w:t>
            </w:r>
          </w:p>
        </w:tc>
        <w:tc>
          <w:tcPr>
            <w:tcW w:w="3671" w:type="dxa"/>
            <w:vAlign w:val="center"/>
          </w:tcPr>
          <w:p w14:paraId="3654020F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 w:eastAsia="ru-RU"/>
              </w:rPr>
              <w:t>2</w:t>
            </w:r>
          </w:p>
        </w:tc>
        <w:tc>
          <w:tcPr>
            <w:tcW w:w="2111" w:type="dxa"/>
            <w:vAlign w:val="center"/>
          </w:tcPr>
          <w:p w14:paraId="4FDFCF51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 w:eastAsia="ru-RU"/>
              </w:rPr>
              <w:t>3</w:t>
            </w:r>
          </w:p>
        </w:tc>
        <w:tc>
          <w:tcPr>
            <w:tcW w:w="1147" w:type="dxa"/>
            <w:vAlign w:val="center"/>
          </w:tcPr>
          <w:p w14:paraId="58213668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 w:eastAsia="ru-RU"/>
              </w:rPr>
              <w:t>4</w:t>
            </w:r>
          </w:p>
        </w:tc>
        <w:tc>
          <w:tcPr>
            <w:tcW w:w="5568" w:type="dxa"/>
            <w:vAlign w:val="center"/>
          </w:tcPr>
          <w:p w14:paraId="0D3127C6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 w:eastAsia="ru-RU"/>
              </w:rPr>
              <w:t>5</w:t>
            </w:r>
          </w:p>
        </w:tc>
        <w:tc>
          <w:tcPr>
            <w:tcW w:w="2221" w:type="dxa"/>
            <w:gridSpan w:val="2"/>
            <w:vAlign w:val="center"/>
          </w:tcPr>
          <w:p w14:paraId="31CF914D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 w:eastAsia="ru-RU"/>
              </w:rPr>
              <w:t>6</w:t>
            </w:r>
          </w:p>
        </w:tc>
      </w:tr>
      <w:tr w:rsidR="00312D0C" w14:paraId="6705FAF9" w14:textId="77777777" w:rsidTr="004A4C2F">
        <w:trPr>
          <w:trHeight w:val="777"/>
          <w:jc w:val="center"/>
        </w:trPr>
        <w:tc>
          <w:tcPr>
            <w:tcW w:w="878" w:type="dxa"/>
            <w:vAlign w:val="center"/>
          </w:tcPr>
          <w:p w14:paraId="17DD0E79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671" w:type="dxa"/>
            <w:vAlign w:val="center"/>
          </w:tcPr>
          <w:p w14:paraId="1681024B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6E41A28D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Київський науково-дослідний експертно-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криміналістичний центр МВС України</w:t>
            </w:r>
          </w:p>
        </w:tc>
      </w:tr>
      <w:tr w:rsidR="00312D0C" w14:paraId="0A3B22F7" w14:textId="77777777" w:rsidTr="004A4C2F">
        <w:trPr>
          <w:trHeight w:val="3633"/>
          <w:jc w:val="center"/>
        </w:trPr>
        <w:tc>
          <w:tcPr>
            <w:tcW w:w="878" w:type="dxa"/>
            <w:vAlign w:val="center"/>
          </w:tcPr>
          <w:p w14:paraId="6B7A171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671" w:type="dxa"/>
            <w:vAlign w:val="center"/>
          </w:tcPr>
          <w:p w14:paraId="45D5D2F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Автоматизована балістична ідентифікаційна система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«ТАІС-040М»</w:t>
            </w:r>
          </w:p>
        </w:tc>
        <w:tc>
          <w:tcPr>
            <w:tcW w:w="2111" w:type="dxa"/>
            <w:vAlign w:val="center"/>
          </w:tcPr>
          <w:p w14:paraId="370BD567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101480219</w:t>
            </w:r>
          </w:p>
        </w:tc>
        <w:tc>
          <w:tcPr>
            <w:tcW w:w="1147" w:type="dxa"/>
            <w:vAlign w:val="center"/>
          </w:tcPr>
          <w:p w14:paraId="5C06B1A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5568" w:type="dxa"/>
            <w:vAlign w:val="center"/>
          </w:tcPr>
          <w:p w14:paraId="07DB0AD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Ідентифікаційна система технічно несправна. Несправність серверу, цифрових макро-камер, сканерів, процесора. Має чисельні програмно-апаратні помилки. У зв’язку з тим що фірмою розробником даної системи є ЗАТ «ЕЛДИ-Русприбор» м. Санкт-Петербург, Російська Федерація, відсутня можливість офіційної закупівлі запасних частин та програмного обслуговування, що в свою чергу не дають можливості приведення даного комплексу до вимог чинного законодавства.</w:t>
            </w:r>
          </w:p>
        </w:tc>
        <w:tc>
          <w:tcPr>
            <w:tcW w:w="2221" w:type="dxa"/>
            <w:gridSpan w:val="2"/>
            <w:vAlign w:val="center"/>
          </w:tcPr>
          <w:p w14:paraId="793BE7D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30.12.2020</w:t>
            </w:r>
          </w:p>
        </w:tc>
      </w:tr>
      <w:tr w:rsidR="00312D0C" w14:paraId="5B6841DF" w14:textId="77777777" w:rsidTr="004A4C2F">
        <w:trPr>
          <w:trHeight w:val="889"/>
          <w:jc w:val="center"/>
        </w:trPr>
        <w:tc>
          <w:tcPr>
            <w:tcW w:w="878" w:type="dxa"/>
            <w:vAlign w:val="center"/>
          </w:tcPr>
          <w:p w14:paraId="19B9263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671" w:type="dxa"/>
            <w:vAlign w:val="center"/>
          </w:tcPr>
          <w:p w14:paraId="6EFACBB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Програмний комплекс «Автоматизоване робоче місце Регула 4305»</w:t>
            </w:r>
          </w:p>
        </w:tc>
        <w:tc>
          <w:tcPr>
            <w:tcW w:w="2111" w:type="dxa"/>
            <w:vAlign w:val="center"/>
          </w:tcPr>
          <w:p w14:paraId="266601E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101460220</w:t>
            </w:r>
          </w:p>
        </w:tc>
        <w:tc>
          <w:tcPr>
            <w:tcW w:w="1147" w:type="dxa"/>
            <w:vAlign w:val="center"/>
          </w:tcPr>
          <w:p w14:paraId="3262B27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2004</w:t>
            </w:r>
          </w:p>
        </w:tc>
        <w:tc>
          <w:tcPr>
            <w:tcW w:w="5568" w:type="dxa"/>
            <w:vAlign w:val="center"/>
          </w:tcPr>
          <w:p w14:paraId="0F661D2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сьогоднішній день апарат не виконує сучасні технічні вимоги при проведенні технічних досліджень документів.</w:t>
            </w:r>
          </w:p>
        </w:tc>
        <w:tc>
          <w:tcPr>
            <w:tcW w:w="2221" w:type="dxa"/>
            <w:gridSpan w:val="2"/>
            <w:vAlign w:val="center"/>
          </w:tcPr>
          <w:p w14:paraId="5B7966C4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5A91AF37" w14:textId="77777777" w:rsidTr="004A4C2F">
        <w:trPr>
          <w:trHeight w:val="889"/>
          <w:jc w:val="center"/>
        </w:trPr>
        <w:tc>
          <w:tcPr>
            <w:tcW w:w="878" w:type="dxa"/>
            <w:vAlign w:val="center"/>
          </w:tcPr>
          <w:p w14:paraId="49B3EB97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71" w:type="dxa"/>
            <w:vAlign w:val="center"/>
          </w:tcPr>
          <w:p w14:paraId="1661E90F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453698D3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Харківській науково-дослідний експертно-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криміналістичний центр МВС України</w:t>
            </w:r>
          </w:p>
        </w:tc>
      </w:tr>
      <w:tr w:rsidR="00312D0C" w14:paraId="2E500E0D" w14:textId="77777777" w:rsidTr="004A4C2F">
        <w:trPr>
          <w:trHeight w:val="889"/>
          <w:jc w:val="center"/>
        </w:trPr>
        <w:tc>
          <w:tcPr>
            <w:tcW w:w="878" w:type="dxa"/>
            <w:vAlign w:val="center"/>
          </w:tcPr>
          <w:p w14:paraId="21FBC5A5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671" w:type="dxa"/>
            <w:vAlign w:val="center"/>
          </w:tcPr>
          <w:p w14:paraId="52DA1DA9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Автоматизована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балістична інформаційна система ТАІС</w:t>
            </w:r>
          </w:p>
        </w:tc>
        <w:tc>
          <w:tcPr>
            <w:tcW w:w="2111" w:type="dxa"/>
            <w:vAlign w:val="center"/>
          </w:tcPr>
          <w:p w14:paraId="14B0CA9E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101460186</w:t>
            </w:r>
          </w:p>
        </w:tc>
        <w:tc>
          <w:tcPr>
            <w:tcW w:w="1147" w:type="dxa"/>
            <w:vAlign w:val="center"/>
          </w:tcPr>
          <w:p w14:paraId="5D59CA4A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2009</w:t>
            </w:r>
          </w:p>
        </w:tc>
        <w:tc>
          <w:tcPr>
            <w:tcW w:w="5568" w:type="dxa"/>
            <w:vAlign w:val="center"/>
          </w:tcPr>
          <w:p w14:paraId="58B2703E" w14:textId="77777777" w:rsidR="00312D0C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Внаслідок експлуатації має наступні пошкодження: несправність серверу (несправність материнської плати, несправність накопичувачів на дисках, </w:t>
            </w:r>
            <w:r w:rsidRPr="004A4C2F">
              <w:rPr>
                <w:rFonts w:ascii="Times New Roman" w:hAnsi="Times New Roman"/>
                <w:sz w:val="28"/>
                <w:szCs w:val="28"/>
              </w:rPr>
              <w:lastRenderedPageBreak/>
              <w:t>несправність процесора, несправність монітору); несправність чотирьох автоматизованих робочих місць (несправність материнських плат, несправність накопичувачів на дисках, несправність процесорів, несправність моніторів, несправність цифрових макро-камер сканерів, несправність відеокарт вводу макрокамер сканерів); несправність робочого місця адміністратора (несправність материнської плати, несправність накопичувача на дисках, несправність процесора, несправність монітору).</w:t>
            </w:r>
          </w:p>
        </w:tc>
        <w:tc>
          <w:tcPr>
            <w:tcW w:w="2221" w:type="dxa"/>
            <w:gridSpan w:val="2"/>
            <w:vAlign w:val="center"/>
          </w:tcPr>
          <w:p w14:paraId="5088E1EC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29.04.2021</w:t>
            </w:r>
          </w:p>
        </w:tc>
      </w:tr>
      <w:tr w:rsidR="00312D0C" w14:paraId="7074004D" w14:textId="77777777" w:rsidTr="004A4C2F">
        <w:trPr>
          <w:trHeight w:val="788"/>
          <w:jc w:val="center"/>
        </w:trPr>
        <w:tc>
          <w:tcPr>
            <w:tcW w:w="878" w:type="dxa"/>
            <w:vAlign w:val="center"/>
          </w:tcPr>
          <w:p w14:paraId="21ACFF3E" w14:textId="6821EFDC" w:rsidR="00312D0C" w:rsidRDefault="004A4C2F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671" w:type="dxa"/>
            <w:vAlign w:val="center"/>
          </w:tcPr>
          <w:p w14:paraId="04C8AE6A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21D7D786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Дніпропетровській науково-дослідний експертно-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криміналістичний центр МВС України</w:t>
            </w:r>
          </w:p>
        </w:tc>
      </w:tr>
      <w:tr w:rsidR="00312D0C" w14:paraId="29C32DAF" w14:textId="77777777" w:rsidTr="004A4C2F">
        <w:trPr>
          <w:trHeight w:val="775"/>
          <w:jc w:val="center"/>
        </w:trPr>
        <w:tc>
          <w:tcPr>
            <w:tcW w:w="878" w:type="dxa"/>
            <w:vAlign w:val="center"/>
          </w:tcPr>
          <w:p w14:paraId="2D3C74E6" w14:textId="6B98BFBB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035D56D4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>Сервер (ДАКТА)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br/>
              <w:t xml:space="preserve"> 001V1_dn 1</w:t>
            </w:r>
          </w:p>
        </w:tc>
        <w:tc>
          <w:tcPr>
            <w:tcW w:w="2111" w:type="dxa"/>
            <w:vAlign w:val="center"/>
          </w:tcPr>
          <w:p w14:paraId="2ED8AA2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101480026</w:t>
            </w:r>
          </w:p>
        </w:tc>
        <w:tc>
          <w:tcPr>
            <w:tcW w:w="1147" w:type="dxa"/>
            <w:vAlign w:val="center"/>
          </w:tcPr>
          <w:p w14:paraId="490386C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1999</w:t>
            </w:r>
          </w:p>
        </w:tc>
        <w:tc>
          <w:tcPr>
            <w:tcW w:w="5568" w:type="dxa"/>
            <w:vAlign w:val="center"/>
          </w:tcPr>
          <w:p w14:paraId="27569BD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Вийшли з ладу жорсткі диски та контролери для зчитування інформації.</w:t>
            </w:r>
          </w:p>
        </w:tc>
        <w:tc>
          <w:tcPr>
            <w:tcW w:w="2221" w:type="dxa"/>
            <w:gridSpan w:val="2"/>
            <w:vAlign w:val="center"/>
          </w:tcPr>
          <w:p w14:paraId="40A58A9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0BBE0437" w14:textId="77777777" w:rsidTr="004A4C2F">
        <w:trPr>
          <w:trHeight w:val="538"/>
          <w:jc w:val="center"/>
        </w:trPr>
        <w:tc>
          <w:tcPr>
            <w:tcW w:w="878" w:type="dxa"/>
            <w:vAlign w:val="center"/>
          </w:tcPr>
          <w:p w14:paraId="3FBC5017" w14:textId="4D7B5BBE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3671" w:type="dxa"/>
            <w:vAlign w:val="center"/>
          </w:tcPr>
          <w:p w14:paraId="3659611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IMPAKT 400 з комп’ютером 486 КХ 001UO_dn1</w:t>
            </w:r>
          </w:p>
        </w:tc>
        <w:tc>
          <w:tcPr>
            <w:tcW w:w="2111" w:type="dxa"/>
            <w:vAlign w:val="center"/>
          </w:tcPr>
          <w:p w14:paraId="1DED936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101450092</w:t>
            </w:r>
          </w:p>
        </w:tc>
        <w:tc>
          <w:tcPr>
            <w:tcW w:w="1147" w:type="dxa"/>
            <w:vAlign w:val="center"/>
          </w:tcPr>
          <w:p w14:paraId="3E3DBD0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1996</w:t>
            </w:r>
          </w:p>
        </w:tc>
        <w:tc>
          <w:tcPr>
            <w:tcW w:w="5568" w:type="dxa"/>
            <w:vAlign w:val="center"/>
          </w:tcPr>
          <w:p w14:paraId="618975C1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Вийшли з ладу жорсткі диски та контролери для зчитування інформації.</w:t>
            </w:r>
          </w:p>
        </w:tc>
        <w:tc>
          <w:tcPr>
            <w:tcW w:w="2221" w:type="dxa"/>
            <w:gridSpan w:val="2"/>
            <w:vAlign w:val="center"/>
          </w:tcPr>
          <w:p w14:paraId="7177608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223F4432" w14:textId="77777777" w:rsidTr="004A4C2F">
        <w:trPr>
          <w:trHeight w:val="507"/>
          <w:jc w:val="center"/>
        </w:trPr>
        <w:tc>
          <w:tcPr>
            <w:tcW w:w="878" w:type="dxa"/>
            <w:vAlign w:val="center"/>
          </w:tcPr>
          <w:p w14:paraId="13B4733F" w14:textId="68354F27" w:rsidR="00312D0C" w:rsidRDefault="004A4C2F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1" w:type="dxa"/>
            <w:vAlign w:val="center"/>
          </w:tcPr>
          <w:p w14:paraId="0CB5F362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3B46B29F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в Чернівецькій області (філія ГСЦ МВС)</w:t>
            </w:r>
          </w:p>
        </w:tc>
      </w:tr>
      <w:tr w:rsidR="00312D0C" w14:paraId="48909EB1" w14:textId="77777777" w:rsidTr="004A4C2F">
        <w:trPr>
          <w:trHeight w:val="707"/>
          <w:jc w:val="center"/>
        </w:trPr>
        <w:tc>
          <w:tcPr>
            <w:tcW w:w="878" w:type="dxa"/>
            <w:vAlign w:val="center"/>
          </w:tcPr>
          <w:p w14:paraId="7028021C" w14:textId="5A207978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49E5E51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Комплект програмно-апаратний комплекс (принтер IDI-CARD PRO-L; фотокамера KODAK)</w:t>
            </w:r>
          </w:p>
        </w:tc>
        <w:tc>
          <w:tcPr>
            <w:tcW w:w="2111" w:type="dxa"/>
            <w:vAlign w:val="center"/>
          </w:tcPr>
          <w:p w14:paraId="13931D3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101460218</w:t>
            </w:r>
          </w:p>
        </w:tc>
        <w:tc>
          <w:tcPr>
            <w:tcW w:w="1147" w:type="dxa"/>
            <w:vAlign w:val="center"/>
          </w:tcPr>
          <w:p w14:paraId="0DD5A49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2001</w:t>
            </w:r>
          </w:p>
        </w:tc>
        <w:tc>
          <w:tcPr>
            <w:tcW w:w="5568" w:type="dxa"/>
            <w:vAlign w:val="center"/>
          </w:tcPr>
          <w:p w14:paraId="58184996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Технічно несправний. Перебував в експлуатації 5 років. Не експлуатується у зв’язку з вимогами сучасного програмного забезпечення, яке не дозволяє використовувати даний тип обладнання в реєстраційно-екзаменаційній діяльності територіальних сервісних центрів.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Капітальний ремонт не проводився.</w:t>
            </w:r>
          </w:p>
        </w:tc>
        <w:tc>
          <w:tcPr>
            <w:tcW w:w="2221" w:type="dxa"/>
            <w:gridSpan w:val="2"/>
            <w:vAlign w:val="center"/>
          </w:tcPr>
          <w:p w14:paraId="36CBEEB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30.12.2020</w:t>
            </w:r>
          </w:p>
        </w:tc>
      </w:tr>
      <w:tr w:rsidR="00312D0C" w14:paraId="668426D5" w14:textId="77777777" w:rsidTr="004A4C2F">
        <w:trPr>
          <w:trHeight w:val="1375"/>
          <w:jc w:val="center"/>
        </w:trPr>
        <w:tc>
          <w:tcPr>
            <w:tcW w:w="878" w:type="dxa"/>
            <w:vAlign w:val="center"/>
          </w:tcPr>
          <w:p w14:paraId="6F24D473" w14:textId="0DDF6932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3671" w:type="dxa"/>
            <w:vAlign w:val="center"/>
          </w:tcPr>
          <w:p w14:paraId="72F72C0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Програмно-апаратний комплекс (цифровий принтер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CP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500 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oppan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; цифрова дзеркальна фотокамера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Canon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EOS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1100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з об’єктивом; пристрій для зчитування підпису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Wacom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STU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-300)</w:t>
            </w:r>
          </w:p>
        </w:tc>
        <w:tc>
          <w:tcPr>
            <w:tcW w:w="2111" w:type="dxa"/>
            <w:vAlign w:val="center"/>
          </w:tcPr>
          <w:p w14:paraId="0F61B45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101460159</w:t>
            </w:r>
          </w:p>
        </w:tc>
        <w:tc>
          <w:tcPr>
            <w:tcW w:w="1147" w:type="dxa"/>
            <w:vAlign w:val="center"/>
          </w:tcPr>
          <w:p w14:paraId="324FF0F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3FDC8754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Технічно несправний. Перебував в експлуатації 6 років. Кількість роздрукованих бланків 63556 шт. Основні вузли та агрегати потребують дороговартісного відновлювального ремонту. Капітальний ремонт не проводився.</w:t>
            </w:r>
          </w:p>
        </w:tc>
        <w:tc>
          <w:tcPr>
            <w:tcW w:w="2221" w:type="dxa"/>
            <w:gridSpan w:val="2"/>
            <w:vAlign w:val="center"/>
          </w:tcPr>
          <w:p w14:paraId="0A40798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30.12.2020</w:t>
            </w:r>
          </w:p>
        </w:tc>
      </w:tr>
      <w:tr w:rsidR="00312D0C" w14:paraId="5EE8B67F" w14:textId="77777777" w:rsidTr="004A4C2F">
        <w:trPr>
          <w:trHeight w:val="744"/>
          <w:jc w:val="center"/>
        </w:trPr>
        <w:tc>
          <w:tcPr>
            <w:tcW w:w="878" w:type="dxa"/>
            <w:vAlign w:val="center"/>
          </w:tcPr>
          <w:p w14:paraId="76D2A8F2" w14:textId="1EB7EBD8" w:rsidR="00312D0C" w:rsidRDefault="004A4C2F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1" w:type="dxa"/>
            <w:vAlign w:val="center"/>
          </w:tcPr>
          <w:p w14:paraId="0AA83784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72667022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в м. Києві (філія ГСЦ МВС)</w:t>
            </w:r>
          </w:p>
        </w:tc>
      </w:tr>
      <w:tr w:rsidR="00312D0C" w14:paraId="4A54290B" w14:textId="77777777" w:rsidTr="004A4C2F">
        <w:trPr>
          <w:trHeight w:val="3977"/>
          <w:jc w:val="center"/>
        </w:trPr>
        <w:tc>
          <w:tcPr>
            <w:tcW w:w="878" w:type="dxa"/>
            <w:vAlign w:val="center"/>
          </w:tcPr>
          <w:p w14:paraId="20AE0094" w14:textId="6A1EC180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4E58EA7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Цифровий принтер TOPPAN CP500</w:t>
            </w:r>
          </w:p>
        </w:tc>
        <w:tc>
          <w:tcPr>
            <w:tcW w:w="2111" w:type="dxa"/>
            <w:vAlign w:val="center"/>
          </w:tcPr>
          <w:p w14:paraId="4427694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101480001</w:t>
            </w:r>
          </w:p>
        </w:tc>
        <w:tc>
          <w:tcPr>
            <w:tcW w:w="1147" w:type="dxa"/>
            <w:vAlign w:val="center"/>
          </w:tcPr>
          <w:p w14:paraId="36FF0D1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71A69AC0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Термін служби обладнання та вироблений ресурс на момент проведення діагностики перевищив очікуваний виробником термін (5 років та 100 000 зображень). Визначені під час діагностики вузли/деталі не можуть бути використані у подальшій експлуатації та потребують заміні. Зважаючи на термін 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1F8B9EB4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2BC82CDB" w14:textId="77777777" w:rsidTr="004A4C2F">
        <w:trPr>
          <w:trHeight w:val="282"/>
          <w:jc w:val="center"/>
        </w:trPr>
        <w:tc>
          <w:tcPr>
            <w:tcW w:w="878" w:type="dxa"/>
            <w:vAlign w:val="center"/>
          </w:tcPr>
          <w:p w14:paraId="19B77A0B" w14:textId="4268E8E6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3671" w:type="dxa"/>
            <w:vAlign w:val="center"/>
          </w:tcPr>
          <w:p w14:paraId="2ED1B2D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Цифровий принтер TOPPAN CP500</w:t>
            </w:r>
          </w:p>
        </w:tc>
        <w:tc>
          <w:tcPr>
            <w:tcW w:w="2111" w:type="dxa"/>
            <w:vAlign w:val="center"/>
          </w:tcPr>
          <w:p w14:paraId="3DC5C5F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101480026</w:t>
            </w:r>
          </w:p>
        </w:tc>
        <w:tc>
          <w:tcPr>
            <w:tcW w:w="1147" w:type="dxa"/>
            <w:vAlign w:val="center"/>
          </w:tcPr>
          <w:p w14:paraId="67480D2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522DD0D5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Термін служби обладнання та вироблений ресурс на момент проведення діагностики перевищив очікуваний виробником термін (5 років та 100 000 зображень). Визначені під час діагностики вузли/деталі не можуть бути використані у подальшій експлуатації та потребують заміні. Зважаючи на термін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42B16DA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29.01.2021</w:t>
            </w:r>
          </w:p>
        </w:tc>
      </w:tr>
      <w:tr w:rsidR="00312D0C" w14:paraId="6E3D3EBC" w14:textId="77777777" w:rsidTr="004A4C2F">
        <w:trPr>
          <w:trHeight w:val="3967"/>
          <w:jc w:val="center"/>
        </w:trPr>
        <w:tc>
          <w:tcPr>
            <w:tcW w:w="878" w:type="dxa"/>
            <w:vAlign w:val="center"/>
          </w:tcPr>
          <w:p w14:paraId="396DA633" w14:textId="311827F1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3671" w:type="dxa"/>
            <w:vAlign w:val="center"/>
          </w:tcPr>
          <w:p w14:paraId="3E8DC7C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Цифровий принтер TOPPAN CP500</w:t>
            </w:r>
          </w:p>
        </w:tc>
        <w:tc>
          <w:tcPr>
            <w:tcW w:w="2111" w:type="dxa"/>
            <w:vAlign w:val="center"/>
          </w:tcPr>
          <w:p w14:paraId="6036ABB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101480062</w:t>
            </w:r>
          </w:p>
        </w:tc>
        <w:tc>
          <w:tcPr>
            <w:tcW w:w="1147" w:type="dxa"/>
            <w:vAlign w:val="center"/>
          </w:tcPr>
          <w:p w14:paraId="2C662D5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66E68D11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Термін служби обладнання та вироблений ресурс на момент проведення діагностики перевищив очікуваний виробником термін (5 років та 100 000 зображень). Визначені під час діагностики вузли/деталі не можуть бути використані у подальшій експлуатації та потребують заміні. Зважаючи на термін 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35BEA7E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28AAF7E2" w14:textId="77777777" w:rsidTr="004A4C2F">
        <w:trPr>
          <w:trHeight w:val="2125"/>
          <w:jc w:val="center"/>
        </w:trPr>
        <w:tc>
          <w:tcPr>
            <w:tcW w:w="878" w:type="dxa"/>
            <w:vAlign w:val="center"/>
          </w:tcPr>
          <w:p w14:paraId="3E9C9401" w14:textId="393494CE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3671" w:type="dxa"/>
            <w:vAlign w:val="center"/>
          </w:tcPr>
          <w:p w14:paraId="17E6BEC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Цифровий принтер TOPPAN CP500</w:t>
            </w:r>
          </w:p>
        </w:tc>
        <w:tc>
          <w:tcPr>
            <w:tcW w:w="2111" w:type="dxa"/>
            <w:vAlign w:val="center"/>
          </w:tcPr>
          <w:p w14:paraId="0A32D9E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101480027</w:t>
            </w:r>
          </w:p>
        </w:tc>
        <w:tc>
          <w:tcPr>
            <w:tcW w:w="1147" w:type="dxa"/>
            <w:vAlign w:val="center"/>
          </w:tcPr>
          <w:p w14:paraId="5BDD359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505D2204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Термін служби обладнання та вироблений ресурс на момент проведення діагностики перевищив очікуваний виробником термін (5 років та 100 000 зображень). Визначені під час діагностики вузли/деталі не можуть бути використані у подальшій експлуатації та потребують заміні. Зважаючи на термін 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1FEED69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71B57FD6" w14:textId="77777777" w:rsidTr="004A4C2F">
        <w:trPr>
          <w:trHeight w:val="913"/>
          <w:jc w:val="center"/>
        </w:trPr>
        <w:tc>
          <w:tcPr>
            <w:tcW w:w="878" w:type="dxa"/>
            <w:vAlign w:val="center"/>
          </w:tcPr>
          <w:p w14:paraId="41F46634" w14:textId="1CBA037B" w:rsidR="00312D0C" w:rsidRDefault="004A4C2F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671" w:type="dxa"/>
            <w:vAlign w:val="center"/>
          </w:tcPr>
          <w:p w14:paraId="5801AF35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53AB67AF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у Вінницькій області (філія ГСЦ МВС)</w:t>
            </w:r>
          </w:p>
        </w:tc>
      </w:tr>
      <w:tr w:rsidR="00312D0C" w14:paraId="39665A8C" w14:textId="77777777" w:rsidTr="004A4C2F">
        <w:trPr>
          <w:trHeight w:val="2332"/>
          <w:jc w:val="center"/>
        </w:trPr>
        <w:tc>
          <w:tcPr>
            <w:tcW w:w="878" w:type="dxa"/>
            <w:vAlign w:val="center"/>
          </w:tcPr>
          <w:p w14:paraId="5AF617B9" w14:textId="37D65BD9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2DF8EC1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Програмно-апаратний комплекс TOPPAN CP500</w:t>
            </w:r>
          </w:p>
        </w:tc>
        <w:tc>
          <w:tcPr>
            <w:tcW w:w="2111" w:type="dxa"/>
            <w:vAlign w:val="center"/>
          </w:tcPr>
          <w:p w14:paraId="4186576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101460346</w:t>
            </w:r>
          </w:p>
        </w:tc>
        <w:tc>
          <w:tcPr>
            <w:tcW w:w="1147" w:type="dxa"/>
            <w:vAlign w:val="center"/>
          </w:tcPr>
          <w:p w14:paraId="59D38F2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24271C91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Строк експлуатації вказаного обладнання на момент проведення діагностики перевищив очікуваний виробником термін (5 років). Визначені під час діагностики вузли/деталі не можуть бути використані у подальшій експлуатації та потребують заміні. Зважаючи на термін використання/вироблений ресурс обладнання, подальша його експлуатація, після 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0B7F9AE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178B9915" w14:textId="77777777" w:rsidTr="004A4C2F">
        <w:trPr>
          <w:trHeight w:val="3253"/>
          <w:jc w:val="center"/>
        </w:trPr>
        <w:tc>
          <w:tcPr>
            <w:tcW w:w="878" w:type="dxa"/>
            <w:vAlign w:val="center"/>
          </w:tcPr>
          <w:p w14:paraId="26AC8367" w14:textId="3054FC39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3671" w:type="dxa"/>
            <w:vAlign w:val="center"/>
          </w:tcPr>
          <w:p w14:paraId="4339D864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Програмно-апаратний комплекс TOPPAN CP500</w:t>
            </w:r>
          </w:p>
        </w:tc>
        <w:tc>
          <w:tcPr>
            <w:tcW w:w="2111" w:type="dxa"/>
            <w:vAlign w:val="center"/>
          </w:tcPr>
          <w:p w14:paraId="1D2F433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101460376</w:t>
            </w:r>
          </w:p>
        </w:tc>
        <w:tc>
          <w:tcPr>
            <w:tcW w:w="1147" w:type="dxa"/>
            <w:vAlign w:val="center"/>
          </w:tcPr>
          <w:p w14:paraId="3932EC2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719B479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Строк експлуатації вказаного обладнання на момент проведення діагностики перевищив очікуваний виробником термін (5 років). Визначені під час діагностики вузли/деталі не можуть бути використані у подальшій експлуатації та потребують заміні. Зважаючи на термін 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6D169CD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404525ED" w14:textId="77777777" w:rsidTr="004A4C2F">
        <w:trPr>
          <w:trHeight w:val="998"/>
          <w:jc w:val="center"/>
        </w:trPr>
        <w:tc>
          <w:tcPr>
            <w:tcW w:w="878" w:type="dxa"/>
            <w:vAlign w:val="center"/>
          </w:tcPr>
          <w:p w14:paraId="617C7E4A" w14:textId="52236C70" w:rsidR="00312D0C" w:rsidRDefault="004A4C2F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671" w:type="dxa"/>
            <w:vAlign w:val="center"/>
          </w:tcPr>
          <w:p w14:paraId="0005B78D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765F4774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у Волинській області (філія ГСЦ МВС)</w:t>
            </w:r>
          </w:p>
        </w:tc>
      </w:tr>
      <w:tr w:rsidR="00312D0C" w14:paraId="7F2B9EBF" w14:textId="77777777" w:rsidTr="004A4C2F">
        <w:trPr>
          <w:trHeight w:val="1204"/>
          <w:jc w:val="center"/>
        </w:trPr>
        <w:tc>
          <w:tcPr>
            <w:tcW w:w="878" w:type="dxa"/>
            <w:vAlign w:val="center"/>
          </w:tcPr>
          <w:p w14:paraId="37CCD562" w14:textId="14A4C566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4822D3B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Програмно-апаратний комплект (Принтер Toppan CP500 з безконтактним енкодером)</w:t>
            </w:r>
          </w:p>
        </w:tc>
        <w:tc>
          <w:tcPr>
            <w:tcW w:w="2111" w:type="dxa"/>
            <w:vAlign w:val="center"/>
          </w:tcPr>
          <w:p w14:paraId="7B21C9E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101460146</w:t>
            </w:r>
          </w:p>
        </w:tc>
        <w:tc>
          <w:tcPr>
            <w:tcW w:w="1147" w:type="dxa"/>
            <w:vAlign w:val="center"/>
          </w:tcPr>
          <w:p w14:paraId="5A4BB7B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5568" w:type="dxa"/>
            <w:vAlign w:val="center"/>
          </w:tcPr>
          <w:p w14:paraId="25D42A85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Принтер Toppan CP500 пошкоджений внаслідок пожежі у 2018 році.</w:t>
            </w:r>
          </w:p>
        </w:tc>
        <w:tc>
          <w:tcPr>
            <w:tcW w:w="2221" w:type="dxa"/>
            <w:gridSpan w:val="2"/>
            <w:vAlign w:val="center"/>
          </w:tcPr>
          <w:p w14:paraId="577002E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41EFB72B" w14:textId="77777777" w:rsidTr="004A4C2F">
        <w:trPr>
          <w:trHeight w:val="991"/>
          <w:jc w:val="center"/>
        </w:trPr>
        <w:tc>
          <w:tcPr>
            <w:tcW w:w="878" w:type="dxa"/>
            <w:vAlign w:val="center"/>
          </w:tcPr>
          <w:p w14:paraId="4775EEE3" w14:textId="7113511E" w:rsidR="00312D0C" w:rsidRDefault="004A4C2F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671" w:type="dxa"/>
            <w:vAlign w:val="center"/>
          </w:tcPr>
          <w:p w14:paraId="125A4AB7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0811" w:type="dxa"/>
            <w:gridSpan w:val="4"/>
            <w:vAlign w:val="center"/>
          </w:tcPr>
          <w:p w14:paraId="2CF11690" w14:textId="77777777" w:rsidR="00312D0C" w:rsidRDefault="00000000">
            <w:pPr>
              <w:pStyle w:val="aff6"/>
              <w:widowControl w:val="0"/>
              <w:spacing w:before="119" w:beforeAutospacing="0" w:after="119" w:line="240" w:lineRule="auto"/>
              <w:jc w:val="center"/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b/>
                <w:bCs/>
                <w:sz w:val="28"/>
                <w:szCs w:val="28"/>
                <w:lang w:val="ru-RU"/>
              </w:rPr>
              <w:br/>
              <w:t>Регіональний сервісний центр ГСЦ МВС в Закарпатській області (філія ГСЦ МВС)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FB621D" w14:textId="77777777" w:rsidR="00312D0C" w:rsidRDefault="00312D0C">
            <w:pPr>
              <w:widowControl w:val="0"/>
              <w:spacing w:line="240" w:lineRule="auto"/>
              <w:rPr>
                <w:lang w:val="ru-RU"/>
              </w:rPr>
            </w:pPr>
          </w:p>
        </w:tc>
      </w:tr>
      <w:tr w:rsidR="00312D0C" w14:paraId="5859680B" w14:textId="77777777" w:rsidTr="004A4C2F">
        <w:trPr>
          <w:trHeight w:val="2184"/>
          <w:jc w:val="center"/>
        </w:trPr>
        <w:tc>
          <w:tcPr>
            <w:tcW w:w="878" w:type="dxa"/>
            <w:vAlign w:val="center"/>
          </w:tcPr>
          <w:p w14:paraId="2452D526" w14:textId="04430781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18C7D53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 -апаратний комплекс системний блок, монітор цифрова пам'ять, сканер</w:t>
            </w:r>
          </w:p>
        </w:tc>
        <w:tc>
          <w:tcPr>
            <w:tcW w:w="2111" w:type="dxa"/>
            <w:vAlign w:val="center"/>
          </w:tcPr>
          <w:p w14:paraId="454A901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101460126</w:t>
            </w:r>
          </w:p>
        </w:tc>
        <w:tc>
          <w:tcPr>
            <w:tcW w:w="1147" w:type="dxa"/>
            <w:vAlign w:val="center"/>
          </w:tcPr>
          <w:p w14:paraId="5886B3A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2002</w:t>
            </w:r>
          </w:p>
        </w:tc>
        <w:tc>
          <w:tcPr>
            <w:tcW w:w="5568" w:type="dxa"/>
            <w:vAlign w:val="center"/>
          </w:tcPr>
          <w:p w14:paraId="42A6B35B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Рік введення в експлуатацію 2002, вийшли з ладу оперативна пам'ять та мікросхема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BIOS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на материнській платі у системному блоці, пошкоджений кінескоп у моніторі, вийшла з ладу лампа сканування та пошкоджена механічна частина сканеру.</w:t>
            </w:r>
          </w:p>
        </w:tc>
        <w:tc>
          <w:tcPr>
            <w:tcW w:w="2221" w:type="dxa"/>
            <w:gridSpan w:val="2"/>
            <w:vAlign w:val="center"/>
          </w:tcPr>
          <w:p w14:paraId="103B91E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62357BA2" w14:textId="77777777" w:rsidTr="004A4C2F">
        <w:trPr>
          <w:trHeight w:val="1001"/>
          <w:jc w:val="center"/>
        </w:trPr>
        <w:tc>
          <w:tcPr>
            <w:tcW w:w="878" w:type="dxa"/>
            <w:vAlign w:val="center"/>
          </w:tcPr>
          <w:p w14:paraId="78F94403" w14:textId="42487E57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3671" w:type="dxa"/>
            <w:vAlign w:val="center"/>
          </w:tcPr>
          <w:p w14:paraId="0DB3150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БД області IBM kSeries 236</w:t>
            </w:r>
          </w:p>
        </w:tc>
        <w:tc>
          <w:tcPr>
            <w:tcW w:w="2111" w:type="dxa"/>
            <w:vAlign w:val="center"/>
          </w:tcPr>
          <w:p w14:paraId="2A39D98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101480144</w:t>
            </w:r>
          </w:p>
        </w:tc>
        <w:tc>
          <w:tcPr>
            <w:tcW w:w="1147" w:type="dxa"/>
            <w:vAlign w:val="center"/>
          </w:tcPr>
          <w:p w14:paraId="085BB85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  <w:tc>
          <w:tcPr>
            <w:tcW w:w="5568" w:type="dxa"/>
            <w:vAlign w:val="center"/>
          </w:tcPr>
          <w:p w14:paraId="41BA907B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Рік введення в експлуатацію 2007, вийшли з ладу мікропроцесор, блок живлення та плата контролера жорсткого диска (HDD) у сервері.</w:t>
            </w:r>
          </w:p>
        </w:tc>
        <w:tc>
          <w:tcPr>
            <w:tcW w:w="2221" w:type="dxa"/>
            <w:gridSpan w:val="2"/>
            <w:vAlign w:val="center"/>
          </w:tcPr>
          <w:p w14:paraId="2D459A1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5FB59A73" w14:textId="77777777" w:rsidTr="004A4C2F">
        <w:trPr>
          <w:trHeight w:val="1495"/>
          <w:jc w:val="center"/>
        </w:trPr>
        <w:tc>
          <w:tcPr>
            <w:tcW w:w="878" w:type="dxa"/>
            <w:vAlign w:val="center"/>
          </w:tcPr>
          <w:p w14:paraId="38D4EBCA" w14:textId="5EE0184C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3671" w:type="dxa"/>
            <w:vAlign w:val="center"/>
          </w:tcPr>
          <w:p w14:paraId="5B667A7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Програмний-апаратний комплекс TOPPAN CP500 у складі: цифровий принтер, цифрова дзеркальна фотокамера, фотоапарат, пристрій зчитування підпису</w:t>
            </w:r>
          </w:p>
        </w:tc>
        <w:tc>
          <w:tcPr>
            <w:tcW w:w="2111" w:type="dxa"/>
            <w:vAlign w:val="center"/>
          </w:tcPr>
          <w:p w14:paraId="057568D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101460148</w:t>
            </w:r>
          </w:p>
        </w:tc>
        <w:tc>
          <w:tcPr>
            <w:tcW w:w="1147" w:type="dxa"/>
            <w:vAlign w:val="center"/>
          </w:tcPr>
          <w:p w14:paraId="04440E1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41DD9093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пристрої вийшли з ладу термоголовка, касета трансферної плівки, прижимна направляюча.</w:t>
            </w:r>
          </w:p>
        </w:tc>
        <w:tc>
          <w:tcPr>
            <w:tcW w:w="2221" w:type="dxa"/>
            <w:gridSpan w:val="2"/>
            <w:vAlign w:val="center"/>
          </w:tcPr>
          <w:p w14:paraId="6C0039C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24.02.2021</w:t>
            </w:r>
          </w:p>
        </w:tc>
      </w:tr>
      <w:tr w:rsidR="00312D0C" w14:paraId="7DA5413C" w14:textId="77777777" w:rsidTr="004A4C2F">
        <w:trPr>
          <w:trHeight w:val="2481"/>
          <w:jc w:val="center"/>
        </w:trPr>
        <w:tc>
          <w:tcPr>
            <w:tcW w:w="878" w:type="dxa"/>
            <w:vAlign w:val="center"/>
          </w:tcPr>
          <w:p w14:paraId="54F32417" w14:textId="66D569B8" w:rsidR="00312D0C" w:rsidRDefault="004A4C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00000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3671" w:type="dxa"/>
            <w:vAlign w:val="center"/>
          </w:tcPr>
          <w:p w14:paraId="0EBC58E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Програмно - апаратний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комплекс TOPPAN CP500 у складі: цифровий принтер, цифрова дзеркальна фотокамера, фотоапарат, пристрій зчитування підпису</w:t>
            </w:r>
          </w:p>
        </w:tc>
        <w:tc>
          <w:tcPr>
            <w:tcW w:w="2111" w:type="dxa"/>
            <w:vAlign w:val="center"/>
          </w:tcPr>
          <w:p w14:paraId="6AAC5C6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10146-0063</w:t>
            </w:r>
          </w:p>
        </w:tc>
        <w:tc>
          <w:tcPr>
            <w:tcW w:w="1147" w:type="dxa"/>
            <w:vAlign w:val="center"/>
          </w:tcPr>
          <w:p w14:paraId="7160DEB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2002</w:t>
            </w:r>
          </w:p>
        </w:tc>
        <w:tc>
          <w:tcPr>
            <w:tcW w:w="5568" w:type="dxa"/>
            <w:vAlign w:val="center"/>
          </w:tcPr>
          <w:p w14:paraId="2C4DC8E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пристрої виведена з ладу терм оголовка, касета трансферної плівки, прижим, направляюча картка. Тривалий термін експлуатації.</w:t>
            </w:r>
          </w:p>
        </w:tc>
        <w:tc>
          <w:tcPr>
            <w:tcW w:w="2221" w:type="dxa"/>
            <w:gridSpan w:val="2"/>
            <w:vAlign w:val="center"/>
          </w:tcPr>
          <w:p w14:paraId="3F215AC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25.08.2022</w:t>
            </w:r>
          </w:p>
        </w:tc>
      </w:tr>
      <w:tr w:rsidR="00312D0C" w14:paraId="43412FC6" w14:textId="77777777" w:rsidTr="004A4C2F">
        <w:trPr>
          <w:trHeight w:val="991"/>
          <w:jc w:val="center"/>
        </w:trPr>
        <w:tc>
          <w:tcPr>
            <w:tcW w:w="878" w:type="dxa"/>
            <w:vAlign w:val="center"/>
          </w:tcPr>
          <w:p w14:paraId="47C4A809" w14:textId="413CE361" w:rsidR="00312D0C" w:rsidRDefault="004A4C2F">
            <w:pPr>
              <w:pStyle w:val="caption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671" w:type="dxa"/>
            <w:vAlign w:val="center"/>
          </w:tcPr>
          <w:p w14:paraId="5E6F4A3E" w14:textId="77777777" w:rsidR="00312D0C" w:rsidRDefault="00000000">
            <w:pPr>
              <w:pStyle w:val="caption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6E8018B8" w14:textId="77777777" w:rsidR="00312D0C" w:rsidRDefault="00000000">
            <w:pPr>
              <w:pStyle w:val="caption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в Полтавській області (філія ГСЦ МВС)</w:t>
            </w:r>
          </w:p>
        </w:tc>
      </w:tr>
      <w:tr w:rsidR="00312D0C" w14:paraId="3741C968" w14:textId="77777777" w:rsidTr="004A4C2F">
        <w:trPr>
          <w:trHeight w:val="3117"/>
          <w:jc w:val="center"/>
        </w:trPr>
        <w:tc>
          <w:tcPr>
            <w:tcW w:w="878" w:type="dxa"/>
            <w:vAlign w:val="center"/>
          </w:tcPr>
          <w:p w14:paraId="36D28C2F" w14:textId="0EF6A301" w:rsidR="00312D0C" w:rsidRDefault="004A4C2F">
            <w:pPr>
              <w:pStyle w:val="af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lastRenderedPageBreak/>
              <w:t>9</w:t>
            </w:r>
            <w:r w:rsidR="00000000"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3671" w:type="dxa"/>
            <w:vAlign w:val="center"/>
          </w:tcPr>
          <w:p w14:paraId="4658A4F7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Програмно-апаратний комплекс у складі: пристрій для зчитування підпису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Wacom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STU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-300, штатив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Giottos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GT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-400, диск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CD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R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700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MB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Verbatim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, цифровий принтер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CP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500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Toppan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, цифрова дзеркальна фотокамера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Canon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EOS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1100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D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в комплекті з об'єктивом 18-55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IS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51BD72EB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101460517</w:t>
            </w:r>
          </w:p>
        </w:tc>
        <w:tc>
          <w:tcPr>
            <w:tcW w:w="1147" w:type="dxa"/>
            <w:vAlign w:val="center"/>
          </w:tcPr>
          <w:p w14:paraId="6BEE7D61" w14:textId="77777777" w:rsidR="00312D0C" w:rsidRDefault="00000000">
            <w:pPr>
              <w:pStyle w:val="af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374CF48A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Знос направляючих картки; забруднення транспортного тракту; принтер друкує з забрудненням; знос нагрівального валу; помилка 65-11: вийшла з ладу головна плата управління; пошкоджена касета трансферної плівки; вийшла з ладу термоголовка.</w:t>
            </w:r>
          </w:p>
        </w:tc>
        <w:tc>
          <w:tcPr>
            <w:tcW w:w="2221" w:type="dxa"/>
            <w:gridSpan w:val="2"/>
            <w:vAlign w:val="center"/>
          </w:tcPr>
          <w:p w14:paraId="1E4E272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2832E4BE" w14:textId="77777777" w:rsidTr="004A4C2F">
        <w:trPr>
          <w:trHeight w:val="2401"/>
          <w:jc w:val="center"/>
        </w:trPr>
        <w:tc>
          <w:tcPr>
            <w:tcW w:w="878" w:type="dxa"/>
            <w:tcBorders>
              <w:right w:val="nil"/>
            </w:tcBorders>
            <w:vAlign w:val="center"/>
          </w:tcPr>
          <w:p w14:paraId="71D86F5F" w14:textId="30D2DDC0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id w:val="1323860288"/>
              </w:sdtPr>
              <w:sdtContent>
                <w:r w:rsidR="004A4C2F"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9</w:t>
                </w:r>
                <w:r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.2</w:t>
                </w:r>
              </w:sdtContent>
            </w:sdt>
          </w:p>
        </w:tc>
        <w:tc>
          <w:tcPr>
            <w:tcW w:w="3671" w:type="dxa"/>
            <w:tcBorders>
              <w:right w:val="nil"/>
            </w:tcBorders>
            <w:vAlign w:val="center"/>
          </w:tcPr>
          <w:p w14:paraId="1735927D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id w:val="-976378000"/>
                <w:showingPlcHdr/>
              </w:sdtPr>
              <w:sdtContent>
                <w:r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Програмно-апаратний комплекс у складі: пристрій для зчитування підпису Wacom STU-300, штатив Giottos GT-400, диск CD-R 700 MB Verbatim, цифровий принтер CP 500 Toppan, цифрова дзеркальна фотокамера Canon EOS1100Dв комплекті з об'єктивом 18-55IS II</w:t>
                </w:r>
              </w:sdtContent>
            </w:sdt>
          </w:p>
        </w:tc>
        <w:tc>
          <w:tcPr>
            <w:tcW w:w="2111" w:type="dxa"/>
            <w:tcBorders>
              <w:right w:val="nil"/>
            </w:tcBorders>
            <w:vAlign w:val="center"/>
          </w:tcPr>
          <w:p w14:paraId="7D418C5D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id w:val="-569191100"/>
                <w:showingPlcHdr/>
              </w:sdtPr>
              <w:sdtContent>
                <w:r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101460516</w:t>
                </w:r>
              </w:sdtContent>
            </w:sdt>
          </w:p>
        </w:tc>
        <w:tc>
          <w:tcPr>
            <w:tcW w:w="1147" w:type="dxa"/>
            <w:tcBorders>
              <w:right w:val="nil"/>
            </w:tcBorders>
            <w:vAlign w:val="center"/>
          </w:tcPr>
          <w:p w14:paraId="56B2CC83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id w:val="-88930088"/>
                <w:showingPlcHdr/>
              </w:sdtPr>
              <w:sdtContent>
                <w:r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2014</w:t>
                </w:r>
              </w:sdtContent>
            </w:sdt>
          </w:p>
        </w:tc>
        <w:tc>
          <w:tcPr>
            <w:tcW w:w="5568" w:type="dxa"/>
            <w:tcBorders>
              <w:right w:val="nil"/>
            </w:tcBorders>
            <w:vAlign w:val="center"/>
          </w:tcPr>
          <w:p w14:paraId="245C99D4" w14:textId="77777777" w:rsidR="00312D0C" w:rsidRDefault="00000000">
            <w:pPr>
              <w:pStyle w:val="aff3"/>
              <w:widowControl w:val="0"/>
              <w:jc w:val="both"/>
              <w:rPr>
                <w:sz w:val="28"/>
                <w:szCs w:val="28"/>
              </w:rPr>
            </w:pPr>
            <w:sdt>
              <w:sdtPr>
                <w:id w:val="-2091763841"/>
                <w:showingPlcHdr/>
              </w:sdtPr>
              <w:sdtContent>
                <w:r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Знос направляючих карток; забруднення транспортного тракту; принтер друкує з забрудненням; знос нагрівального валу; пошкоджена касета кольорової стрічки; пошкоджена касета трансферної плівки; вийшла з ладу термоголовка.</w:t>
                </w:r>
              </w:sdtContent>
            </w:sdt>
          </w:p>
        </w:tc>
        <w:tc>
          <w:tcPr>
            <w:tcW w:w="2221" w:type="dxa"/>
            <w:gridSpan w:val="2"/>
            <w:vAlign w:val="center"/>
          </w:tcPr>
          <w:p w14:paraId="0F86247F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id w:val="1114023537"/>
                <w:showingPlcHdr/>
              </w:sdtPr>
              <w:sdtContent>
                <w:r>
                  <w:rPr>
                    <w:rFonts w:ascii="Times New Roman" w:eastAsia="Arial" w:hAnsi="Times New Roman" w:cs="Arial"/>
                    <w:sz w:val="28"/>
                    <w:szCs w:val="28"/>
                    <w:lang w:val="ru-RU" w:eastAsia="ru-RU"/>
                  </w:rPr>
                  <w:t>29.01.2021</w:t>
                </w:r>
              </w:sdtContent>
            </w:sdt>
          </w:p>
        </w:tc>
      </w:tr>
      <w:tr w:rsidR="00312D0C" w14:paraId="2AA536EF" w14:textId="77777777" w:rsidTr="004A4C2F">
        <w:trPr>
          <w:trHeight w:val="152"/>
          <w:jc w:val="center"/>
        </w:trPr>
        <w:tc>
          <w:tcPr>
            <w:tcW w:w="878" w:type="dxa"/>
            <w:vAlign w:val="center"/>
          </w:tcPr>
          <w:p w14:paraId="437E273D" w14:textId="0AB4B021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671" w:type="dxa"/>
            <w:vAlign w:val="center"/>
          </w:tcPr>
          <w:p w14:paraId="59B41D4F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6DD54AD8" w14:textId="77777777" w:rsidR="00312D0C" w:rsidRDefault="00000000">
            <w:pPr>
              <w:pStyle w:val="aff6"/>
              <w:widowControl w:val="0"/>
              <w:spacing w:before="119" w:beforeAutospacing="0" w:after="119" w:line="240" w:lineRule="auto"/>
              <w:jc w:val="center"/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b/>
                <w:bCs/>
                <w:sz w:val="28"/>
                <w:szCs w:val="28"/>
                <w:lang w:val="ru-RU"/>
              </w:rPr>
              <w:br/>
              <w:t>Регіональний сервісний центр ГСЦ МВС в Івано-Франківській області</w:t>
            </w:r>
            <w:r>
              <w:rPr>
                <w:b/>
                <w:bCs/>
                <w:sz w:val="28"/>
                <w:szCs w:val="28"/>
                <w:lang w:val="ru-RU"/>
              </w:rPr>
              <w:br/>
              <w:t>(філія ГСЦ МВС)</w:t>
            </w:r>
          </w:p>
        </w:tc>
      </w:tr>
      <w:tr w:rsidR="00312D0C" w14:paraId="1ADECFDF" w14:textId="77777777" w:rsidTr="004A4C2F">
        <w:trPr>
          <w:trHeight w:val="1132"/>
          <w:jc w:val="center"/>
        </w:trPr>
        <w:tc>
          <w:tcPr>
            <w:tcW w:w="878" w:type="dxa"/>
            <w:vAlign w:val="center"/>
          </w:tcPr>
          <w:p w14:paraId="1F39290C" w14:textId="2C696CB0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6EE86A0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 апаратний комплекс Тoppan СР500 серійний номер В 4401918 в комплекті (цифровий принтер, камера, пристрій для зчитування підпису, штатив)</w:t>
            </w:r>
          </w:p>
        </w:tc>
        <w:tc>
          <w:tcPr>
            <w:tcW w:w="2111" w:type="dxa"/>
            <w:vAlign w:val="center"/>
          </w:tcPr>
          <w:p w14:paraId="65378E7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101460041</w:t>
            </w:r>
          </w:p>
        </w:tc>
        <w:tc>
          <w:tcPr>
            <w:tcW w:w="1147" w:type="dxa"/>
            <w:vAlign w:val="center"/>
          </w:tcPr>
          <w:p w14:paraId="1F62416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1774E1A5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Термін служби обладнання та вироблений ресурс на момент проведення діагностики перевищив очікуваний виробником термін (5 років та 100 000 зображень); Визначені під час діагностики вузли /деталі не можуть бути використані у подальшій експлуатації та потребують заміни. Зважаючи на термін використання/вироблений ресурс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7A0131C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29.01.2021</w:t>
            </w:r>
          </w:p>
        </w:tc>
      </w:tr>
      <w:tr w:rsidR="00312D0C" w14:paraId="399560A5" w14:textId="77777777" w:rsidTr="004A4C2F">
        <w:trPr>
          <w:trHeight w:val="3746"/>
          <w:jc w:val="center"/>
        </w:trPr>
        <w:tc>
          <w:tcPr>
            <w:tcW w:w="878" w:type="dxa"/>
            <w:vAlign w:val="center"/>
          </w:tcPr>
          <w:p w14:paraId="70D9632B" w14:textId="122B876D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3671" w:type="dxa"/>
            <w:vAlign w:val="center"/>
          </w:tcPr>
          <w:p w14:paraId="5EBE5B8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 апаратний комплекс Тoppan СР500 серійний номер В 4401981 в комплекті (цифровий принтер, камера, пристрій для зчитування підпису, штатив, диск)</w:t>
            </w:r>
          </w:p>
        </w:tc>
        <w:tc>
          <w:tcPr>
            <w:tcW w:w="2111" w:type="dxa"/>
            <w:vAlign w:val="center"/>
          </w:tcPr>
          <w:p w14:paraId="47CB6F5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101460134</w:t>
            </w:r>
          </w:p>
        </w:tc>
        <w:tc>
          <w:tcPr>
            <w:tcW w:w="1147" w:type="dxa"/>
            <w:vAlign w:val="center"/>
          </w:tcPr>
          <w:p w14:paraId="627C2AA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68" w:type="dxa"/>
            <w:vAlign w:val="center"/>
          </w:tcPr>
          <w:p w14:paraId="507C7F9D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Термін служби обладнання та вироблений ресурс на момент проведення діагностики перевищив очікуваний виробником термін (5 років та 100 000 зображень). Визначені під час діагностики вузли /деталі не можуть бути використані у подальшій експлуатації та потребують заміни. Зважаючи на термін 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</w:t>
            </w:r>
          </w:p>
        </w:tc>
        <w:tc>
          <w:tcPr>
            <w:tcW w:w="2221" w:type="dxa"/>
            <w:gridSpan w:val="2"/>
            <w:vAlign w:val="center"/>
          </w:tcPr>
          <w:p w14:paraId="5338800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29.01.2021</w:t>
            </w:r>
          </w:p>
        </w:tc>
      </w:tr>
      <w:tr w:rsidR="00312D0C" w14:paraId="7F673726" w14:textId="77777777" w:rsidTr="004A4C2F">
        <w:trPr>
          <w:trHeight w:val="464"/>
          <w:jc w:val="center"/>
        </w:trPr>
        <w:tc>
          <w:tcPr>
            <w:tcW w:w="878" w:type="dxa"/>
            <w:vAlign w:val="center"/>
          </w:tcPr>
          <w:p w14:paraId="32A95F53" w14:textId="63F50CA2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671" w:type="dxa"/>
            <w:vAlign w:val="center"/>
          </w:tcPr>
          <w:p w14:paraId="26BAD4A3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687C30C0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в Запорізькій області (філія ГСЦ МВС)</w:t>
            </w:r>
          </w:p>
        </w:tc>
      </w:tr>
      <w:tr w:rsidR="00312D0C" w14:paraId="7D6DDB68" w14:textId="77777777" w:rsidTr="004A4C2F">
        <w:trPr>
          <w:trHeight w:val="2692"/>
          <w:jc w:val="center"/>
        </w:trPr>
        <w:tc>
          <w:tcPr>
            <w:tcW w:w="878" w:type="dxa"/>
            <w:vAlign w:val="center"/>
          </w:tcPr>
          <w:p w14:paraId="35BBA13F" w14:textId="55D12B03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7A25ABD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Програмно-аппаратний </w:t>
            </w:r>
            <w:r w:rsidRPr="004A4C2F">
              <w:rPr>
                <w:rFonts w:ascii="Times New Roman" w:hAnsi="Times New Roman"/>
                <w:sz w:val="28"/>
                <w:szCs w:val="28"/>
              </w:rPr>
              <w:br/>
              <w:t xml:space="preserve">комплекс </w:t>
            </w:r>
            <w:r w:rsidRPr="004A4C2F">
              <w:rPr>
                <w:rFonts w:ascii="Times New Roman" w:hAnsi="Times New Roman"/>
                <w:sz w:val="28"/>
                <w:szCs w:val="28"/>
              </w:rPr>
              <w:br/>
              <w:t xml:space="preserve">(Цифр. принт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CP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Toppan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; штатив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Giottos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, диск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R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MB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Wacom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STU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300;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Canon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EOS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1100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в к-кті з об'єктивом 18-55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IS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II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B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4501944</w:t>
            </w:r>
          </w:p>
        </w:tc>
        <w:tc>
          <w:tcPr>
            <w:tcW w:w="2111" w:type="dxa"/>
            <w:vAlign w:val="center"/>
          </w:tcPr>
          <w:p w14:paraId="123EAC5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101460097</w:t>
            </w:r>
          </w:p>
        </w:tc>
        <w:tc>
          <w:tcPr>
            <w:tcW w:w="1147" w:type="dxa"/>
            <w:vAlign w:val="center"/>
          </w:tcPr>
          <w:p w14:paraId="0966D0B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68" w:type="dxa"/>
            <w:vAlign w:val="center"/>
          </w:tcPr>
          <w:p w14:paraId="4862A68C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Термін служби обладнання та вироблений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ресурс на момент проведення діагностики перевищив очікуваний виробником термін експлуатації (5 років). Визначені під час діагностики вузли та деталі не можуть бути використані у подальшій експлуатації та потребують заміни. Обладнання є непридатним до експлуатації.</w:t>
            </w:r>
          </w:p>
        </w:tc>
        <w:tc>
          <w:tcPr>
            <w:tcW w:w="2221" w:type="dxa"/>
            <w:gridSpan w:val="2"/>
            <w:vAlign w:val="center"/>
          </w:tcPr>
          <w:p w14:paraId="0B9C121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27.03.2021</w:t>
            </w:r>
          </w:p>
        </w:tc>
      </w:tr>
      <w:tr w:rsidR="00312D0C" w14:paraId="74A8CD40" w14:textId="77777777" w:rsidTr="004A4C2F">
        <w:trPr>
          <w:trHeight w:val="886"/>
          <w:jc w:val="center"/>
        </w:trPr>
        <w:tc>
          <w:tcPr>
            <w:tcW w:w="878" w:type="dxa"/>
            <w:vAlign w:val="center"/>
          </w:tcPr>
          <w:p w14:paraId="7A871EB0" w14:textId="4CBF6A31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671" w:type="dxa"/>
            <w:vAlign w:val="center"/>
          </w:tcPr>
          <w:p w14:paraId="2CB13429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252AC3DD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в Херсонській області (філія ГСЦ МВС)</w:t>
            </w:r>
          </w:p>
        </w:tc>
      </w:tr>
      <w:tr w:rsidR="00312D0C" w14:paraId="27926ADD" w14:textId="77777777" w:rsidTr="004A4C2F">
        <w:trPr>
          <w:trHeight w:val="1841"/>
          <w:jc w:val="center"/>
        </w:trPr>
        <w:tc>
          <w:tcPr>
            <w:tcW w:w="878" w:type="dxa"/>
            <w:vAlign w:val="center"/>
          </w:tcPr>
          <w:p w14:paraId="0AD6F389" w14:textId="19D1D1D0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734975C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Програмно-апаратний комплект (Принтер Toppan CP500) В4501962</w:t>
            </w:r>
          </w:p>
        </w:tc>
        <w:tc>
          <w:tcPr>
            <w:tcW w:w="2111" w:type="dxa"/>
            <w:vAlign w:val="center"/>
          </w:tcPr>
          <w:p w14:paraId="6439520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101460155</w:t>
            </w:r>
          </w:p>
        </w:tc>
        <w:tc>
          <w:tcPr>
            <w:tcW w:w="1147" w:type="dxa"/>
            <w:vAlign w:val="center"/>
          </w:tcPr>
          <w:p w14:paraId="060CA97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2ECEFD2C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Термін служби обладнання та вироблений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ресурс на момент проведення діагностики перевищив очікуваний виробником термін експлуатації (5 років). Визначені під час діагностики вузли та деталі не можуть бути використані у подальшій експлуатації та потребують заміні. Обладнання є непридатним до експлуатації.</w:t>
            </w:r>
          </w:p>
        </w:tc>
        <w:tc>
          <w:tcPr>
            <w:tcW w:w="2221" w:type="dxa"/>
            <w:gridSpan w:val="2"/>
            <w:vAlign w:val="center"/>
          </w:tcPr>
          <w:p w14:paraId="55D355E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27.03.2021</w:t>
            </w:r>
          </w:p>
        </w:tc>
      </w:tr>
      <w:tr w:rsidR="00312D0C" w14:paraId="2CC6BE85" w14:textId="77777777" w:rsidTr="004A4C2F">
        <w:trPr>
          <w:trHeight w:val="907"/>
          <w:jc w:val="center"/>
        </w:trPr>
        <w:tc>
          <w:tcPr>
            <w:tcW w:w="878" w:type="dxa"/>
            <w:vAlign w:val="center"/>
          </w:tcPr>
          <w:p w14:paraId="371A56C2" w14:textId="1CA06516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671" w:type="dxa"/>
            <w:vAlign w:val="center"/>
          </w:tcPr>
          <w:p w14:paraId="087F2C58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11D4D39C" w14:textId="77777777" w:rsidR="00312D0C" w:rsidRDefault="00000000">
            <w:pPr>
              <w:pStyle w:val="caption11111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br/>
              <w:t>Регіональний сервісний центр ГСЦ МВС в Чернігівській області (філія ГСЦ МВС)</w:t>
            </w:r>
          </w:p>
        </w:tc>
      </w:tr>
      <w:tr w:rsidR="00312D0C" w14:paraId="380BF744" w14:textId="77777777" w:rsidTr="004A4C2F">
        <w:trPr>
          <w:trHeight w:val="971"/>
          <w:jc w:val="center"/>
        </w:trPr>
        <w:tc>
          <w:tcPr>
            <w:tcW w:w="878" w:type="dxa"/>
            <w:vAlign w:val="center"/>
          </w:tcPr>
          <w:p w14:paraId="5F87CCA8" w14:textId="129E76DC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77C328C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БД області ІВМ х Series  236</w:t>
            </w:r>
          </w:p>
        </w:tc>
        <w:tc>
          <w:tcPr>
            <w:tcW w:w="2111" w:type="dxa"/>
            <w:vAlign w:val="center"/>
          </w:tcPr>
          <w:p w14:paraId="1500AC7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101460070</w:t>
            </w:r>
          </w:p>
        </w:tc>
        <w:tc>
          <w:tcPr>
            <w:tcW w:w="1147" w:type="dxa"/>
            <w:vAlign w:val="center"/>
          </w:tcPr>
          <w:p w14:paraId="55E53E6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  <w:tc>
          <w:tcPr>
            <w:tcW w:w="5568" w:type="dxa"/>
            <w:vAlign w:val="center"/>
          </w:tcPr>
          <w:p w14:paraId="5697C1D8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Недостатність ОЗУ, несправність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жорстких дисків, несправність контролера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RAID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16F45FC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31.07.2023</w:t>
            </w:r>
          </w:p>
        </w:tc>
      </w:tr>
      <w:tr w:rsidR="00312D0C" w14:paraId="2ED38A1F" w14:textId="77777777" w:rsidTr="004A4C2F">
        <w:trPr>
          <w:trHeight w:val="916"/>
          <w:jc w:val="center"/>
        </w:trPr>
        <w:tc>
          <w:tcPr>
            <w:tcW w:w="878" w:type="dxa"/>
            <w:vAlign w:val="center"/>
          </w:tcPr>
          <w:p w14:paraId="3E19C398" w14:textId="68197A2A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671" w:type="dxa"/>
            <w:vAlign w:val="center"/>
          </w:tcPr>
          <w:p w14:paraId="7D717A87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057684DB" w14:textId="77777777" w:rsidR="00312D0C" w:rsidRDefault="00000000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Головний сервісний центр МВС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Регіональний сервісний центр ГСЦ МВС в Одеській області (філія ГСЦ МВС)</w:t>
            </w:r>
          </w:p>
        </w:tc>
      </w:tr>
      <w:tr w:rsidR="00312D0C" w14:paraId="4318E49D" w14:textId="77777777" w:rsidTr="004A4C2F">
        <w:trPr>
          <w:trHeight w:val="1558"/>
          <w:jc w:val="center"/>
        </w:trPr>
        <w:tc>
          <w:tcPr>
            <w:tcW w:w="878" w:type="dxa"/>
            <w:vAlign w:val="center"/>
          </w:tcPr>
          <w:p w14:paraId="04668276" w14:textId="5BB5134F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6BA7890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Програмно-апаратний комплекс у складі: диск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R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700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MB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Verbatim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, штатив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Giottos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GT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-400, пристрій для зчитування підпису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Wacom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STU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-300, цифрова дзеркальна фотокамера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Canon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EOS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>1100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в комплекті з об’єктивом 18-55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IS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II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, цифровий принтер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CP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500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Toppan</w:t>
            </w:r>
          </w:p>
        </w:tc>
        <w:tc>
          <w:tcPr>
            <w:tcW w:w="2111" w:type="dxa"/>
            <w:vAlign w:val="center"/>
          </w:tcPr>
          <w:p w14:paraId="15400F0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101460226</w:t>
            </w:r>
          </w:p>
        </w:tc>
        <w:tc>
          <w:tcPr>
            <w:tcW w:w="1147" w:type="dxa"/>
            <w:vAlign w:val="center"/>
          </w:tcPr>
          <w:p w14:paraId="558C8E2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568" w:type="dxa"/>
            <w:vAlign w:val="center"/>
          </w:tcPr>
          <w:p w14:paraId="0C373502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Термін служби обладнання та вироблений ресурс на момент проведення діагностики перевищив очікуваний виробником термін (5 років та 100 000 зображень). Визначені під час діагностики вузли/деталі не можуть бути використані у подальшій експлуатації та потребують заміні. Зважаючи на термін використання/вироблений ресурс обладнання, подальша його експлуатація, після проведення ремонту, не виключатиме можливого виходу з ладу (поломок) інших вузлів/деталей. Обладнання являється непридатним до експлуатації та рекомендується до списання.</w:t>
            </w:r>
          </w:p>
        </w:tc>
        <w:tc>
          <w:tcPr>
            <w:tcW w:w="2221" w:type="dxa"/>
            <w:gridSpan w:val="2"/>
            <w:vAlign w:val="center"/>
          </w:tcPr>
          <w:p w14:paraId="3CF94D57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30.12.2020</w:t>
            </w:r>
          </w:p>
        </w:tc>
      </w:tr>
      <w:tr w:rsidR="00312D0C" w14:paraId="320DD8FD" w14:textId="77777777" w:rsidTr="004A4C2F">
        <w:trPr>
          <w:trHeight w:val="758"/>
          <w:jc w:val="center"/>
        </w:trPr>
        <w:tc>
          <w:tcPr>
            <w:tcW w:w="878" w:type="dxa"/>
            <w:vAlign w:val="center"/>
          </w:tcPr>
          <w:p w14:paraId="2D0724FE" w14:textId="7E5D4D68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val="ru-RU" w:eastAsia="ru-RU"/>
              </w:rPr>
              <w:lastRenderedPageBreak/>
              <w:t>1</w:t>
            </w:r>
            <w:r w:rsidR="004A4C2F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71" w:type="dxa"/>
            <w:vAlign w:val="center"/>
          </w:tcPr>
          <w:p w14:paraId="0622E278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val="ru-RU" w:eastAsia="ru-RU"/>
              </w:rPr>
              <w:t>Балансоутримувач</w:t>
            </w:r>
          </w:p>
        </w:tc>
        <w:tc>
          <w:tcPr>
            <w:tcW w:w="11047" w:type="dxa"/>
            <w:gridSpan w:val="5"/>
            <w:vAlign w:val="center"/>
          </w:tcPr>
          <w:p w14:paraId="0356BFEF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val="ru-RU" w:eastAsia="ru-RU"/>
              </w:rPr>
              <w:t>Державна установа «Центр обслуговування підрозділів МВС України»</w:t>
            </w:r>
          </w:p>
        </w:tc>
      </w:tr>
      <w:tr w:rsidR="00312D0C" w14:paraId="3A45C548" w14:textId="77777777" w:rsidTr="004A4C2F">
        <w:trPr>
          <w:trHeight w:val="282"/>
          <w:jc w:val="center"/>
        </w:trPr>
        <w:tc>
          <w:tcPr>
            <w:tcW w:w="878" w:type="dxa"/>
            <w:vAlign w:val="center"/>
          </w:tcPr>
          <w:p w14:paraId="584A3F58" w14:textId="406DF8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3671" w:type="dxa"/>
            <w:vAlign w:val="center"/>
          </w:tcPr>
          <w:p w14:paraId="336D0037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Комплект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центральних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серверів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PY BX600 S2 Blade Server System unit PY BX630</w:t>
            </w:r>
          </w:p>
        </w:tc>
        <w:tc>
          <w:tcPr>
            <w:tcW w:w="2111" w:type="dxa"/>
            <w:vAlign w:val="center"/>
          </w:tcPr>
          <w:p w14:paraId="77AE115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10146-1846</w:t>
            </w:r>
          </w:p>
        </w:tc>
        <w:tc>
          <w:tcPr>
            <w:tcW w:w="1147" w:type="dxa"/>
            <w:vAlign w:val="center"/>
          </w:tcPr>
          <w:p w14:paraId="6BDD701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2006</w:t>
            </w:r>
          </w:p>
        </w:tc>
        <w:tc>
          <w:tcPr>
            <w:tcW w:w="5568" w:type="dxa"/>
            <w:vAlign w:val="center"/>
          </w:tcPr>
          <w:p w14:paraId="2921B82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Недостатність ОЗУ, несправність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жорстких дисків, несправність контролера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RAID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0DA2D15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31.01.2024</w:t>
            </w:r>
          </w:p>
        </w:tc>
      </w:tr>
      <w:tr w:rsidR="00312D0C" w14:paraId="77DDCF36" w14:textId="77777777" w:rsidTr="004A4C2F">
        <w:trPr>
          <w:trHeight w:val="958"/>
          <w:jc w:val="center"/>
        </w:trPr>
        <w:tc>
          <w:tcPr>
            <w:tcW w:w="878" w:type="dxa"/>
            <w:vAlign w:val="center"/>
          </w:tcPr>
          <w:p w14:paraId="21AE2A5C" w14:textId="53FD53EC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1</w:t>
            </w:r>
            <w:r w:rsidR="004A4C2F"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.2</w:t>
            </w:r>
          </w:p>
        </w:tc>
        <w:tc>
          <w:tcPr>
            <w:tcW w:w="3671" w:type="dxa"/>
            <w:vAlign w:val="center"/>
          </w:tcPr>
          <w:p w14:paraId="319BBEAD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Сервер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lntel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Core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DuoE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64202,13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GHz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/1024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MbDDR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2/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HDD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320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GBS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ATA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DVD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+/-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RW</w:t>
            </w:r>
            <w:r w:rsidRPr="004A4C2F">
              <w:rPr>
                <w:rFonts w:ascii="Times New Roman" w:eastAsia="Arial" w:hAnsi="Times New Roman" w:cs="Arial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TapeHDD</w:t>
            </w:r>
          </w:p>
        </w:tc>
        <w:tc>
          <w:tcPr>
            <w:tcW w:w="2111" w:type="dxa"/>
            <w:vAlign w:val="center"/>
          </w:tcPr>
          <w:p w14:paraId="3EEEAF9D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10146-1987</w:t>
            </w:r>
          </w:p>
        </w:tc>
        <w:tc>
          <w:tcPr>
            <w:tcW w:w="1147" w:type="dxa"/>
            <w:vAlign w:val="center"/>
          </w:tcPr>
          <w:p w14:paraId="65D3FFC9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2007</w:t>
            </w:r>
          </w:p>
        </w:tc>
        <w:tc>
          <w:tcPr>
            <w:tcW w:w="5568" w:type="dxa"/>
            <w:vAlign w:val="center"/>
          </w:tcPr>
          <w:p w14:paraId="1108B57D" w14:textId="77777777" w:rsidR="00312D0C" w:rsidRDefault="00000000">
            <w:pPr>
              <w:pStyle w:val="aff3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Вийшли з ладу жорсткі диски та контролери для зчитування інформації.</w:t>
            </w:r>
          </w:p>
        </w:tc>
        <w:tc>
          <w:tcPr>
            <w:tcW w:w="2221" w:type="dxa"/>
            <w:gridSpan w:val="2"/>
            <w:vAlign w:val="center"/>
          </w:tcPr>
          <w:p w14:paraId="16272C5E" w14:textId="77777777" w:rsidR="00312D0C" w:rsidRDefault="00000000">
            <w:pPr>
              <w:pStyle w:val="aff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ru-RU" w:eastAsia="ru-RU"/>
              </w:rPr>
              <w:t>31.01.2024</w:t>
            </w:r>
          </w:p>
        </w:tc>
      </w:tr>
      <w:tr w:rsidR="00312D0C" w14:paraId="16072965" w14:textId="77777777" w:rsidTr="004A4C2F">
        <w:trPr>
          <w:trHeight w:val="966"/>
          <w:jc w:val="center"/>
        </w:trPr>
        <w:tc>
          <w:tcPr>
            <w:tcW w:w="878" w:type="dxa"/>
            <w:vAlign w:val="center"/>
          </w:tcPr>
          <w:p w14:paraId="13634C3F" w14:textId="0AD849BD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3671" w:type="dxa"/>
            <w:vAlign w:val="center"/>
          </w:tcPr>
          <w:p w14:paraId="6370C9A7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Reserve Server SP-1400 Xeon QC 2x2.4GHz-24GB-8x147GB-DVD-RW-SCSI-BBU</w:t>
            </w:r>
          </w:p>
        </w:tc>
        <w:tc>
          <w:tcPr>
            <w:tcW w:w="2111" w:type="dxa"/>
            <w:vAlign w:val="center"/>
          </w:tcPr>
          <w:p w14:paraId="78F4F16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10146-2973</w:t>
            </w:r>
          </w:p>
        </w:tc>
        <w:tc>
          <w:tcPr>
            <w:tcW w:w="1147" w:type="dxa"/>
            <w:vAlign w:val="center"/>
          </w:tcPr>
          <w:p w14:paraId="67DE895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568" w:type="dxa"/>
            <w:vAlign w:val="center"/>
          </w:tcPr>
          <w:p w14:paraId="5F477EA2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Вийшли з ладу жорсткі диски та контролери для зчитування інформації.</w:t>
            </w:r>
          </w:p>
        </w:tc>
        <w:tc>
          <w:tcPr>
            <w:tcW w:w="2221" w:type="dxa"/>
            <w:gridSpan w:val="2"/>
            <w:vAlign w:val="center"/>
          </w:tcPr>
          <w:p w14:paraId="54D1F74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31.01.2024</w:t>
            </w:r>
          </w:p>
        </w:tc>
      </w:tr>
      <w:tr w:rsidR="00312D0C" w14:paraId="0B6D9310" w14:textId="77777777" w:rsidTr="004A4C2F">
        <w:trPr>
          <w:trHeight w:val="1351"/>
          <w:jc w:val="center"/>
        </w:trPr>
        <w:tc>
          <w:tcPr>
            <w:tcW w:w="878" w:type="dxa"/>
            <w:vAlign w:val="center"/>
          </w:tcPr>
          <w:p w14:paraId="2BCBC4AF" w14:textId="3A179DEE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3671" w:type="dxa"/>
            <w:vAlign w:val="center"/>
          </w:tcPr>
          <w:p w14:paraId="434541D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Center Server SP-1400 Xeon QC 2x2.4GHz-24GB-8x147GB-DVD-RW-SCSI-BBU-</w:t>
            </w:r>
          </w:p>
        </w:tc>
        <w:tc>
          <w:tcPr>
            <w:tcW w:w="2111" w:type="dxa"/>
            <w:vAlign w:val="center"/>
          </w:tcPr>
          <w:p w14:paraId="52FCC8C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10146-2974</w:t>
            </w:r>
          </w:p>
        </w:tc>
        <w:tc>
          <w:tcPr>
            <w:tcW w:w="1147" w:type="dxa"/>
            <w:vAlign w:val="center"/>
          </w:tcPr>
          <w:p w14:paraId="46AE453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568" w:type="dxa"/>
            <w:vAlign w:val="center"/>
          </w:tcPr>
          <w:p w14:paraId="26A141AB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морально застарілий, недостатність ОЗУ, мала потужність процесора, несправність SCSI жорстких дисків та контролера RAID SCSI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136100E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31.01.2024</w:t>
            </w:r>
          </w:p>
        </w:tc>
      </w:tr>
      <w:tr w:rsidR="00312D0C" w14:paraId="544FDC93" w14:textId="77777777" w:rsidTr="004A4C2F">
        <w:trPr>
          <w:trHeight w:val="991"/>
          <w:jc w:val="center"/>
        </w:trPr>
        <w:tc>
          <w:tcPr>
            <w:tcW w:w="878" w:type="dxa"/>
            <w:vAlign w:val="center"/>
          </w:tcPr>
          <w:p w14:paraId="05AF962C" w14:textId="5ACF96A8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3671" w:type="dxa"/>
            <w:vAlign w:val="center"/>
          </w:tcPr>
          <w:p w14:paraId="3C20C2CB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Пристрій архівування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5005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U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36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Slots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driver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LTO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-3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</w:p>
        </w:tc>
        <w:tc>
          <w:tcPr>
            <w:tcW w:w="2111" w:type="dxa"/>
            <w:vAlign w:val="center"/>
          </w:tcPr>
          <w:p w14:paraId="4FDDB10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10148-3165</w:t>
            </w:r>
          </w:p>
        </w:tc>
        <w:tc>
          <w:tcPr>
            <w:tcW w:w="1147" w:type="dxa"/>
            <w:vAlign w:val="center"/>
          </w:tcPr>
          <w:p w14:paraId="06DE084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2010</w:t>
            </w:r>
          </w:p>
        </w:tc>
        <w:tc>
          <w:tcPr>
            <w:tcW w:w="5568" w:type="dxa"/>
            <w:vAlign w:val="center"/>
          </w:tcPr>
          <w:p w14:paraId="0EEF78DD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морально застарілий, недостатність ОЗУ, мала потужність процесора, несправність SCSI жорстких дисків та контролера RAID SCSI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13FC623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31.01.2024</w:t>
            </w:r>
          </w:p>
        </w:tc>
      </w:tr>
      <w:tr w:rsidR="00312D0C" w14:paraId="44C2C6F6" w14:textId="77777777" w:rsidTr="004A4C2F">
        <w:trPr>
          <w:trHeight w:val="1053"/>
          <w:jc w:val="center"/>
        </w:trPr>
        <w:tc>
          <w:tcPr>
            <w:tcW w:w="878" w:type="dxa"/>
            <w:vAlign w:val="center"/>
          </w:tcPr>
          <w:p w14:paraId="16CDC706" w14:textId="16FEC0C8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3671" w:type="dxa"/>
            <w:vAlign w:val="center"/>
          </w:tcPr>
          <w:p w14:paraId="6F58FFE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ПК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Apple A1289 MAC PRO TWO 2.26GHz Guad-Core Intel Xeon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11" w:type="dxa"/>
            <w:vAlign w:val="center"/>
          </w:tcPr>
          <w:p w14:paraId="445F23A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10146-3110</w:t>
            </w:r>
          </w:p>
        </w:tc>
        <w:tc>
          <w:tcPr>
            <w:tcW w:w="1147" w:type="dxa"/>
            <w:vAlign w:val="center"/>
          </w:tcPr>
          <w:p w14:paraId="10E6AD2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5568" w:type="dxa"/>
            <w:vAlign w:val="center"/>
          </w:tcPr>
          <w:p w14:paraId="7C8CBC6D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Виведена з ладу материнська плата та процесор. Вартість ремонту та запчастин дорівнює вартості обладнання.</w:t>
            </w:r>
          </w:p>
        </w:tc>
        <w:tc>
          <w:tcPr>
            <w:tcW w:w="2221" w:type="dxa"/>
            <w:gridSpan w:val="2"/>
            <w:vAlign w:val="center"/>
          </w:tcPr>
          <w:p w14:paraId="3E25A1F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31.01.2024</w:t>
            </w:r>
          </w:p>
        </w:tc>
      </w:tr>
      <w:tr w:rsidR="00312D0C" w14:paraId="59E9CE3D" w14:textId="77777777" w:rsidTr="004A4C2F">
        <w:trPr>
          <w:trHeight w:val="1154"/>
          <w:jc w:val="center"/>
        </w:trPr>
        <w:tc>
          <w:tcPr>
            <w:tcW w:w="878" w:type="dxa"/>
            <w:vAlign w:val="center"/>
          </w:tcPr>
          <w:p w14:paraId="7F57A37B" w14:textId="2F9494E6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.7</w:t>
            </w:r>
          </w:p>
        </w:tc>
        <w:tc>
          <w:tcPr>
            <w:tcW w:w="3671" w:type="dxa"/>
            <w:vAlign w:val="center"/>
          </w:tcPr>
          <w:p w14:paraId="602796E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Комп’ютер Pentium-90</w:t>
            </w:r>
          </w:p>
        </w:tc>
        <w:tc>
          <w:tcPr>
            <w:tcW w:w="2111" w:type="dxa"/>
            <w:vAlign w:val="center"/>
          </w:tcPr>
          <w:p w14:paraId="69D4E11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10146-0118</w:t>
            </w:r>
          </w:p>
        </w:tc>
        <w:tc>
          <w:tcPr>
            <w:tcW w:w="1147" w:type="dxa"/>
            <w:vAlign w:val="center"/>
          </w:tcPr>
          <w:p w14:paraId="26CB88D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5568" w:type="dxa"/>
            <w:vAlign w:val="center"/>
          </w:tcPr>
          <w:p w14:paraId="694D925E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Знаходиться в неробочому стані, ремонт або відновлення техніки провести неможливо, оскільки елементна база, використана при її виготовлені, морально та фізично застаріла.</w:t>
            </w:r>
          </w:p>
        </w:tc>
        <w:tc>
          <w:tcPr>
            <w:tcW w:w="2221" w:type="dxa"/>
            <w:gridSpan w:val="2"/>
            <w:vAlign w:val="center"/>
          </w:tcPr>
          <w:p w14:paraId="5FF5206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31.01.2024</w:t>
            </w:r>
          </w:p>
        </w:tc>
      </w:tr>
      <w:tr w:rsidR="00312D0C" w14:paraId="5EC7CA31" w14:textId="77777777" w:rsidTr="004A4C2F">
        <w:trPr>
          <w:trHeight w:val="794"/>
          <w:jc w:val="center"/>
        </w:trPr>
        <w:tc>
          <w:tcPr>
            <w:tcW w:w="878" w:type="dxa"/>
            <w:vAlign w:val="center"/>
          </w:tcPr>
          <w:p w14:paraId="7999CF6D" w14:textId="7675E0F1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</w:p>
        </w:tc>
        <w:tc>
          <w:tcPr>
            <w:tcW w:w="3671" w:type="dxa"/>
            <w:vAlign w:val="center"/>
          </w:tcPr>
          <w:p w14:paraId="1CB77D9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Сервер автоматичної телефоної довідки на базі програмно-апаратного комплексу </w:t>
            </w:r>
          </w:p>
        </w:tc>
        <w:tc>
          <w:tcPr>
            <w:tcW w:w="2111" w:type="dxa"/>
            <w:vAlign w:val="center"/>
          </w:tcPr>
          <w:p w14:paraId="4658C59E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10148-3267</w:t>
            </w:r>
          </w:p>
        </w:tc>
        <w:tc>
          <w:tcPr>
            <w:tcW w:w="1147" w:type="dxa"/>
            <w:vAlign w:val="center"/>
          </w:tcPr>
          <w:p w14:paraId="56A2231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5568" w:type="dxa"/>
            <w:vAlign w:val="center"/>
          </w:tcPr>
          <w:p w14:paraId="25297B15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Недостатність ОЗУ, несправність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жорстких дисків, несправність контролера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RAID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SCSI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436397E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27.02.2024</w:t>
            </w:r>
          </w:p>
        </w:tc>
      </w:tr>
      <w:tr w:rsidR="00312D0C" w14:paraId="756E8CBE" w14:textId="77777777" w:rsidTr="004A4C2F">
        <w:trPr>
          <w:trHeight w:val="1270"/>
          <w:jc w:val="center"/>
        </w:trPr>
        <w:tc>
          <w:tcPr>
            <w:tcW w:w="878" w:type="dxa"/>
            <w:vAlign w:val="center"/>
          </w:tcPr>
          <w:p w14:paraId="31A4A001" w14:textId="7055DA2F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</w:p>
        </w:tc>
        <w:tc>
          <w:tcPr>
            <w:tcW w:w="3671" w:type="dxa"/>
            <w:vAlign w:val="center"/>
          </w:tcPr>
          <w:p w14:paraId="139B16E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Сервер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IP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телефонії СМ-7835 у скл: ап.пл.серв/1-річ.підт. ПЗ/3- річ.підтр.ап.п</w:t>
            </w:r>
          </w:p>
        </w:tc>
        <w:tc>
          <w:tcPr>
            <w:tcW w:w="2111" w:type="dxa"/>
            <w:vAlign w:val="center"/>
          </w:tcPr>
          <w:p w14:paraId="3FCACC99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10146-2888</w:t>
            </w:r>
          </w:p>
        </w:tc>
        <w:tc>
          <w:tcPr>
            <w:tcW w:w="1147" w:type="dxa"/>
            <w:vAlign w:val="center"/>
          </w:tcPr>
          <w:p w14:paraId="6217EF42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2009</w:t>
            </w:r>
          </w:p>
        </w:tc>
        <w:tc>
          <w:tcPr>
            <w:tcW w:w="5568" w:type="dxa"/>
            <w:vAlign w:val="center"/>
          </w:tcPr>
          <w:p w14:paraId="4B42A37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морально застарілий, недостатність ОЗУ, мала потужність процесора, несправність SCSI жорстких дисків та контролера RAID SCSI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5686336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27.02.2024</w:t>
            </w:r>
          </w:p>
        </w:tc>
      </w:tr>
      <w:tr w:rsidR="00312D0C" w14:paraId="7B864815" w14:textId="77777777" w:rsidTr="004A4C2F">
        <w:trPr>
          <w:trHeight w:val="199"/>
          <w:jc w:val="center"/>
        </w:trPr>
        <w:tc>
          <w:tcPr>
            <w:tcW w:w="878" w:type="dxa"/>
            <w:vAlign w:val="center"/>
          </w:tcPr>
          <w:p w14:paraId="2D1A5A2C" w14:textId="12DCFFDC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71" w:type="dxa"/>
            <w:vAlign w:val="center"/>
          </w:tcPr>
          <w:p w14:paraId="67021B48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 xml:space="preserve">Сервер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IP</w:t>
            </w:r>
            <w:r w:rsidRPr="004A4C2F">
              <w:rPr>
                <w:rFonts w:ascii="Times New Roman" w:hAnsi="Times New Roman"/>
                <w:sz w:val="28"/>
                <w:szCs w:val="28"/>
              </w:rPr>
              <w:t xml:space="preserve"> телефонії СМ-7835 у скл: ап.пл.серв/1-річ.підт. ПЗ/3- річ.підтр.ап.п</w:t>
            </w:r>
          </w:p>
        </w:tc>
        <w:tc>
          <w:tcPr>
            <w:tcW w:w="2111" w:type="dxa"/>
            <w:vAlign w:val="center"/>
          </w:tcPr>
          <w:p w14:paraId="56DD761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10146-2887</w:t>
            </w:r>
          </w:p>
        </w:tc>
        <w:tc>
          <w:tcPr>
            <w:tcW w:w="1147" w:type="dxa"/>
            <w:vAlign w:val="center"/>
          </w:tcPr>
          <w:p w14:paraId="09074D03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2009</w:t>
            </w:r>
          </w:p>
        </w:tc>
        <w:tc>
          <w:tcPr>
            <w:tcW w:w="5568" w:type="dxa"/>
            <w:vAlign w:val="center"/>
          </w:tcPr>
          <w:p w14:paraId="78220F9A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Вийшли з ладу жорсткі диски та контролери для зчитування інформації.</w:t>
            </w:r>
          </w:p>
        </w:tc>
        <w:tc>
          <w:tcPr>
            <w:tcW w:w="2221" w:type="dxa"/>
            <w:gridSpan w:val="2"/>
            <w:vAlign w:val="center"/>
          </w:tcPr>
          <w:p w14:paraId="4DBD8AE5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27.02.2024</w:t>
            </w:r>
          </w:p>
        </w:tc>
      </w:tr>
      <w:tr w:rsidR="00312D0C" w14:paraId="5FAF6223" w14:textId="77777777" w:rsidTr="004A4C2F">
        <w:trPr>
          <w:trHeight w:val="1185"/>
          <w:jc w:val="center"/>
        </w:trPr>
        <w:tc>
          <w:tcPr>
            <w:tcW w:w="878" w:type="dxa"/>
            <w:vAlign w:val="center"/>
          </w:tcPr>
          <w:p w14:paraId="6988461D" w14:textId="7C4C602B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671" w:type="dxa"/>
            <w:vAlign w:val="center"/>
          </w:tcPr>
          <w:p w14:paraId="2BF6A35F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РзБнД</w:t>
            </w:r>
          </w:p>
        </w:tc>
        <w:tc>
          <w:tcPr>
            <w:tcW w:w="2111" w:type="dxa"/>
            <w:vAlign w:val="center"/>
          </w:tcPr>
          <w:p w14:paraId="2FE64F6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10146-0037</w:t>
            </w:r>
          </w:p>
        </w:tc>
        <w:tc>
          <w:tcPr>
            <w:tcW w:w="1147" w:type="dxa"/>
            <w:vAlign w:val="center"/>
          </w:tcPr>
          <w:p w14:paraId="317FE3E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</w:p>
        </w:tc>
        <w:tc>
          <w:tcPr>
            <w:tcW w:w="5568" w:type="dxa"/>
            <w:vAlign w:val="center"/>
          </w:tcPr>
          <w:p w14:paraId="1255E597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Сервер морально застарілий, недостатність ОЗУ, мала потужність процесора, несправність SCSI жорстких дисків та та контролера RAID SCSI жорстких дисків.</w:t>
            </w:r>
          </w:p>
        </w:tc>
        <w:tc>
          <w:tcPr>
            <w:tcW w:w="2221" w:type="dxa"/>
            <w:gridSpan w:val="2"/>
            <w:vAlign w:val="center"/>
          </w:tcPr>
          <w:p w14:paraId="045583D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27.02.2024</w:t>
            </w:r>
          </w:p>
        </w:tc>
      </w:tr>
      <w:tr w:rsidR="00312D0C" w14:paraId="0E9E62EE" w14:textId="77777777" w:rsidTr="004A4C2F">
        <w:trPr>
          <w:trHeight w:val="1955"/>
          <w:jc w:val="center"/>
        </w:trPr>
        <w:tc>
          <w:tcPr>
            <w:tcW w:w="878" w:type="dxa"/>
            <w:vAlign w:val="center"/>
          </w:tcPr>
          <w:p w14:paraId="6654B7CC" w14:textId="70388D9E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671" w:type="dxa"/>
            <w:vAlign w:val="center"/>
          </w:tcPr>
          <w:p w14:paraId="5B1BFA34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Система зберігання даних НР StorServ 7200</w:t>
            </w:r>
          </w:p>
        </w:tc>
        <w:tc>
          <w:tcPr>
            <w:tcW w:w="2111" w:type="dxa"/>
            <w:vAlign w:val="center"/>
          </w:tcPr>
          <w:p w14:paraId="5B5A88B6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10146-3582</w:t>
            </w:r>
          </w:p>
        </w:tc>
        <w:tc>
          <w:tcPr>
            <w:tcW w:w="1147" w:type="dxa"/>
            <w:vAlign w:val="center"/>
          </w:tcPr>
          <w:p w14:paraId="3B3B9691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  <w:tc>
          <w:tcPr>
            <w:tcW w:w="5568" w:type="dxa"/>
            <w:vAlign w:val="center"/>
          </w:tcPr>
          <w:p w14:paraId="780C1A74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>Вихід з ладу блоку живлення внаслідок перепаду напруги в мережі, відпрацював свій ресурс та має велику кількість пошкоджених блоків жорсткий диск, окислення контактів модуля пам’яті, центральний процесор має несправне графічне ядро, материнська плата несправна (вийшли з ладу електролітичні конденсатори)</w:t>
            </w:r>
          </w:p>
        </w:tc>
        <w:tc>
          <w:tcPr>
            <w:tcW w:w="2221" w:type="dxa"/>
            <w:gridSpan w:val="2"/>
            <w:vAlign w:val="center"/>
          </w:tcPr>
          <w:p w14:paraId="035FD5EC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29.03.2023</w:t>
            </w:r>
          </w:p>
        </w:tc>
      </w:tr>
      <w:tr w:rsidR="00312D0C" w14:paraId="695420C3" w14:textId="77777777" w:rsidTr="004A4C2F">
        <w:trPr>
          <w:trHeight w:val="1419"/>
          <w:jc w:val="center"/>
        </w:trPr>
        <w:tc>
          <w:tcPr>
            <w:tcW w:w="878" w:type="dxa"/>
            <w:vAlign w:val="center"/>
          </w:tcPr>
          <w:p w14:paraId="6D45EDAB" w14:textId="79034F59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.13</w:t>
            </w:r>
          </w:p>
        </w:tc>
        <w:tc>
          <w:tcPr>
            <w:tcW w:w="3671" w:type="dxa"/>
            <w:vAlign w:val="center"/>
          </w:tcPr>
          <w:p w14:paraId="2EBBB594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ПК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Apple A1289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</w:t>
            </w:r>
            <w:r w:rsidRPr="004A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</w:t>
            </w:r>
          </w:p>
        </w:tc>
        <w:tc>
          <w:tcPr>
            <w:tcW w:w="2111" w:type="dxa"/>
            <w:vAlign w:val="center"/>
          </w:tcPr>
          <w:p w14:paraId="7231BD5D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10146-3109</w:t>
            </w:r>
          </w:p>
        </w:tc>
        <w:tc>
          <w:tcPr>
            <w:tcW w:w="1147" w:type="dxa"/>
            <w:vAlign w:val="center"/>
          </w:tcPr>
          <w:p w14:paraId="793A8760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5568" w:type="dxa"/>
            <w:vAlign w:val="center"/>
          </w:tcPr>
          <w:p w14:paraId="556871F9" w14:textId="77777777" w:rsidR="00312D0C" w:rsidRDefault="0000000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>Вихід з ладу материнської плати, вихід з ладу процесора, вихід з ладу оперативної пам’яті, вихід з ладу блоку живлення, відпрацював свій ресурс та має пошкодження жорсткий диск</w:t>
            </w:r>
          </w:p>
        </w:tc>
        <w:tc>
          <w:tcPr>
            <w:tcW w:w="2221" w:type="dxa"/>
            <w:gridSpan w:val="2"/>
            <w:vAlign w:val="center"/>
          </w:tcPr>
          <w:p w14:paraId="22E9404A" w14:textId="77777777" w:rsidR="00312D0C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29.03.2023</w:t>
            </w:r>
          </w:p>
        </w:tc>
      </w:tr>
      <w:tr w:rsidR="00312D0C" w14:paraId="025662F7" w14:textId="77777777" w:rsidTr="004A4C2F">
        <w:trPr>
          <w:trHeight w:val="488"/>
          <w:jc w:val="center"/>
        </w:trPr>
        <w:tc>
          <w:tcPr>
            <w:tcW w:w="878" w:type="dxa"/>
            <w:vAlign w:val="center"/>
          </w:tcPr>
          <w:p w14:paraId="5B79B66D" w14:textId="3F2F6373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.14</w:t>
            </w:r>
          </w:p>
        </w:tc>
        <w:tc>
          <w:tcPr>
            <w:tcW w:w="3671" w:type="dxa"/>
            <w:vAlign w:val="center"/>
          </w:tcPr>
          <w:p w14:paraId="6758486A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РК Панель Samsung UD55A</w:t>
            </w:r>
          </w:p>
        </w:tc>
        <w:tc>
          <w:tcPr>
            <w:tcW w:w="2111" w:type="dxa"/>
            <w:vAlign w:val="center"/>
          </w:tcPr>
          <w:p w14:paraId="40DEFC06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10148-4001</w:t>
            </w:r>
          </w:p>
        </w:tc>
        <w:tc>
          <w:tcPr>
            <w:tcW w:w="1147" w:type="dxa"/>
            <w:vAlign w:val="center"/>
          </w:tcPr>
          <w:p w14:paraId="45775323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5568" w:type="dxa"/>
            <w:vAlign w:val="center"/>
          </w:tcPr>
          <w:p w14:paraId="0DBD4135" w14:textId="77777777" w:rsidR="00312D0C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Вихід з ладу плати керування, вихід з ладу блоку живлення, тріщина пластикового корпусу.</w:t>
            </w:r>
          </w:p>
        </w:tc>
        <w:tc>
          <w:tcPr>
            <w:tcW w:w="2221" w:type="dxa"/>
            <w:gridSpan w:val="2"/>
            <w:vAlign w:val="center"/>
          </w:tcPr>
          <w:p w14:paraId="307B396A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29.04.2024</w:t>
            </w:r>
          </w:p>
        </w:tc>
      </w:tr>
      <w:tr w:rsidR="00312D0C" w14:paraId="4CA285C1" w14:textId="77777777" w:rsidTr="004A4C2F">
        <w:trPr>
          <w:trHeight w:val="888"/>
          <w:jc w:val="center"/>
        </w:trPr>
        <w:tc>
          <w:tcPr>
            <w:tcW w:w="878" w:type="dxa"/>
            <w:vAlign w:val="center"/>
          </w:tcPr>
          <w:p w14:paraId="471F4DD6" w14:textId="614AFD44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.15</w:t>
            </w:r>
          </w:p>
        </w:tc>
        <w:tc>
          <w:tcPr>
            <w:tcW w:w="3671" w:type="dxa"/>
            <w:vAlign w:val="center"/>
          </w:tcPr>
          <w:p w14:paraId="16F9D5C0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РК Панель Samsung UD55A</w:t>
            </w:r>
          </w:p>
        </w:tc>
        <w:tc>
          <w:tcPr>
            <w:tcW w:w="2111" w:type="dxa"/>
            <w:vAlign w:val="center"/>
          </w:tcPr>
          <w:p w14:paraId="0989EA6A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10148-4002</w:t>
            </w:r>
          </w:p>
        </w:tc>
        <w:tc>
          <w:tcPr>
            <w:tcW w:w="1147" w:type="dxa"/>
            <w:vAlign w:val="center"/>
          </w:tcPr>
          <w:p w14:paraId="0AF298D0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5568" w:type="dxa"/>
            <w:vAlign w:val="center"/>
          </w:tcPr>
          <w:p w14:paraId="17DD0ECD" w14:textId="77777777" w:rsidR="00312D0C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>Вихід з ладу ламп підсвічування, тріщини на матриці, окислення контактів та роз’ємів підключення монітору.</w:t>
            </w:r>
          </w:p>
        </w:tc>
        <w:tc>
          <w:tcPr>
            <w:tcW w:w="2221" w:type="dxa"/>
            <w:gridSpan w:val="2"/>
            <w:vAlign w:val="center"/>
          </w:tcPr>
          <w:p w14:paraId="168D7A89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29.04.2024</w:t>
            </w:r>
          </w:p>
        </w:tc>
      </w:tr>
      <w:tr w:rsidR="00312D0C" w14:paraId="313CA844" w14:textId="77777777" w:rsidTr="004A4C2F">
        <w:trPr>
          <w:trHeight w:val="550"/>
          <w:jc w:val="center"/>
        </w:trPr>
        <w:tc>
          <w:tcPr>
            <w:tcW w:w="878" w:type="dxa"/>
            <w:vAlign w:val="center"/>
          </w:tcPr>
          <w:p w14:paraId="11F2087F" w14:textId="6654973D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.16</w:t>
            </w:r>
          </w:p>
        </w:tc>
        <w:tc>
          <w:tcPr>
            <w:tcW w:w="3671" w:type="dxa"/>
            <w:vAlign w:val="center"/>
          </w:tcPr>
          <w:p w14:paraId="0D3C9947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РК Панель Samsung UD55A</w:t>
            </w:r>
          </w:p>
        </w:tc>
        <w:tc>
          <w:tcPr>
            <w:tcW w:w="2111" w:type="dxa"/>
            <w:vAlign w:val="center"/>
          </w:tcPr>
          <w:p w14:paraId="68D0E18D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10148-4003</w:t>
            </w:r>
          </w:p>
        </w:tc>
        <w:tc>
          <w:tcPr>
            <w:tcW w:w="1147" w:type="dxa"/>
            <w:vAlign w:val="center"/>
          </w:tcPr>
          <w:p w14:paraId="3069D73C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5568" w:type="dxa"/>
            <w:vAlign w:val="center"/>
          </w:tcPr>
          <w:p w14:paraId="6772D9AF" w14:textId="77777777" w:rsidR="00312D0C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>Вихід з ладу системної плати, вихід з ладу ламп підсвічування, вихід з ладу блоку живлення.</w:t>
            </w:r>
          </w:p>
        </w:tc>
        <w:tc>
          <w:tcPr>
            <w:tcW w:w="2221" w:type="dxa"/>
            <w:gridSpan w:val="2"/>
            <w:vAlign w:val="center"/>
          </w:tcPr>
          <w:p w14:paraId="3C15F3F4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29.04.2024</w:t>
            </w:r>
          </w:p>
        </w:tc>
      </w:tr>
      <w:tr w:rsidR="00312D0C" w14:paraId="0BE94AB2" w14:textId="77777777" w:rsidTr="004A4C2F">
        <w:trPr>
          <w:trHeight w:val="794"/>
          <w:jc w:val="center"/>
        </w:trPr>
        <w:tc>
          <w:tcPr>
            <w:tcW w:w="878" w:type="dxa"/>
            <w:vAlign w:val="center"/>
          </w:tcPr>
          <w:p w14:paraId="7F0FFD42" w14:textId="2BC039DF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4C2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.16</w:t>
            </w:r>
          </w:p>
        </w:tc>
        <w:tc>
          <w:tcPr>
            <w:tcW w:w="3671" w:type="dxa"/>
            <w:vAlign w:val="center"/>
          </w:tcPr>
          <w:p w14:paraId="2373D4E6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Програмно-апаратний комплекс «Астерикс»</w:t>
            </w:r>
          </w:p>
        </w:tc>
        <w:tc>
          <w:tcPr>
            <w:tcW w:w="2111" w:type="dxa"/>
            <w:vAlign w:val="center"/>
          </w:tcPr>
          <w:p w14:paraId="2DBB4237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10148-2348</w:t>
            </w:r>
          </w:p>
        </w:tc>
        <w:tc>
          <w:tcPr>
            <w:tcW w:w="1147" w:type="dxa"/>
            <w:vAlign w:val="center"/>
          </w:tcPr>
          <w:p w14:paraId="03E7F67A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  <w:tc>
          <w:tcPr>
            <w:tcW w:w="5568" w:type="dxa"/>
            <w:vAlign w:val="center"/>
          </w:tcPr>
          <w:p w14:paraId="74E74629" w14:textId="77777777" w:rsidR="00312D0C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C2F">
              <w:rPr>
                <w:rFonts w:ascii="Times New Roman" w:hAnsi="Times New Roman"/>
                <w:sz w:val="28"/>
                <w:szCs w:val="28"/>
              </w:rPr>
              <w:t>Вихід з ладу плати керування, вихід з ладу блоку живлення, окислення контактів та роз’ємів підключення.</w:t>
            </w:r>
          </w:p>
        </w:tc>
        <w:tc>
          <w:tcPr>
            <w:tcW w:w="2221" w:type="dxa"/>
            <w:gridSpan w:val="2"/>
            <w:vAlign w:val="center"/>
          </w:tcPr>
          <w:p w14:paraId="677B9AAA" w14:textId="77777777" w:rsidR="00312D0C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29.04.2024</w:t>
            </w:r>
          </w:p>
        </w:tc>
      </w:tr>
    </w:tbl>
    <w:p w14:paraId="0FE34777" w14:textId="77777777" w:rsidR="00312D0C" w:rsidRDefault="0031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2D0C">
      <w:pgSz w:w="16838" w:h="11906" w:orient="landscape"/>
      <w:pgMar w:top="426" w:right="851" w:bottom="510" w:left="85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0C"/>
    <w:rsid w:val="00312D0C"/>
    <w:rsid w:val="004A4C2F"/>
    <w:rsid w:val="005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4B3"/>
  <w15:docId w15:val="{A039C321-CC93-4356-9CC0-E8665B3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AA"/>
    <w:pPr>
      <w:spacing w:after="200" w:line="276" w:lineRule="auto"/>
    </w:pPr>
    <w:rPr>
      <w:rFonts w:ascii="Calibri" w:eastAsiaTheme="minorEastAsia" w:hAnsi="Calibri" w:cs="Arial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і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a7">
    <w:name w:val="Цитата Знак"/>
    <w:link w:val="a8"/>
    <w:uiPriority w:val="29"/>
    <w:qFormat/>
    <w:rPr>
      <w:i/>
    </w:rPr>
  </w:style>
  <w:style w:type="character" w:customStyle="1" w:styleId="a9">
    <w:name w:val="Насичена цитата Знак"/>
    <w:link w:val="aa"/>
    <w:uiPriority w:val="30"/>
    <w:qFormat/>
    <w:rPr>
      <w:i/>
    </w:rPr>
  </w:style>
  <w:style w:type="character" w:customStyle="1" w:styleId="ab">
    <w:name w:val="Верхній колонтитул Знак"/>
    <w:basedOn w:val="a0"/>
    <w:link w:val="ac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ижній колонтитул Знак"/>
    <w:link w:val="ae"/>
    <w:uiPriority w:val="99"/>
    <w:qFormat/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af0">
    <w:name w:val="Текст виноски Знак"/>
    <w:link w:val="af1"/>
    <w:uiPriority w:val="99"/>
    <w:qFormat/>
    <w:rPr>
      <w:sz w:val="18"/>
    </w:rPr>
  </w:style>
  <w:style w:type="character" w:customStyle="1" w:styleId="af2">
    <w:name w:val="Символи виноски"/>
    <w:uiPriority w:val="99"/>
    <w:unhideWhenUsed/>
    <w:qFormat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кінцевої виноски Знак"/>
    <w:link w:val="af5"/>
    <w:uiPriority w:val="99"/>
    <w:qFormat/>
    <w:rPr>
      <w:sz w:val="20"/>
    </w:rPr>
  </w:style>
  <w:style w:type="character" w:customStyle="1" w:styleId="af6">
    <w:name w:val="Символи кінцевої виноски"/>
    <w:uiPriority w:val="99"/>
    <w:semiHidden/>
    <w:unhideWhenUsed/>
    <w:qFormat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  <w:rPr>
      <w:rFonts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d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a8">
    <w:name w:val="Quote"/>
    <w:basedOn w:val="a"/>
    <w:next w:val="a"/>
    <w:link w:val="a7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1111111">
    <w:name w:val="caption11111111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f1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indexheading1">
    <w:name w:val="index heading1"/>
    <w:basedOn w:val="af9"/>
    <w:qFormat/>
  </w:style>
  <w:style w:type="paragraph" w:customStyle="1" w:styleId="indexheading2">
    <w:name w:val="index heading2"/>
    <w:basedOn w:val="af9"/>
    <w:qFormat/>
  </w:style>
  <w:style w:type="paragraph" w:customStyle="1" w:styleId="indexheading3">
    <w:name w:val="index heading3"/>
    <w:basedOn w:val="af9"/>
    <w:qFormat/>
  </w:style>
  <w:style w:type="paragraph" w:customStyle="1" w:styleId="indexheading4">
    <w:name w:val="index heading4"/>
    <w:basedOn w:val="af9"/>
    <w:qFormat/>
  </w:style>
  <w:style w:type="paragraph" w:customStyle="1" w:styleId="indexheading5">
    <w:name w:val="index heading5"/>
    <w:basedOn w:val="af9"/>
    <w:qFormat/>
  </w:style>
  <w:style w:type="paragraph" w:customStyle="1" w:styleId="indexheading6">
    <w:name w:val="index heading6"/>
    <w:basedOn w:val="af9"/>
    <w:qFormat/>
  </w:style>
  <w:style w:type="paragraph" w:customStyle="1" w:styleId="indexheading7">
    <w:name w:val="index heading7"/>
    <w:basedOn w:val="af9"/>
    <w:qFormat/>
  </w:style>
  <w:style w:type="paragraph" w:styleId="aff0">
    <w:name w:val="index heading"/>
    <w:basedOn w:val="af9"/>
  </w:style>
  <w:style w:type="paragraph" w:styleId="aff1">
    <w:name w:val="TOC Heading"/>
    <w:uiPriority w:val="39"/>
    <w:unhideWhenUsed/>
    <w:qFormat/>
    <w:pPr>
      <w:spacing w:after="160" w:line="259" w:lineRule="auto"/>
    </w:pPr>
  </w:style>
  <w:style w:type="paragraph" w:styleId="aff2">
    <w:name w:val="table of figures"/>
    <w:basedOn w:val="a"/>
    <w:next w:val="a"/>
    <w:uiPriority w:val="99"/>
    <w:unhideWhenUsed/>
    <w:qFormat/>
    <w:pPr>
      <w:spacing w:after="0"/>
    </w:pPr>
  </w:style>
  <w:style w:type="paragraph" w:styleId="aff3">
    <w:name w:val="No Spacing"/>
    <w:uiPriority w:val="1"/>
    <w:qFormat/>
  </w:style>
  <w:style w:type="paragraph" w:customStyle="1" w:styleId="aff4">
    <w:name w:val="Вміст таблиці"/>
    <w:basedOn w:val="a"/>
    <w:qFormat/>
    <w:pPr>
      <w:widowControl w:val="0"/>
      <w:suppressLineNumbers/>
    </w:pPr>
  </w:style>
  <w:style w:type="paragraph" w:customStyle="1" w:styleId="aff5">
    <w:name w:val="Заголовок таблиці"/>
    <w:basedOn w:val="aff4"/>
    <w:qFormat/>
    <w:pPr>
      <w:jc w:val="center"/>
    </w:pPr>
    <w:rPr>
      <w:b/>
      <w:bCs/>
    </w:rPr>
  </w:style>
  <w:style w:type="paragraph" w:styleId="aff6">
    <w:name w:val="Normal (Web)"/>
    <w:basedOn w:val="a"/>
    <w:uiPriority w:val="99"/>
    <w:unhideWhenUsed/>
    <w:qFormat/>
    <w:rsid w:val="00385481"/>
    <w:pPr>
      <w:suppressAutoHyphens w:val="0"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7">
    <w:name w:val="Table Grid"/>
    <w:basedOn w:val="a1"/>
    <w:uiPriority w:val="59"/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10636</Words>
  <Characters>6063</Characters>
  <Application>Microsoft Office Word</Application>
  <DocSecurity>0</DocSecurity>
  <Lines>50</Lines>
  <Paragraphs>33</Paragraphs>
  <ScaleCrop>false</ScaleCrop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Бєлінська</dc:creator>
  <dc:description/>
  <cp:lastModifiedBy>Поліна Бєлінська</cp:lastModifiedBy>
  <cp:revision>22</cp:revision>
  <dcterms:created xsi:type="dcterms:W3CDTF">2024-03-25T14:14:00Z</dcterms:created>
  <dcterms:modified xsi:type="dcterms:W3CDTF">2024-08-23T09:24:00Z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6d6a02e8-042a-4435-8f26-66c9297ae3b2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2023-09-25T08:50:41Z</vt:lpwstr>
  </property>
  <property fmtid="{D5CDD505-2E9C-101B-9397-08002B2CF9AE}" pid="8" name="MSIP_Label_defa4170-0d19-0005-0004-bc88714345d2_SiteId">
    <vt:lpwstr>269ae716-e3ac-43c3-afed-32aac9da268f</vt:lpwstr>
  </property>
</Properties>
</file>