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ІНФОРМАЦІЯ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про нерухоме майно, яке пропонуються до передачі</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tbl>
      <w:tblPr>
        <w:tblStyle w:val="aff7"/>
        <w:tblW w:w="15948"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690"/>
        <w:gridCol w:w="3118"/>
        <w:gridCol w:w="2644"/>
        <w:gridCol w:w="1751"/>
        <w:gridCol w:w="1558"/>
        <w:gridCol w:w="4536"/>
        <w:gridCol w:w="1650"/>
      </w:tblGrid>
      <w:tr>
        <w:trPr>
          <w:trHeight w:val="855" w:hRule="atLeast"/>
        </w:trPr>
        <w:tc>
          <w:tcPr>
            <w:tcW w:w="690" w:type="dxa"/>
            <w:tcBorders/>
            <w:shd w:color="auto" w:fill="auto" w:val="clear"/>
            <w:vAlign w:val="center"/>
          </w:tcPr>
          <w:p>
            <w:pPr>
              <w:pStyle w:val="Normal"/>
              <w:widowControl w:val="false"/>
              <w:suppressAutoHyphens w:val="true"/>
              <w:spacing w:lineRule="auto" w:line="240" w:before="0" w:after="0"/>
              <w:jc w:val="center"/>
              <w:rPr>
                <w:sz w:val="21"/>
                <w:szCs w:val="21"/>
              </w:rPr>
            </w:pPr>
            <w:r>
              <w:rPr>
                <w:rFonts w:cs="Times New Roman" w:ascii="Times New Roman" w:hAnsi="Times New Roman"/>
                <w:b/>
                <w:bCs/>
                <w:kern w:val="0"/>
                <w:sz w:val="21"/>
                <w:szCs w:val="21"/>
                <w:lang w:val="ru-RU" w:bidi="ar-SA"/>
              </w:rPr>
              <w:t xml:space="preserve">№ </w:t>
            </w:r>
            <w:r>
              <w:rPr>
                <w:rFonts w:cs="Times New Roman" w:ascii="Times New Roman" w:hAnsi="Times New Roman"/>
                <w:b/>
                <w:bCs/>
                <w:kern w:val="0"/>
                <w:sz w:val="21"/>
                <w:szCs w:val="21"/>
                <w:lang w:val="ru-RU" w:bidi="ar-SA"/>
              </w:rPr>
              <w:t>з/п</w:t>
            </w:r>
          </w:p>
        </w:tc>
        <w:tc>
          <w:tcPr>
            <w:tcW w:w="3118" w:type="dxa"/>
            <w:tcBorders/>
            <w:shd w:color="auto" w:fill="auto" w:val="clear"/>
            <w:vAlign w:val="center"/>
          </w:tcPr>
          <w:p>
            <w:pPr>
              <w:pStyle w:val="Normal"/>
              <w:widowControl w:val="false"/>
              <w:suppressAutoHyphens w:val="true"/>
              <w:spacing w:lineRule="auto" w:line="240" w:before="0" w:after="0"/>
              <w:jc w:val="center"/>
              <w:rPr>
                <w:sz w:val="21"/>
                <w:szCs w:val="21"/>
              </w:rPr>
            </w:pPr>
            <w:r>
              <w:rPr>
                <w:rFonts w:cs="Times New Roman" w:ascii="Times New Roman" w:hAnsi="Times New Roman"/>
                <w:b/>
                <w:bCs/>
                <w:kern w:val="0"/>
                <w:sz w:val="21"/>
                <w:szCs w:val="21"/>
                <w:lang w:val="ru-RU" w:bidi="ar-SA"/>
              </w:rPr>
              <w:t>Найменування об’єкта нерухомості</w:t>
            </w:r>
          </w:p>
        </w:tc>
        <w:tc>
          <w:tcPr>
            <w:tcW w:w="2644" w:type="dxa"/>
            <w:tcBorders/>
            <w:vAlign w:val="center"/>
          </w:tcPr>
          <w:p>
            <w:pPr>
              <w:pStyle w:val="Normal"/>
              <w:widowControl w:val="false"/>
              <w:suppressAutoHyphens w:val="true"/>
              <w:spacing w:lineRule="auto" w:line="240" w:before="0" w:after="0"/>
              <w:jc w:val="center"/>
              <w:rPr>
                <w:sz w:val="21"/>
                <w:szCs w:val="21"/>
              </w:rPr>
            </w:pPr>
            <w:r>
              <w:rPr>
                <w:rFonts w:cs="Times New Roman" w:ascii="Times New Roman" w:hAnsi="Times New Roman"/>
                <w:b/>
                <w:bCs/>
                <w:kern w:val="0"/>
                <w:sz w:val="21"/>
                <w:szCs w:val="21"/>
                <w:lang w:val="ru-RU" w:bidi="ar-SA"/>
              </w:rPr>
              <w:t>Місцезнаходження (адреса)</w:t>
            </w:r>
          </w:p>
        </w:tc>
        <w:tc>
          <w:tcPr>
            <w:tcW w:w="1751" w:type="dxa"/>
            <w:tcBorders/>
            <w:shd w:color="auto" w:fill="auto" w:val="clear"/>
            <w:vAlign w:val="center"/>
          </w:tcPr>
          <w:p>
            <w:pPr>
              <w:pStyle w:val="Normal"/>
              <w:widowControl w:val="false"/>
              <w:suppressAutoHyphens w:val="true"/>
              <w:spacing w:lineRule="auto" w:line="240" w:before="0" w:after="0"/>
              <w:jc w:val="center"/>
              <w:rPr>
                <w:sz w:val="21"/>
                <w:szCs w:val="21"/>
              </w:rPr>
            </w:pPr>
            <w:r>
              <w:rPr>
                <w:rFonts w:cs="Times New Roman" w:ascii="Times New Roman" w:hAnsi="Times New Roman"/>
                <w:b/>
                <w:bCs/>
                <w:kern w:val="0"/>
                <w:sz w:val="21"/>
                <w:szCs w:val="21"/>
                <w:lang w:val="ru-RU" w:bidi="ar-SA"/>
              </w:rPr>
              <w:t>Реєстраційний номер</w:t>
            </w:r>
          </w:p>
        </w:tc>
        <w:tc>
          <w:tcPr>
            <w:tcW w:w="1558" w:type="dxa"/>
            <w:tcBorders/>
            <w:shd w:color="auto" w:fill="auto" w:val="clear"/>
            <w:vAlign w:val="center"/>
          </w:tcPr>
          <w:p>
            <w:pPr>
              <w:pStyle w:val="Normal"/>
              <w:widowControl w:val="false"/>
              <w:suppressAutoHyphens w:val="true"/>
              <w:spacing w:lineRule="auto" w:line="240" w:before="0" w:after="0"/>
              <w:jc w:val="center"/>
              <w:rPr>
                <w:sz w:val="21"/>
                <w:szCs w:val="21"/>
              </w:rPr>
            </w:pPr>
            <w:r>
              <w:rPr>
                <w:rFonts w:cs="Times New Roman" w:ascii="Times New Roman" w:hAnsi="Times New Roman"/>
                <w:b/>
                <w:bCs/>
                <w:kern w:val="0"/>
                <w:sz w:val="21"/>
                <w:szCs w:val="21"/>
                <w:lang w:val="ru-RU" w:bidi="ar-SA"/>
              </w:rPr>
              <w:t xml:space="preserve">Рік </w:t>
              <w:br/>
              <w:t>введення в експлуатацію</w:t>
            </w:r>
          </w:p>
        </w:tc>
        <w:tc>
          <w:tcPr>
            <w:tcW w:w="4536" w:type="dxa"/>
            <w:tcBorders/>
            <w:shd w:color="auto" w:fill="auto" w:val="clear"/>
            <w:vAlign w:val="center"/>
          </w:tcPr>
          <w:p>
            <w:pPr>
              <w:pStyle w:val="Normal"/>
              <w:widowControl w:val="false"/>
              <w:suppressAutoHyphens w:val="true"/>
              <w:spacing w:lineRule="auto" w:line="240" w:before="0" w:after="0"/>
              <w:jc w:val="center"/>
              <w:rPr>
                <w:sz w:val="21"/>
                <w:szCs w:val="21"/>
              </w:rPr>
            </w:pPr>
            <w:r>
              <w:rPr>
                <w:rFonts w:cs="Times New Roman" w:ascii="Times New Roman" w:hAnsi="Times New Roman"/>
                <w:b/>
                <w:bCs/>
                <w:kern w:val="0"/>
                <w:sz w:val="21"/>
                <w:szCs w:val="21"/>
                <w:lang w:val="ru-RU" w:bidi="ar-SA"/>
              </w:rPr>
              <w:t>Опис технічного (експлуатаційного) стану майна за інформацією балансоутримувача</w:t>
            </w:r>
          </w:p>
        </w:tc>
        <w:tc>
          <w:tcPr>
            <w:tcW w:w="1650" w:type="dxa"/>
            <w:tcBorders/>
            <w:shd w:color="auto" w:fill="auto" w:val="clear"/>
            <w:vAlign w:val="center"/>
          </w:tcPr>
          <w:p>
            <w:pPr>
              <w:pStyle w:val="Normal"/>
              <w:widowControl w:val="false"/>
              <w:suppressAutoHyphens w:val="true"/>
              <w:spacing w:lineRule="auto" w:line="240" w:before="0" w:after="0"/>
              <w:jc w:val="center"/>
              <w:rPr>
                <w:sz w:val="21"/>
                <w:szCs w:val="21"/>
              </w:rPr>
            </w:pPr>
            <w:r>
              <w:rPr>
                <w:rFonts w:cs="Times New Roman" w:ascii="Times New Roman" w:hAnsi="Times New Roman"/>
                <w:b/>
                <w:bCs/>
                <w:kern w:val="0"/>
                <w:sz w:val="21"/>
                <w:szCs w:val="21"/>
                <w:lang w:val="ru-RU" w:bidi="ar-SA"/>
              </w:rPr>
              <w:t>Дата оприлюднення</w:t>
            </w:r>
          </w:p>
        </w:tc>
      </w:tr>
      <w:tr>
        <w:trPr>
          <w:trHeight w:val="249" w:hRule="atLeast"/>
        </w:trPr>
        <w:tc>
          <w:tcPr>
            <w:tcW w:w="690" w:type="dxa"/>
            <w:tcBorders/>
            <w:shd w:color="auto" w:fill="auto" w:val="clear"/>
            <w:vAlign w:val="center"/>
          </w:tcPr>
          <w:p>
            <w:pPr>
              <w:pStyle w:val="Normal"/>
              <w:widowControl w:val="false"/>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kern w:val="0"/>
                <w:sz w:val="22"/>
                <w:szCs w:val="22"/>
                <w:lang w:val="ru-RU" w:bidi="ar-SA"/>
              </w:rPr>
              <w:t>1</w:t>
            </w:r>
          </w:p>
        </w:tc>
        <w:tc>
          <w:tcPr>
            <w:tcW w:w="3118" w:type="dxa"/>
            <w:tcBorders/>
            <w:shd w:color="auto" w:fill="auto" w:val="clear"/>
            <w:vAlign w:val="center"/>
          </w:tcPr>
          <w:p>
            <w:pPr>
              <w:pStyle w:val="Normal"/>
              <w:widowControl w:val="false"/>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kern w:val="0"/>
                <w:sz w:val="22"/>
                <w:szCs w:val="22"/>
                <w:lang w:val="ru-RU" w:bidi="ar-SA"/>
              </w:rPr>
              <w:t>2</w:t>
            </w:r>
          </w:p>
        </w:tc>
        <w:tc>
          <w:tcPr>
            <w:tcW w:w="2644" w:type="dxa"/>
            <w:tcBorders/>
          </w:tcPr>
          <w:p>
            <w:pPr>
              <w:pStyle w:val="Normal"/>
              <w:widowControl w:val="false"/>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kern w:val="0"/>
                <w:sz w:val="22"/>
                <w:szCs w:val="22"/>
                <w:lang w:val="ru-RU" w:bidi="ar-SA"/>
              </w:rPr>
              <w:t>3</w:t>
            </w:r>
          </w:p>
        </w:tc>
        <w:tc>
          <w:tcPr>
            <w:tcW w:w="1751" w:type="dxa"/>
            <w:tcBorders/>
            <w:shd w:color="auto" w:fill="auto" w:val="clear"/>
            <w:vAlign w:val="center"/>
          </w:tcPr>
          <w:p>
            <w:pPr>
              <w:pStyle w:val="Normal"/>
              <w:widowControl w:val="false"/>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kern w:val="0"/>
                <w:sz w:val="22"/>
                <w:szCs w:val="22"/>
                <w:lang w:val="ru-RU" w:bidi="ar-SA"/>
              </w:rPr>
              <w:t>4</w:t>
            </w:r>
          </w:p>
        </w:tc>
        <w:tc>
          <w:tcPr>
            <w:tcW w:w="1558" w:type="dxa"/>
            <w:tcBorders/>
            <w:shd w:color="auto" w:fill="auto" w:val="clear"/>
            <w:vAlign w:val="center"/>
          </w:tcPr>
          <w:p>
            <w:pPr>
              <w:pStyle w:val="Normal"/>
              <w:widowControl w:val="false"/>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kern w:val="0"/>
                <w:sz w:val="22"/>
                <w:szCs w:val="22"/>
                <w:lang w:val="ru-RU" w:bidi="ar-SA"/>
              </w:rPr>
              <w:t>5</w:t>
            </w:r>
          </w:p>
        </w:tc>
        <w:tc>
          <w:tcPr>
            <w:tcW w:w="4536" w:type="dxa"/>
            <w:tcBorders/>
            <w:shd w:color="auto" w:fill="auto" w:val="clear"/>
          </w:tcPr>
          <w:p>
            <w:pPr>
              <w:pStyle w:val="Normal"/>
              <w:widowControl w:val="false"/>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kern w:val="0"/>
                <w:sz w:val="22"/>
                <w:szCs w:val="22"/>
                <w:lang w:val="ru-RU" w:bidi="ar-SA"/>
              </w:rPr>
              <w:t>6</w:t>
            </w:r>
          </w:p>
        </w:tc>
        <w:tc>
          <w:tcPr>
            <w:tcW w:w="1650" w:type="dxa"/>
            <w:tcBorders/>
            <w:shd w:color="auto" w:fill="auto" w:val="clear"/>
            <w:vAlign w:val="center"/>
          </w:tcPr>
          <w:p>
            <w:pPr>
              <w:pStyle w:val="Normal"/>
              <w:widowControl w:val="false"/>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kern w:val="0"/>
                <w:sz w:val="22"/>
                <w:szCs w:val="22"/>
                <w:lang w:val="ru-RU" w:bidi="ar-SA"/>
              </w:rPr>
              <w:t>7</w:t>
            </w:r>
          </w:p>
        </w:tc>
      </w:tr>
      <w:tr>
        <w:trPr>
          <w:trHeight w:val="622" w:hRule="atLeast"/>
        </w:trPr>
        <w:tc>
          <w:tcPr>
            <w:tcW w:w="690" w:type="dxa"/>
            <w:tcBorders/>
            <w:vAlign w:val="center"/>
          </w:tcPr>
          <w:p>
            <w:pPr>
              <w:pStyle w:val="Caption11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1</w:t>
            </w:r>
          </w:p>
        </w:tc>
        <w:tc>
          <w:tcPr>
            <w:tcW w:w="3118" w:type="dxa"/>
            <w:tcBorders/>
            <w:vAlign w:val="center"/>
          </w:tcPr>
          <w:p>
            <w:pPr>
              <w:pStyle w:val="Caption11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Балансоутримувач</w:t>
            </w:r>
          </w:p>
        </w:tc>
        <w:tc>
          <w:tcPr>
            <w:tcW w:w="12139" w:type="dxa"/>
            <w:gridSpan w:val="5"/>
            <w:tcBorders/>
            <w:vAlign w:val="center"/>
          </w:tcPr>
          <w:p>
            <w:pPr>
              <w:pStyle w:val="Caption11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Головне управління МВС України в м. Києві</w:t>
            </w:r>
          </w:p>
        </w:tc>
      </w:tr>
      <w:tr>
        <w:trPr>
          <w:trHeight w:val="7337"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1.1</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Гараж-група приміщень № 8-10 (літ.Б)</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 xml:space="preserve">м. Київ, </w:t>
              <w:br/>
              <w:t xml:space="preserve">вул. Маршала Малиновського, </w:t>
              <w:br/>
              <w:t>2-А</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Наявність слідів замокання стін та плит покриття. Пошкодження цілісності вимощення. Відпадання оздоблювальної плитки фасаду. Наявність горизонтальних та вертикальних тріщин у стінах автомобільних боксів із шириною розкриття до 3 мм; Тріщини у швах між плитами покриття із шириною розкриття до 2 мм. Відшарування оздоблювального шару стін. Механічне пошкодження стін. Експлуатаційний стан оцінюється, як аварійний.</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29.01.2021</w:t>
            </w:r>
          </w:p>
        </w:tc>
      </w:tr>
      <w:tr>
        <w:trPr>
          <w:trHeight w:val="900" w:hRule="atLeast"/>
        </w:trPr>
        <w:tc>
          <w:tcPr>
            <w:tcW w:w="690"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2</w:t>
            </w:r>
          </w:p>
        </w:tc>
        <w:tc>
          <w:tcPr>
            <w:tcW w:w="3118"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Балансоутримувач</w:t>
            </w:r>
          </w:p>
        </w:tc>
        <w:tc>
          <w:tcPr>
            <w:tcW w:w="12139" w:type="dxa"/>
            <w:gridSpan w:val="5"/>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Управління МВС України в Кіровоградській області</w:t>
            </w:r>
          </w:p>
        </w:tc>
      </w:tr>
      <w:tr>
        <w:trPr>
          <w:trHeight w:val="3400" w:hRule="atLeast"/>
        </w:trPr>
        <w:tc>
          <w:tcPr>
            <w:tcW w:w="690"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2.1</w:t>
            </w:r>
          </w:p>
        </w:tc>
        <w:tc>
          <w:tcPr>
            <w:tcW w:w="3118"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Будівлі дитячого оздоровчого табору «Ялинка»</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Знам’янський район, селище Трепівка, вул. Лісова</w:t>
            </w:r>
          </w:p>
        </w:tc>
        <w:tc>
          <w:tcPr>
            <w:tcW w:w="1751"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10310029</w:t>
            </w:r>
          </w:p>
        </w:tc>
        <w:tc>
          <w:tcPr>
            <w:tcW w:w="1558"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2012</w:t>
            </w:r>
          </w:p>
        </w:tc>
        <w:tc>
          <w:tcPr>
            <w:tcW w:w="4536" w:type="dxa"/>
            <w:vMerge w:val="restart"/>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Об'єкти нежитлової нерухомості. Елементи будівель та споруд знаходяться в зруйнованому стані. Будівлі спальних корпусів: їдальні, медпункту- залишки демонтованих конструктивних елементів, цегли, частини бутового фундаменту. Будівля душової – частина стін та цегляних перегородок, має обвалене перекриття та відсутнє покриття, дах інших будівель повністю ліквідовано.</w:t>
            </w:r>
          </w:p>
        </w:tc>
        <w:tc>
          <w:tcPr>
            <w:tcW w:w="1650"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31.01.2024</w:t>
            </w:r>
          </w:p>
        </w:tc>
      </w:tr>
      <w:tr>
        <w:trPr>
          <w:trHeight w:val="3267" w:hRule="atLeast"/>
        </w:trPr>
        <w:tc>
          <w:tcPr>
            <w:tcW w:w="690"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2.2</w:t>
            </w:r>
          </w:p>
        </w:tc>
        <w:tc>
          <w:tcPr>
            <w:tcW w:w="3118"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Металевий склад</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Знам’янський район, селище Трепівка, вул. Лісова</w:t>
            </w:r>
          </w:p>
        </w:tc>
        <w:tc>
          <w:tcPr>
            <w:tcW w:w="1751"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10310034</w:t>
            </w:r>
          </w:p>
        </w:tc>
        <w:tc>
          <w:tcPr>
            <w:tcW w:w="1558"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2012</w:t>
            </w:r>
          </w:p>
        </w:tc>
        <w:tc>
          <w:tcPr>
            <w:tcW w:w="4536" w:type="dxa"/>
            <w:vMerge w:val="continue"/>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sz w:val="22"/>
                <w:szCs w:val="26"/>
              </w:rPr>
            </w:r>
          </w:p>
        </w:tc>
        <w:tc>
          <w:tcPr>
            <w:tcW w:w="1650"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31.01.2024</w:t>
            </w:r>
          </w:p>
        </w:tc>
      </w:tr>
      <w:tr>
        <w:trPr>
          <w:trHeight w:val="3084" w:hRule="atLeast"/>
        </w:trPr>
        <w:tc>
          <w:tcPr>
            <w:tcW w:w="690"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2.3</w:t>
            </w:r>
          </w:p>
        </w:tc>
        <w:tc>
          <w:tcPr>
            <w:tcW w:w="3118"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Приміщення для електростанції</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Знам’янський район, селище Трепівка, вул. Лісова</w:t>
            </w:r>
          </w:p>
        </w:tc>
        <w:tc>
          <w:tcPr>
            <w:tcW w:w="1751"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10310028</w:t>
            </w:r>
          </w:p>
        </w:tc>
        <w:tc>
          <w:tcPr>
            <w:tcW w:w="1558"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2012</w:t>
            </w:r>
          </w:p>
        </w:tc>
        <w:tc>
          <w:tcPr>
            <w:tcW w:w="4536" w:type="dxa"/>
            <w:vMerge w:val="continue"/>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sz w:val="22"/>
                <w:szCs w:val="26"/>
              </w:rPr>
            </w:r>
          </w:p>
        </w:tc>
        <w:tc>
          <w:tcPr>
            <w:tcW w:w="1650"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31.01.2024</w:t>
            </w:r>
          </w:p>
        </w:tc>
      </w:tr>
      <w:tr>
        <w:trPr>
          <w:trHeight w:val="1037" w:hRule="atLeast"/>
        </w:trPr>
        <w:tc>
          <w:tcPr>
            <w:tcW w:w="690"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3</w:t>
            </w:r>
          </w:p>
        </w:tc>
        <w:tc>
          <w:tcPr>
            <w:tcW w:w="3118"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Балансоутримувач</w:t>
            </w:r>
          </w:p>
        </w:tc>
        <w:tc>
          <w:tcPr>
            <w:tcW w:w="12139" w:type="dxa"/>
            <w:gridSpan w:val="5"/>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Кіровоградській міській відділ Управління МВС України в Кіровоградській області</w:t>
            </w:r>
          </w:p>
        </w:tc>
      </w:tr>
      <w:tr>
        <w:trPr>
          <w:trHeight w:val="2258" w:hRule="atLeast"/>
        </w:trPr>
        <w:tc>
          <w:tcPr>
            <w:tcW w:w="690"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3.1</w:t>
            </w:r>
          </w:p>
        </w:tc>
        <w:tc>
          <w:tcPr>
            <w:tcW w:w="3118"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Цілий комплекс будівель</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 xml:space="preserve">м. Кропивницький (Кіровоград) </w:t>
              <w:br/>
              <w:t>пров. Миргородський, 11</w:t>
            </w:r>
          </w:p>
        </w:tc>
        <w:tc>
          <w:tcPr>
            <w:tcW w:w="1751"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10310002</w:t>
            </w:r>
          </w:p>
        </w:tc>
        <w:tc>
          <w:tcPr>
            <w:tcW w:w="1558"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1964</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Об'єкт нежитлової нерухомості. Комплекс 1964 року будівництва. За час використання будівель роботи по реконструкції, модернізації або поточного ремонту не проводилось. Елементи будівель знаходяться в зруйнованому стані. Стіни, перекриття повністю пошкоджені, дах обвалений.</w:t>
            </w:r>
          </w:p>
        </w:tc>
        <w:tc>
          <w:tcPr>
            <w:tcW w:w="1650"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31.01.2024</w:t>
            </w:r>
          </w:p>
        </w:tc>
      </w:tr>
      <w:tr>
        <w:trPr>
          <w:trHeight w:val="704" w:hRule="atLeast"/>
        </w:trPr>
        <w:tc>
          <w:tcPr>
            <w:tcW w:w="690"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4</w:t>
            </w:r>
          </w:p>
        </w:tc>
        <w:tc>
          <w:tcPr>
            <w:tcW w:w="3118"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Балансоутримувач</w:t>
            </w:r>
          </w:p>
        </w:tc>
        <w:tc>
          <w:tcPr>
            <w:tcW w:w="12139" w:type="dxa"/>
            <w:gridSpan w:val="5"/>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Добровеличківський районний відділ Управління МВС України в Кіровоградській області</w:t>
            </w:r>
          </w:p>
        </w:tc>
      </w:tr>
      <w:tr>
        <w:trPr>
          <w:trHeight w:val="4765" w:hRule="atLeast"/>
        </w:trPr>
        <w:tc>
          <w:tcPr>
            <w:tcW w:w="690"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4.1</w:t>
            </w:r>
          </w:p>
        </w:tc>
        <w:tc>
          <w:tcPr>
            <w:tcW w:w="3118"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Будівля</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Кіровоградська обл. Добровеличківській район м. Помічна вул. Гагаріна, 4/2</w:t>
            </w:r>
          </w:p>
        </w:tc>
        <w:tc>
          <w:tcPr>
            <w:tcW w:w="1751"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10130004</w:t>
            </w:r>
          </w:p>
        </w:tc>
        <w:tc>
          <w:tcPr>
            <w:tcW w:w="1558"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1999</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Об'єкт нежитлової нерухомості. Будівля 1939 року будівництва. За час використання будівель роботи по реконструкції, модернізації або поточного ремонту не проводилось. Елементи будівель знаходяться в зруйнованому стані. Дерев'яні конструкції покриття прогнили, прогнулись, шиферна покрівля зруйнована, зовнішнє оздоблення зруйноване, вікна та двері відсутні, фундамент, перегородки стін зруйновані.</w:t>
            </w:r>
          </w:p>
        </w:tc>
        <w:tc>
          <w:tcPr>
            <w:tcW w:w="1650" w:type="dxa"/>
            <w:tcBorders/>
            <w:vAlign w:val="center"/>
          </w:tcPr>
          <w:p>
            <w:pPr>
              <w:pStyle w:val="Indexheading1"/>
              <w:widowControl w:val="false"/>
              <w:suppressAutoHyphens w:val="true"/>
              <w:spacing w:lineRule="auto" w:line="240" w:before="240" w:after="120"/>
              <w:jc w:val="center"/>
              <w:rPr>
                <w:rFonts w:ascii="Times New Roman" w:hAnsi="Times New Roman"/>
                <w:sz w:val="26"/>
                <w:szCs w:val="26"/>
              </w:rPr>
            </w:pPr>
            <w:r>
              <w:rPr>
                <w:rFonts w:ascii="Times New Roman" w:hAnsi="Times New Roman"/>
                <w:kern w:val="0"/>
                <w:sz w:val="26"/>
                <w:szCs w:val="26"/>
                <w:lang w:val="ru-RU" w:bidi="ar-SA"/>
              </w:rPr>
              <w:t>31.01.2024</w:t>
            </w:r>
          </w:p>
        </w:tc>
      </w:tr>
      <w:tr>
        <w:trPr>
          <w:trHeight w:val="452" w:hRule="atLeast"/>
        </w:trPr>
        <w:tc>
          <w:tcPr>
            <w:tcW w:w="690" w:type="dxa"/>
            <w:tcBorders/>
            <w:vAlign w:val="center"/>
          </w:tcPr>
          <w:p>
            <w:pPr>
              <w:pStyle w:val="Caption11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5</w:t>
            </w:r>
          </w:p>
        </w:tc>
        <w:tc>
          <w:tcPr>
            <w:tcW w:w="3118" w:type="dxa"/>
            <w:tcBorders/>
            <w:vAlign w:val="center"/>
          </w:tcPr>
          <w:p>
            <w:pPr>
              <w:pStyle w:val="Caption11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Балансоутримувач</w:t>
            </w:r>
          </w:p>
        </w:tc>
        <w:tc>
          <w:tcPr>
            <w:tcW w:w="12139" w:type="dxa"/>
            <w:gridSpan w:val="5"/>
            <w:tcBorders/>
            <w:vAlign w:val="center"/>
          </w:tcPr>
          <w:p>
            <w:pPr>
              <w:pStyle w:val="Caption1111111"/>
              <w:widowControl w:val="false"/>
              <w:suppressAutoHyphens w:val="true"/>
              <w:spacing w:lineRule="auto" w:line="240" w:before="120" w:after="120"/>
              <w:jc w:val="center"/>
              <w:rPr>
                <w:rFonts w:ascii="Times New Roman" w:hAnsi="Times New Roman"/>
                <w:b/>
                <w:b/>
                <w:bCs/>
                <w:i w:val="false"/>
                <w:i w:val="false"/>
                <w:iCs w:val="false"/>
                <w:sz w:val="26"/>
                <w:szCs w:val="26"/>
              </w:rPr>
            </w:pPr>
            <w:r>
              <w:rPr>
                <w:rFonts w:ascii="Times New Roman" w:hAnsi="Times New Roman"/>
                <w:b/>
                <w:bCs/>
                <w:i w:val="false"/>
                <w:iCs w:val="false"/>
                <w:kern w:val="0"/>
                <w:sz w:val="26"/>
                <w:szCs w:val="26"/>
                <w:lang w:val="ru-RU" w:bidi="ar-SA"/>
              </w:rPr>
              <w:t>Дніпровський державний університет внутрішніх справ</w:t>
            </w:r>
          </w:p>
        </w:tc>
      </w:tr>
      <w:tr>
        <w:trPr>
          <w:trHeight w:val="2258" w:hRule="atLeast"/>
        </w:trPr>
        <w:tc>
          <w:tcPr>
            <w:tcW w:w="690" w:type="dxa"/>
            <w:tcBorders/>
            <w:vAlign w:val="center"/>
          </w:tcPr>
          <w:p>
            <w:pPr>
              <w:pStyle w:val="NoSpacing"/>
              <w:widowControl w:val="false"/>
              <w:suppressAutoHyphens w:val="true"/>
              <w:spacing w:before="0" w:after="0"/>
              <w:jc w:val="center"/>
              <w:rPr>
                <w:rFonts w:ascii="Times New Roman" w:hAnsi="Times New Roman"/>
                <w:sz w:val="26"/>
                <w:szCs w:val="26"/>
              </w:rPr>
            </w:pPr>
            <w:r>
              <w:rPr>
                <w:rFonts w:eastAsia="Arial" w:cs="Arial" w:ascii="Times New Roman" w:hAnsi="Times New Roman"/>
                <w:kern w:val="0"/>
                <w:sz w:val="26"/>
                <w:szCs w:val="26"/>
                <w:lang w:val="ru-RU" w:eastAsia="ru-RU" w:bidi="ar-SA"/>
              </w:rPr>
              <w:t>5.1</w:t>
            </w:r>
          </w:p>
        </w:tc>
        <w:tc>
          <w:tcPr>
            <w:tcW w:w="3118" w:type="dxa"/>
            <w:tcBorders/>
            <w:vAlign w:val="center"/>
          </w:tcPr>
          <w:p>
            <w:pPr>
              <w:pStyle w:val="NoSpacing"/>
              <w:widowControl w:val="false"/>
              <w:suppressAutoHyphens w:val="true"/>
              <w:spacing w:before="0" w:after="0"/>
              <w:jc w:val="center"/>
              <w:rPr>
                <w:rFonts w:ascii="Times New Roman" w:hAnsi="Times New Roman"/>
                <w:sz w:val="26"/>
                <w:szCs w:val="26"/>
              </w:rPr>
            </w:pPr>
            <w:r>
              <w:rPr>
                <w:rFonts w:eastAsia="Arial" w:cs="Arial" w:ascii="Times New Roman" w:hAnsi="Times New Roman"/>
                <w:kern w:val="0"/>
                <w:sz w:val="26"/>
                <w:szCs w:val="26"/>
                <w:lang w:val="ru-RU" w:eastAsia="ru-RU" w:bidi="ar-SA"/>
              </w:rPr>
              <w:t>Сховище опалювальне</w:t>
            </w:r>
          </w:p>
        </w:tc>
        <w:tc>
          <w:tcPr>
            <w:tcW w:w="2644" w:type="dxa"/>
            <w:tcBorders/>
            <w:vAlign w:val="center"/>
          </w:tcPr>
          <w:p>
            <w:pPr>
              <w:pStyle w:val="NoSpacing"/>
              <w:widowControl w:val="false"/>
              <w:suppressAutoHyphens w:val="true"/>
              <w:spacing w:before="0" w:after="0"/>
              <w:jc w:val="center"/>
              <w:rPr>
                <w:rFonts w:ascii="Times New Roman" w:hAnsi="Times New Roman"/>
                <w:sz w:val="26"/>
                <w:szCs w:val="26"/>
              </w:rPr>
            </w:pPr>
            <w:r>
              <w:rPr>
                <w:rFonts w:eastAsia="Arial" w:cs="Arial" w:ascii="Times New Roman" w:hAnsi="Times New Roman"/>
                <w:kern w:val="0"/>
                <w:sz w:val="26"/>
                <w:szCs w:val="26"/>
                <w:lang w:val="ru-RU" w:eastAsia="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Spacing"/>
              <w:widowControl w:val="false"/>
              <w:suppressAutoHyphens w:val="true"/>
              <w:spacing w:before="0" w:after="0"/>
              <w:jc w:val="center"/>
              <w:rPr>
                <w:rFonts w:ascii="Times New Roman" w:hAnsi="Times New Roman"/>
                <w:sz w:val="26"/>
                <w:szCs w:val="26"/>
              </w:rPr>
            </w:pPr>
            <w:r>
              <w:rPr>
                <w:rFonts w:eastAsia="Arial" w:cs="Arial" w:ascii="Times New Roman" w:hAnsi="Times New Roman"/>
                <w:kern w:val="0"/>
                <w:sz w:val="26"/>
                <w:szCs w:val="26"/>
                <w:lang w:val="ru-RU" w:eastAsia="ru-RU" w:bidi="ar-SA"/>
              </w:rPr>
              <w:t>1943842912214</w:t>
            </w:r>
          </w:p>
        </w:tc>
        <w:tc>
          <w:tcPr>
            <w:tcW w:w="1558" w:type="dxa"/>
            <w:tcBorders/>
            <w:vAlign w:val="center"/>
          </w:tcPr>
          <w:p>
            <w:pPr>
              <w:pStyle w:val="NoSpacing"/>
              <w:widowControl w:val="false"/>
              <w:suppressAutoHyphens w:val="true"/>
              <w:spacing w:before="0" w:after="0"/>
              <w:jc w:val="center"/>
              <w:rPr>
                <w:rFonts w:ascii="Times New Roman" w:hAnsi="Times New Roman"/>
                <w:sz w:val="26"/>
                <w:szCs w:val="26"/>
              </w:rPr>
            </w:pPr>
            <w:r>
              <w:rPr>
                <w:rFonts w:eastAsia="Arial" w:cs="Arial" w:ascii="Times New Roman" w:hAnsi="Times New Roman"/>
                <w:kern w:val="0"/>
                <w:sz w:val="26"/>
                <w:szCs w:val="26"/>
                <w:lang w:val="ru-RU" w:eastAsia="ru-RU" w:bidi="ar-SA"/>
              </w:rPr>
              <w:t>1983</w:t>
            </w:r>
          </w:p>
        </w:tc>
        <w:tc>
          <w:tcPr>
            <w:tcW w:w="4536" w:type="dxa"/>
            <w:tcBorders/>
            <w:vAlign w:val="center"/>
          </w:tcPr>
          <w:p>
            <w:pPr>
              <w:pStyle w:val="NoSpacing"/>
              <w:widowControl w:val="false"/>
              <w:suppressAutoHyphens w:val="true"/>
              <w:spacing w:before="0" w:after="0"/>
              <w:jc w:val="both"/>
              <w:rPr>
                <w:rFonts w:ascii="Times New Roman" w:hAnsi="Times New Roman"/>
                <w:sz w:val="26"/>
                <w:szCs w:val="26"/>
              </w:rPr>
            </w:pPr>
            <w:r>
              <w:rPr>
                <w:rFonts w:eastAsia="Arial" w:cs="Arial" w:ascii="Times New Roman" w:hAnsi="Times New Roman"/>
                <w:kern w:val="0"/>
                <w:sz w:val="26"/>
                <w:szCs w:val="26"/>
                <w:lang w:val="ru-RU" w:eastAsia="ru-RU" w:bidi="ar-SA"/>
              </w:rPr>
              <w:t>Фундамент – стрічковий, з/б зовнішні стіни і з/б збірні стаканного типу з/б колони. стіни – з/б стінові панелі, внутрішнє оздоблення – силікатна цегла (зруйноване). З/б стінові панелі руйнуються – відшарування бетонного шару, оголення арматури, руйнування верхніх опорних ділянок для обв’язувальних з/б регілей, заставні корозіровані. У з/б колонах корозія арматури.  Зруйновано внутрішні стіни із силікатної цегли. Зовнішні стіни з силікатної цегли сирі, сліди іржавих протікань, місцями зруйновані, шви кладки не в повному обсязі заповнені розчином; вікна, двері, ворота – відсутні; підлога – зруйнована; дах – з збірних з/б ребристих плит; покрівля – відсутня, на з/б плитах масові протікання, корозія арматури та бетону. Експлуатаційний стан IV категорії аварійності.</w:t>
            </w:r>
          </w:p>
        </w:tc>
        <w:tc>
          <w:tcPr>
            <w:tcW w:w="1650" w:type="dxa"/>
            <w:tcBorders/>
            <w:vAlign w:val="center"/>
          </w:tcPr>
          <w:p>
            <w:pPr>
              <w:pStyle w:val="NoSpacing"/>
              <w:widowControl w:val="false"/>
              <w:suppressAutoHyphens w:val="true"/>
              <w:spacing w:before="0" w:after="0"/>
              <w:jc w:val="center"/>
              <w:rPr>
                <w:rFonts w:ascii="Times New Roman" w:hAnsi="Times New Roman"/>
                <w:sz w:val="26"/>
                <w:szCs w:val="26"/>
              </w:rPr>
            </w:pPr>
            <w:r>
              <w:rPr>
                <w:rFonts w:eastAsia="Arial" w:cs="Arial" w:ascii="Times New Roman" w:hAnsi="Times New Roman"/>
                <w:kern w:val="0"/>
                <w:sz w:val="26"/>
                <w:szCs w:val="26"/>
                <w:lang w:val="ru-RU" w:eastAsia="ru-RU" w:bidi="ar-SA"/>
              </w:rPr>
              <w:t>29.01.2021</w:t>
            </w:r>
          </w:p>
        </w:tc>
      </w:tr>
      <w:tr>
        <w:trPr>
          <w:trHeight w:val="1262" w:hRule="atLeast"/>
        </w:trPr>
        <w:tc>
          <w:tcPr>
            <w:tcW w:w="690"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5.2</w:t>
            </w:r>
          </w:p>
        </w:tc>
        <w:tc>
          <w:tcPr>
            <w:tcW w:w="3118"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Сховище холодне</w:t>
            </w:r>
          </w:p>
        </w:tc>
        <w:tc>
          <w:tcPr>
            <w:tcW w:w="2644"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1943842912214</w:t>
            </w:r>
          </w:p>
        </w:tc>
        <w:tc>
          <w:tcPr>
            <w:tcW w:w="1558"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1979</w:t>
            </w:r>
          </w:p>
        </w:tc>
        <w:tc>
          <w:tcPr>
            <w:tcW w:w="4536" w:type="dxa"/>
            <w:tcBorders/>
            <w:vAlign w:val="center"/>
          </w:tcPr>
          <w:p>
            <w:pPr>
              <w:pStyle w:val="NormalWeb"/>
              <w:widowControl w:val="false"/>
              <w:suppressAutoHyphens w:val="true"/>
              <w:spacing w:before="280" w:after="280"/>
              <w:jc w:val="both"/>
              <w:rPr>
                <w:sz w:val="26"/>
                <w:szCs w:val="26"/>
              </w:rPr>
            </w:pPr>
            <w:r>
              <w:rPr>
                <w:kern w:val="0"/>
                <w:sz w:val="26"/>
                <w:szCs w:val="26"/>
                <w:lang w:val="ru-RU" w:bidi="ar-SA"/>
              </w:rPr>
              <w:t>Фундамент – стрічковий, з/б  зовнішні стіни і з/б збірні стаканного типу з/б колони; стіни – з/б стінові панелі; З/б стінові панелі руйнуються – відшарування бетонного шару, корозія арматури і заставних деталей. У з/б колонах, балках перекриттях відшарування захисного шару та корозія арматури. Зруйновано внутрішні і зовнішні стіни із силікатної арматури; вікна, двері, ворота – відсутні; підлога – зруйнована; дах – з збірних з/б плит, покрівля – відсутня, на з/б плитах масові протікання, корозія арматури та бетону.</w:t>
            </w:r>
          </w:p>
        </w:tc>
        <w:tc>
          <w:tcPr>
            <w:tcW w:w="1650"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29.01.2021</w:t>
            </w:r>
          </w:p>
        </w:tc>
      </w:tr>
      <w:tr>
        <w:trPr>
          <w:trHeight w:val="3684"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5.3</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Казарма</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1943842912214</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1984</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Фундамент стрічковий, з/бетонний. Стіни з силікатної цегли. У зовнішніх стінах тріщини кладки, зруйновані всі підвіконні ділянки стін, вогкість стін та випадання цегли; вікна, двері відсутні; підлога зруйнована; дах зі збірних з/б плит, які частково відсутні, на інших є протікання. Покрівля відсутня. На з/б плитах видно протікання, корозію арматури та руйнування плит. Експлуатаційний стан IV категорії аварійності.</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29.01.2021</w:t>
            </w:r>
          </w:p>
        </w:tc>
      </w:tr>
      <w:tr>
        <w:trPr>
          <w:trHeight w:val="1406"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5.4</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Котельня</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1943842912214</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1983</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Фундамент стрічковий, бетонний. Стіни з силікатної цегли. Шви кладки не повністю заповнені розчином, тріщини випадання цегли, вогкість, цвіль; вікна, двері – відсутні; підлога зруйнована; дах зі збірних з/б панелей. Покрівля відсутня, на з/б панелях масові протікання, руйнування швів між панелями, корозія арматури та бетону. Є ділянка руйнування з/б ребристої плити. Експлуатаційний стан IV категорії аварійності.</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29.01.2021</w:t>
            </w:r>
          </w:p>
        </w:tc>
      </w:tr>
      <w:tr>
        <w:trPr>
          <w:trHeight w:val="697" w:hRule="atLeast"/>
        </w:trPr>
        <w:tc>
          <w:tcPr>
            <w:tcW w:w="690"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5.5</w:t>
            </w:r>
          </w:p>
        </w:tc>
        <w:tc>
          <w:tcPr>
            <w:tcW w:w="3118"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Лазня</w:t>
            </w:r>
          </w:p>
        </w:tc>
        <w:tc>
          <w:tcPr>
            <w:tcW w:w="2644"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1943842912214</w:t>
            </w:r>
          </w:p>
        </w:tc>
        <w:tc>
          <w:tcPr>
            <w:tcW w:w="1558"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1983</w:t>
            </w:r>
          </w:p>
        </w:tc>
        <w:tc>
          <w:tcPr>
            <w:tcW w:w="4536" w:type="dxa"/>
            <w:tcBorders/>
            <w:vAlign w:val="center"/>
          </w:tcPr>
          <w:p>
            <w:pPr>
              <w:pStyle w:val="NormalWeb"/>
              <w:widowControl w:val="false"/>
              <w:suppressAutoHyphens w:val="true"/>
              <w:spacing w:before="280" w:after="280"/>
              <w:jc w:val="both"/>
              <w:rPr>
                <w:sz w:val="26"/>
                <w:szCs w:val="26"/>
              </w:rPr>
            </w:pPr>
            <w:r>
              <w:rPr>
                <w:kern w:val="0"/>
                <w:sz w:val="26"/>
                <w:szCs w:val="26"/>
                <w:lang w:val="ru-RU" w:bidi="ar-SA"/>
              </w:rPr>
              <w:t>Фундамент стрічковий, бетонний; стіни з повнотілої глиняної червоної цегли з зовнішнім фасадом з силікатної цегли. Шви кладки вивітрені, тріщини, випадання цегли, стіни мокрі, сирі, тріщини в опорній частині з/б перемичок, відшарування штукатурки. Вікна, двері відсутні; підлога зруйнована; дах зі збірних з/б панелей. Покрівля відсутня, на з/б панелях масові протікання, руйнування швів між панелями, корозія арматури та бетону. Експлуатаційний стан IV категорії аварійності.</w:t>
            </w:r>
          </w:p>
        </w:tc>
        <w:tc>
          <w:tcPr>
            <w:tcW w:w="1650"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29.01.2021</w:t>
            </w:r>
          </w:p>
        </w:tc>
      </w:tr>
      <w:tr>
        <w:trPr>
          <w:trHeight w:val="2098"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5.6</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Сховище холодне</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1943842912214</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1979</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В наявності лише цоколь зі сколами, тріщинами та відшаруванням бетону. Експлуатаційний стан IV категорії аварійності.</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29.01.2021</w:t>
            </w:r>
          </w:p>
        </w:tc>
      </w:tr>
      <w:tr>
        <w:trPr>
          <w:trHeight w:val="317" w:hRule="atLeast"/>
        </w:trPr>
        <w:tc>
          <w:tcPr>
            <w:tcW w:w="690"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5.7</w:t>
            </w:r>
          </w:p>
        </w:tc>
        <w:tc>
          <w:tcPr>
            <w:tcW w:w="3118"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Туалет</w:t>
            </w:r>
          </w:p>
        </w:tc>
        <w:tc>
          <w:tcPr>
            <w:tcW w:w="2644"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1943842912214</w:t>
            </w:r>
          </w:p>
        </w:tc>
        <w:tc>
          <w:tcPr>
            <w:tcW w:w="1558"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1977</w:t>
            </w:r>
          </w:p>
        </w:tc>
        <w:tc>
          <w:tcPr>
            <w:tcW w:w="4536" w:type="dxa"/>
            <w:tcBorders/>
            <w:vAlign w:val="center"/>
          </w:tcPr>
          <w:p>
            <w:pPr>
              <w:pStyle w:val="NormalWeb"/>
              <w:widowControl w:val="false"/>
              <w:suppressAutoHyphens w:val="true"/>
              <w:spacing w:before="280" w:after="280"/>
              <w:jc w:val="both"/>
              <w:rPr>
                <w:sz w:val="26"/>
                <w:szCs w:val="26"/>
              </w:rPr>
            </w:pPr>
            <w:r>
              <w:rPr>
                <w:kern w:val="0"/>
                <w:sz w:val="26"/>
                <w:szCs w:val="26"/>
                <w:lang w:val="ru-RU" w:bidi="ar-SA"/>
              </w:rPr>
              <w:t>Залишилися лише купи цегли та фундамент засипаний грунтом. Експлуатаційний стан IV категорії аварійності.</w:t>
            </w:r>
          </w:p>
        </w:tc>
        <w:tc>
          <w:tcPr>
            <w:tcW w:w="1650"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29.01.2021</w:t>
            </w:r>
          </w:p>
        </w:tc>
      </w:tr>
      <w:tr>
        <w:trPr>
          <w:trHeight w:val="2913"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5.8</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Їдальня</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1943842912214</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1981</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Фундамент стрічковий, бетонний. Засипаний грунтом, зростають рослини; стіни є лише ділянки стін з силікатної цегли; вікна, двері, підлога та дах відсутня. Експлуатаційний стан IV категорії аварійності.</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29.01.2021</w:t>
            </w:r>
          </w:p>
        </w:tc>
      </w:tr>
      <w:tr>
        <w:trPr>
          <w:trHeight w:val="1983"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5.9</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Житловий будинок/гуртожиток</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1943842912214</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1983</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На теперішній час з усіх конструктивних елементів залишились лише сходи та стрічковий фундамент, засипаний ґрунтом і зростаючими рослинами. Експлуатаційний стан IV категорії аварійності.</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29.01.2021</w:t>
            </w:r>
          </w:p>
        </w:tc>
      </w:tr>
      <w:tr>
        <w:trPr>
          <w:trHeight w:val="3677" w:hRule="atLeast"/>
        </w:trPr>
        <w:tc>
          <w:tcPr>
            <w:tcW w:w="690" w:type="dxa"/>
            <w:tcBorders>
              <w:right w:val="nil"/>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5.10</w:t>
            </w:r>
          </w:p>
        </w:tc>
        <w:tc>
          <w:tcPr>
            <w:tcW w:w="3118" w:type="dxa"/>
            <w:tcBorders>
              <w:right w:val="nil"/>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Казарма</w:t>
            </w:r>
          </w:p>
        </w:tc>
        <w:tc>
          <w:tcPr>
            <w:tcW w:w="2644" w:type="dxa"/>
            <w:tcBorders>
              <w:right w:val="nil"/>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right w:val="nil"/>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1943842912214</w:t>
            </w:r>
          </w:p>
        </w:tc>
        <w:tc>
          <w:tcPr>
            <w:tcW w:w="1558" w:type="dxa"/>
            <w:tcBorders>
              <w:right w:val="nil"/>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1985</w:t>
            </w:r>
          </w:p>
        </w:tc>
        <w:tc>
          <w:tcPr>
            <w:tcW w:w="4536" w:type="dxa"/>
            <w:tcBorders>
              <w:right w:val="nil"/>
            </w:tcBorders>
            <w:vAlign w:val="center"/>
          </w:tcPr>
          <w:p>
            <w:pPr>
              <w:pStyle w:val="NormalWeb"/>
              <w:widowControl w:val="false"/>
              <w:suppressAutoHyphens w:val="true"/>
              <w:spacing w:before="280" w:after="280"/>
              <w:jc w:val="both"/>
              <w:rPr>
                <w:sz w:val="26"/>
                <w:szCs w:val="26"/>
              </w:rPr>
            </w:pPr>
            <w:r>
              <w:rPr>
                <w:kern w:val="0"/>
                <w:sz w:val="26"/>
                <w:szCs w:val="26"/>
                <w:lang w:val="ru-RU" w:bidi="ar-SA"/>
              </w:rPr>
              <w:t>Фундамент стрічковий, бетонний; стіни одна з торцевих цегляних стін зруйнована, друга має тріщини та вивітрювання розчину з кладки. З/б конструкції каркасу корозіровані, відбувається відшарування захисного шару бетону; вікна, двері відсутні; підлога зруйнована; дах  двосхилий, зі збірних з/б плит, які масово відсутні. Покрівля відсутня. Експлуатаційний стан IV категорії аварійності.</w:t>
            </w:r>
          </w:p>
        </w:tc>
        <w:tc>
          <w:tcPr>
            <w:tcW w:w="1650" w:type="dxa"/>
            <w:tcBorders/>
            <w:vAlign w:val="center"/>
          </w:tcPr>
          <w:p>
            <w:pPr>
              <w:pStyle w:val="NormalWeb"/>
              <w:widowControl w:val="false"/>
              <w:suppressAutoHyphens w:val="true"/>
              <w:spacing w:before="280" w:after="280"/>
              <w:jc w:val="center"/>
              <w:rPr>
                <w:sz w:val="26"/>
                <w:szCs w:val="26"/>
              </w:rPr>
            </w:pPr>
            <w:r>
              <w:rPr>
                <w:kern w:val="0"/>
                <w:sz w:val="26"/>
                <w:szCs w:val="26"/>
                <w:lang w:val="ru-RU" w:bidi="ar-SA"/>
              </w:rPr>
              <w:t>29.01.2021</w:t>
            </w:r>
          </w:p>
        </w:tc>
      </w:tr>
      <w:tr>
        <w:trPr>
          <w:trHeight w:val="2833"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5.11</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Казарма</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1943842912214</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1985</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Фундамент стрічковий, бетонний; стіни одна з торцевих цегляних стін зруйнована, друга має тріщини та вивітрювання розчину з кладки. З/б конструкції каркасу корозіровані, відбувається відшарування захисного шару бетону; вікна, двері відсутні; підлога зруйнована; дах  двосхилий, зі збірних з/б плит, які масово відсутні. Покрівля відсутня. Експлуатаційний стан IV категорії аварійності.</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29.01.2021</w:t>
            </w:r>
          </w:p>
        </w:tc>
      </w:tr>
      <w:tr>
        <w:trPr>
          <w:trHeight w:val="272"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5.12</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Казарма</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Дніпропетровська обл., Дніпропетровський р-н, Обухівська селищна рада, Комплекс будівель і споруд №4</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1943842912214</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1980</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Фундамент стрічковий, з/бетонний; стіни з силікатної цегли. Стіни руйнуються, сирі, є випадання цегли, тріщини кладки і тріщини в опорних ділянках під перемичками; вікна, двері відсутні; підлога зруйнована; дах зі збірних з/б плит, які частково відсутні, на інших є протікання. Покрівля відсутня. Експлуатаційний стан IV категорії аварійності.</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29.01.2021</w:t>
            </w:r>
          </w:p>
        </w:tc>
      </w:tr>
      <w:tr>
        <w:trPr>
          <w:trHeight w:val="1777"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5.13</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К.Т.П.</w:t>
              <w:br/>
              <w:t>(майстерня)</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м. Дніпро,</w:t>
              <w:br/>
              <w:t>просп. Гагаріна, 26</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1138102712101</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1979</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Несучі та огороджувальні конструкції руйнуються, мають дефекти, пошкодження. Відбудувати не можливо. Відповідає IV категорії-технічний стан аварійний.</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28.05.2021</w:t>
            </w:r>
          </w:p>
        </w:tc>
      </w:tr>
      <w:tr>
        <w:trPr>
          <w:trHeight w:val="2086"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5.14</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 xml:space="preserve">П.Т.О.Р. </w:t>
              <w:br/>
              <w:t>(майстерня)</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м. Дніпро, просп. Гагаріна, 26</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1138102712101</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1979</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Несучі та огороджувальні конструкції руйнуються, мають дефекти, пошкодження. Відбудувати не можливо. Відповідає IV категорії-технічний стан аварійний.</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28.05.2021</w:t>
            </w:r>
          </w:p>
        </w:tc>
      </w:tr>
      <w:tr>
        <w:trPr>
          <w:trHeight w:val="1910"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5.15</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Гараж</w:t>
              <w:br/>
              <w:t xml:space="preserve"> холодний</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м. Дніпро, просп. Гагаріна, 26</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1138102712101</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1979</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Несучі та огороджувальні конструкції руйнуються, мають дефекти, пошкодження. Відбудувати не можливо. Відповідає IV категорії-технічний стан аварійний.</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28.05.2021</w:t>
            </w:r>
          </w:p>
        </w:tc>
      </w:tr>
      <w:tr>
        <w:trPr>
          <w:trHeight w:val="2331"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5.16</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Гараж-сховище</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м. Дніпро, просп. Гагаріна, 26</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1138102712101</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1979</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Несучі та огороджувальні конструкції руйнуються, мають дефекти, пошкодження. Відбудувати не можливо. Відповідає IV категорії-технічний стан аварійний.</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28.05.2021</w:t>
            </w:r>
          </w:p>
        </w:tc>
      </w:tr>
      <w:tr>
        <w:trPr>
          <w:trHeight w:val="564" w:hRule="atLeast"/>
        </w:trPr>
        <w:tc>
          <w:tcPr>
            <w:tcW w:w="690" w:type="dxa"/>
            <w:tcBorders/>
            <w:vAlign w:val="center"/>
          </w:tcPr>
          <w:p>
            <w:pPr>
              <w:pStyle w:val="NoSpacing"/>
              <w:widowControl w:val="false"/>
              <w:suppressAutoHyphens w:val="true"/>
              <w:spacing w:before="0" w:after="0"/>
              <w:jc w:val="center"/>
              <w:rPr>
                <w:rFonts w:ascii="Times New Roman" w:hAnsi="Times New Roman"/>
                <w:b/>
                <w:b/>
                <w:bCs/>
                <w:sz w:val="26"/>
                <w:szCs w:val="26"/>
              </w:rPr>
            </w:pPr>
            <w:r>
              <w:rPr>
                <w:rFonts w:eastAsia="Arial" w:cs="Arial" w:ascii="Times New Roman" w:hAnsi="Times New Roman"/>
                <w:b/>
                <w:bCs/>
                <w:kern w:val="0"/>
                <w:sz w:val="26"/>
                <w:szCs w:val="26"/>
                <w:lang w:val="ru-RU" w:eastAsia="ru-RU" w:bidi="ar-SA"/>
              </w:rPr>
              <w:t>6</w:t>
            </w:r>
          </w:p>
        </w:tc>
        <w:tc>
          <w:tcPr>
            <w:tcW w:w="3118" w:type="dxa"/>
            <w:tcBorders/>
            <w:vAlign w:val="center"/>
          </w:tcPr>
          <w:p>
            <w:pPr>
              <w:pStyle w:val="NoSpacing"/>
              <w:widowControl w:val="false"/>
              <w:suppressAutoHyphens w:val="true"/>
              <w:spacing w:before="0" w:after="0"/>
              <w:jc w:val="center"/>
              <w:rPr>
                <w:rFonts w:ascii="Times New Roman" w:hAnsi="Times New Roman"/>
                <w:b/>
                <w:b/>
                <w:bCs/>
                <w:sz w:val="26"/>
                <w:szCs w:val="26"/>
              </w:rPr>
            </w:pPr>
            <w:r>
              <w:rPr>
                <w:rFonts w:eastAsia="Arial" w:cs="Arial" w:ascii="Times New Roman" w:hAnsi="Times New Roman"/>
                <w:b/>
                <w:bCs/>
                <w:kern w:val="0"/>
                <w:sz w:val="26"/>
                <w:szCs w:val="26"/>
                <w:lang w:val="ru-RU" w:eastAsia="ru-RU" w:bidi="ar-SA"/>
              </w:rPr>
              <w:t>Балансоутримувач</w:t>
            </w:r>
          </w:p>
        </w:tc>
        <w:tc>
          <w:tcPr>
            <w:tcW w:w="12139" w:type="dxa"/>
            <w:gridSpan w:val="5"/>
            <w:tcBorders/>
            <w:vAlign w:val="center"/>
          </w:tcPr>
          <w:p>
            <w:pPr>
              <w:pStyle w:val="NoSpacing"/>
              <w:widowControl w:val="false"/>
              <w:suppressAutoHyphens w:val="true"/>
              <w:spacing w:before="0" w:after="0"/>
              <w:jc w:val="center"/>
              <w:rPr>
                <w:rFonts w:ascii="Times New Roman" w:hAnsi="Times New Roman" w:cs="Times New Roman"/>
                <w:b/>
                <w:b/>
                <w:bCs/>
                <w:sz w:val="26"/>
                <w:szCs w:val="26"/>
              </w:rPr>
            </w:pPr>
            <w:r>
              <w:rPr>
                <w:rFonts w:eastAsia="Arial" w:cs="Times New Roman" w:ascii="Times New Roman" w:hAnsi="Times New Roman"/>
                <w:b/>
                <w:bCs/>
                <w:kern w:val="0"/>
                <w:sz w:val="26"/>
                <w:szCs w:val="26"/>
                <w:lang w:val="ru-RU" w:eastAsia="ru-RU" w:bidi="ar-SA"/>
              </w:rPr>
              <w:t>Медичний реабілітаційний центр МВС України «Перлина Прикарпаття»</w:t>
            </w:r>
          </w:p>
        </w:tc>
      </w:tr>
      <w:tr>
        <w:trPr>
          <w:trHeight w:val="2125"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6.1</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Житловий будинок</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Львівська область, м. Трускавець, вул. С. Бандери, буд. 77</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3133436</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1950</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За даними висновку експертизи з технічного обстеження об’єкту будівля, яка експлуатується з 1950р. перебуває у 4-му аварійному стані. Фізичний та технічний стан будівлі не дозволяє її подальшу експлуатацію.</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27.03.2021</w:t>
            </w:r>
          </w:p>
        </w:tc>
      </w:tr>
      <w:tr>
        <w:trPr>
          <w:trHeight w:val="2125"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6.2</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Житловий будинок</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Львівська область, м. Трускавець, вул. С. Бандери, буд. 79</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1433003846115</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1961</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За даними висновку експертизи з технічного обстеження об’єкту будівля, яка експлуатується з 1961р. перебуває у 4-му аварійному стані. Фізичний та технічний стан будівлі не дозволяє її подальшу експлуатацію</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27.03.2021</w:t>
            </w:r>
          </w:p>
        </w:tc>
      </w:tr>
      <w:tr>
        <w:trPr>
          <w:trHeight w:val="823" w:hRule="atLeast"/>
        </w:trPr>
        <w:tc>
          <w:tcPr>
            <w:tcW w:w="690" w:type="dxa"/>
            <w:tcBorders/>
            <w:vAlign w:val="center"/>
          </w:tcPr>
          <w:p>
            <w:pPr>
              <w:pStyle w:val="Indexheading1"/>
              <w:widowControl w:val="false"/>
              <w:suppressAutoHyphens w:val="true"/>
              <w:spacing w:lineRule="auto" w:line="240" w:before="240" w:after="120"/>
              <w:jc w:val="center"/>
              <w:rPr>
                <w:rFonts w:ascii="Times New Roman" w:hAnsi="Times New Roman"/>
                <w:b/>
                <w:b/>
                <w:bCs/>
                <w:sz w:val="26"/>
                <w:szCs w:val="26"/>
              </w:rPr>
            </w:pPr>
            <w:r>
              <w:rPr>
                <w:rFonts w:ascii="Times New Roman" w:hAnsi="Times New Roman"/>
                <w:b/>
                <w:bCs/>
                <w:kern w:val="0"/>
                <w:sz w:val="26"/>
                <w:szCs w:val="26"/>
                <w:lang w:val="ru-RU" w:bidi="ar-SA"/>
              </w:rPr>
              <w:t>7</w:t>
            </w:r>
          </w:p>
        </w:tc>
        <w:tc>
          <w:tcPr>
            <w:tcW w:w="3118" w:type="dxa"/>
            <w:tcBorders/>
            <w:vAlign w:val="center"/>
          </w:tcPr>
          <w:p>
            <w:pPr>
              <w:pStyle w:val="Indexheading1"/>
              <w:widowControl w:val="false"/>
              <w:suppressAutoHyphens w:val="true"/>
              <w:spacing w:lineRule="auto" w:line="240" w:before="240" w:after="120"/>
              <w:jc w:val="center"/>
              <w:rPr>
                <w:rFonts w:ascii="Times New Roman" w:hAnsi="Times New Roman"/>
                <w:b/>
                <w:b/>
                <w:bCs/>
                <w:sz w:val="26"/>
                <w:szCs w:val="26"/>
              </w:rPr>
            </w:pPr>
            <w:r>
              <w:rPr>
                <w:rFonts w:ascii="Times New Roman" w:hAnsi="Times New Roman"/>
                <w:b/>
                <w:bCs/>
                <w:kern w:val="0"/>
                <w:sz w:val="26"/>
                <w:szCs w:val="26"/>
                <w:lang w:val="ru-RU" w:bidi="ar-SA"/>
              </w:rPr>
              <w:t>Балансоутримувач</w:t>
            </w:r>
          </w:p>
        </w:tc>
        <w:tc>
          <w:tcPr>
            <w:tcW w:w="12139" w:type="dxa"/>
            <w:gridSpan w:val="5"/>
            <w:tcBorders/>
            <w:vAlign w:val="center"/>
          </w:tcPr>
          <w:p>
            <w:pPr>
              <w:pStyle w:val="NoSpacing"/>
              <w:widowControl w:val="false"/>
              <w:suppressAutoHyphens w:val="true"/>
              <w:spacing w:before="0" w:after="0"/>
              <w:jc w:val="center"/>
              <w:rPr>
                <w:rFonts w:ascii="Times New Roman" w:hAnsi="Times New Roman" w:cs="Times New Roman"/>
                <w:b/>
                <w:b/>
                <w:bCs/>
                <w:sz w:val="26"/>
                <w:szCs w:val="26"/>
              </w:rPr>
            </w:pPr>
            <w:r>
              <w:rPr>
                <w:rFonts w:eastAsia="Arial" w:cs="Times New Roman" w:ascii="Times New Roman" w:hAnsi="Times New Roman"/>
                <w:b/>
                <w:bCs/>
                <w:kern w:val="0"/>
                <w:sz w:val="26"/>
                <w:szCs w:val="26"/>
                <w:lang w:val="ru-RU" w:eastAsia="ru-RU" w:bidi="ar-SA"/>
              </w:rPr>
              <w:t>Головний сервісний центр МВС</w:t>
              <w:br/>
              <w:t>Регіональний сервісний центр ГСЦ МВС в Харківській області (філія ГСЦ МВС)</w:t>
            </w:r>
          </w:p>
        </w:tc>
      </w:tr>
      <w:tr>
        <w:trPr>
          <w:trHeight w:val="3269"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7.1</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Нежитлова будівля</w:t>
            </w:r>
          </w:p>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Літ «А-1»</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Харківська область, м. Валки, вул. Харківська., буд.13</w:t>
            </w:r>
          </w:p>
        </w:tc>
        <w:tc>
          <w:tcPr>
            <w:tcW w:w="1751"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101310307</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1997</w:t>
            </w:r>
          </w:p>
        </w:tc>
        <w:tc>
          <w:tcPr>
            <w:tcW w:w="4536" w:type="dxa"/>
            <w:tcBorders/>
            <w:vAlign w:val="center"/>
          </w:tcPr>
          <w:p>
            <w:pPr>
              <w:pStyle w:val="Normal"/>
              <w:widowControl w:val="false"/>
              <w:suppressAutoHyphens w:val="true"/>
              <w:spacing w:lineRule="auto" w:line="240" w:before="0" w:after="200"/>
              <w:jc w:val="both"/>
              <w:rPr>
                <w:rFonts w:ascii="Times New Roman" w:hAnsi="Times New Roman"/>
                <w:sz w:val="26"/>
                <w:szCs w:val="26"/>
              </w:rPr>
            </w:pPr>
            <w:r>
              <w:rPr>
                <w:rFonts w:ascii="Times New Roman" w:hAnsi="Times New Roman"/>
                <w:kern w:val="0"/>
                <w:sz w:val="26"/>
                <w:szCs w:val="26"/>
                <w:lang w:val="ru-RU" w:bidi="ar-SA"/>
              </w:rPr>
              <w:t>Матеріали стін: дерево обкладене цеглою, фундамент бетон, покрівля шифер, перекриття дерево, підлога дерево. Комунікації: електрика, водопровід, каналізація, газопровід. Експлуатаційний стан задовільний.</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rPr>
            </w:pPr>
            <w:r>
              <w:rPr>
                <w:rFonts w:ascii="Times New Roman" w:hAnsi="Times New Roman"/>
                <w:kern w:val="0"/>
                <w:sz w:val="26"/>
                <w:szCs w:val="26"/>
                <w:lang w:val="ru-RU" w:bidi="ar-SA"/>
              </w:rPr>
              <w:t>31.01.2024</w:t>
            </w:r>
          </w:p>
        </w:tc>
      </w:tr>
      <w:tr>
        <w:trPr>
          <w:trHeight w:val="818"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b/>
                <w:b/>
                <w:bCs/>
                <w:sz w:val="26"/>
                <w:szCs w:val="26"/>
                <w:lang w:val="ru-RU"/>
              </w:rPr>
            </w:pPr>
            <w:r>
              <w:rPr>
                <w:rFonts w:ascii="Times New Roman" w:hAnsi="Times New Roman"/>
                <w:b/>
                <w:bCs/>
                <w:kern w:val="0"/>
                <w:sz w:val="26"/>
                <w:szCs w:val="26"/>
                <w:lang w:val="ru-RU" w:bidi="ar-SA"/>
              </w:rPr>
              <w:t>8</w:t>
            </w:r>
          </w:p>
        </w:tc>
        <w:tc>
          <w:tcPr>
            <w:tcW w:w="3118" w:type="dxa"/>
            <w:tcBorders/>
            <w:vAlign w:val="center"/>
          </w:tcPr>
          <w:p>
            <w:pPr>
              <w:pStyle w:val="NoSpacing"/>
              <w:widowControl w:val="false"/>
              <w:suppressAutoHyphens w:val="true"/>
              <w:spacing w:before="0" w:after="0"/>
              <w:jc w:val="left"/>
              <w:rPr>
                <w:rFonts w:ascii="Times New Roman" w:hAnsi="Times New Roman" w:cs="Times New Roman"/>
                <w:b/>
                <w:b/>
                <w:bCs/>
                <w:sz w:val="26"/>
                <w:szCs w:val="26"/>
                <w:lang w:val="ru-RU"/>
              </w:rPr>
            </w:pPr>
            <w:r>
              <w:rPr>
                <w:rFonts w:eastAsia="Arial" w:cs="Times New Roman" w:ascii="Times New Roman" w:hAnsi="Times New Roman"/>
                <w:b/>
                <w:bCs/>
                <w:kern w:val="0"/>
                <w:sz w:val="26"/>
                <w:szCs w:val="26"/>
                <w:lang w:val="ru-RU" w:eastAsia="ru-RU" w:bidi="ar-SA"/>
              </w:rPr>
              <w:t>Балансоутримувач</w:t>
            </w:r>
          </w:p>
        </w:tc>
        <w:tc>
          <w:tcPr>
            <w:tcW w:w="12139" w:type="dxa"/>
            <w:gridSpan w:val="5"/>
            <w:tcBorders/>
            <w:vAlign w:val="center"/>
          </w:tcPr>
          <w:p>
            <w:pPr>
              <w:pStyle w:val="NoSpacing"/>
              <w:widowControl w:val="false"/>
              <w:suppressAutoHyphens w:val="true"/>
              <w:spacing w:before="0" w:after="0"/>
              <w:jc w:val="center"/>
              <w:rPr>
                <w:rFonts w:ascii="Times New Roman" w:hAnsi="Times New Roman" w:cs="Times New Roman"/>
                <w:b/>
                <w:b/>
                <w:bCs/>
                <w:sz w:val="26"/>
                <w:szCs w:val="26"/>
                <w:lang w:val="ru-RU"/>
              </w:rPr>
            </w:pPr>
            <w:r>
              <w:rPr>
                <w:rFonts w:eastAsia="Arial" w:cs="Times New Roman" w:ascii="Times New Roman" w:hAnsi="Times New Roman"/>
                <w:b/>
                <w:bCs/>
                <w:kern w:val="0"/>
                <w:sz w:val="26"/>
                <w:szCs w:val="26"/>
                <w:lang w:val="ru-RU" w:eastAsia="ru-RU" w:bidi="ar-SA"/>
              </w:rPr>
              <w:t>Державно науково-дослідний експертно-криміналістичний центр МВС України</w:t>
            </w:r>
          </w:p>
        </w:tc>
      </w:tr>
      <w:tr>
        <w:trPr>
          <w:trHeight w:val="4373" w:hRule="atLeast"/>
        </w:trPr>
        <w:tc>
          <w:tcPr>
            <w:tcW w:w="690" w:type="dxa"/>
            <w:tcBorders/>
            <w:vAlign w:val="center"/>
          </w:tcPr>
          <w:p>
            <w:pPr>
              <w:pStyle w:val="Normal"/>
              <w:widowControl w:val="false"/>
              <w:suppressAutoHyphens w:val="true"/>
              <w:spacing w:lineRule="auto" w:line="240" w:before="0" w:after="200"/>
              <w:jc w:val="center"/>
              <w:rPr>
                <w:rFonts w:ascii="Times New Roman" w:hAnsi="Times New Roman"/>
                <w:sz w:val="26"/>
                <w:szCs w:val="26"/>
                <w:lang w:val="ru-RU"/>
              </w:rPr>
            </w:pPr>
            <w:r>
              <w:rPr>
                <w:rFonts w:ascii="Times New Roman" w:hAnsi="Times New Roman"/>
                <w:kern w:val="0"/>
                <w:sz w:val="26"/>
                <w:szCs w:val="26"/>
                <w:lang w:val="ru-RU" w:bidi="ar-SA"/>
              </w:rPr>
              <w:t>8.1</w:t>
            </w:r>
          </w:p>
        </w:tc>
        <w:tc>
          <w:tcPr>
            <w:tcW w:w="3118" w:type="dxa"/>
            <w:tcBorders/>
            <w:vAlign w:val="center"/>
          </w:tcPr>
          <w:p>
            <w:pPr>
              <w:pStyle w:val="Normal"/>
              <w:widowControl w:val="false"/>
              <w:suppressAutoHyphens w:val="true"/>
              <w:spacing w:lineRule="auto" w:line="240" w:before="0" w:after="200"/>
              <w:jc w:val="center"/>
              <w:rPr>
                <w:rFonts w:ascii="Times New Roman" w:hAnsi="Times New Roman"/>
                <w:sz w:val="26"/>
                <w:szCs w:val="26"/>
                <w:lang w:val="ru-RU"/>
              </w:rPr>
            </w:pPr>
            <w:r>
              <w:rPr>
                <w:rFonts w:ascii="Times New Roman" w:hAnsi="Times New Roman"/>
                <w:kern w:val="0"/>
                <w:sz w:val="26"/>
                <w:szCs w:val="26"/>
                <w:lang w:val="ru-RU" w:bidi="ar-SA"/>
              </w:rPr>
              <w:t>Двоповерхова будівля продовольчо-речового складу</w:t>
            </w:r>
          </w:p>
        </w:tc>
        <w:tc>
          <w:tcPr>
            <w:tcW w:w="2644" w:type="dxa"/>
            <w:tcBorders/>
            <w:vAlign w:val="center"/>
          </w:tcPr>
          <w:p>
            <w:pPr>
              <w:pStyle w:val="Normal"/>
              <w:widowControl w:val="false"/>
              <w:suppressAutoHyphens w:val="true"/>
              <w:spacing w:lineRule="auto" w:line="240" w:before="0" w:after="200"/>
              <w:jc w:val="center"/>
              <w:rPr>
                <w:rFonts w:ascii="Times New Roman" w:hAnsi="Times New Roman"/>
                <w:sz w:val="26"/>
                <w:szCs w:val="26"/>
                <w:lang w:val="ru-RU"/>
              </w:rPr>
            </w:pPr>
            <w:r>
              <w:rPr>
                <w:rFonts w:ascii="Times New Roman" w:hAnsi="Times New Roman"/>
                <w:kern w:val="0"/>
                <w:sz w:val="26"/>
                <w:szCs w:val="26"/>
                <w:lang w:val="ru-RU" w:bidi="ar-SA"/>
              </w:rPr>
              <w:t>м. Київ, вул. Вишгородська, 85-А</w:t>
            </w:r>
          </w:p>
        </w:tc>
        <w:tc>
          <w:tcPr>
            <w:tcW w:w="1751" w:type="dxa"/>
            <w:tcBorders/>
            <w:vAlign w:val="center"/>
          </w:tcPr>
          <w:p>
            <w:pPr>
              <w:pStyle w:val="Normal"/>
              <w:widowControl w:val="false"/>
              <w:suppressAutoHyphens w:val="true"/>
              <w:snapToGrid w:val="false"/>
              <w:spacing w:lineRule="auto" w:line="240" w:before="0" w:after="200"/>
              <w:jc w:val="center"/>
              <w:rPr>
                <w:rFonts w:ascii="Times New Roman" w:hAnsi="Times New Roman"/>
                <w:sz w:val="26"/>
                <w:szCs w:val="26"/>
                <w:lang w:val="ru-RU"/>
              </w:rPr>
            </w:pPr>
            <w:r>
              <w:rPr>
                <w:rFonts w:ascii="Times New Roman" w:hAnsi="Times New Roman"/>
                <w:kern w:val="0"/>
                <w:sz w:val="26"/>
                <w:szCs w:val="26"/>
                <w:lang w:val="ru-RU" w:bidi="ar-SA"/>
              </w:rPr>
              <w:t>Реєстраційний номер 1824434280000</w:t>
            </w:r>
          </w:p>
          <w:p>
            <w:pPr>
              <w:pStyle w:val="Normal"/>
              <w:widowControl w:val="false"/>
              <w:suppressAutoHyphens w:val="true"/>
              <w:spacing w:lineRule="auto" w:line="240" w:before="0" w:after="200"/>
              <w:jc w:val="center"/>
              <w:rPr>
                <w:rFonts w:ascii="Times New Roman" w:hAnsi="Times New Roman"/>
                <w:sz w:val="26"/>
                <w:szCs w:val="26"/>
                <w:lang w:val="ru-RU"/>
              </w:rPr>
            </w:pPr>
            <w:r>
              <w:rPr>
                <w:rFonts w:ascii="Times New Roman" w:hAnsi="Times New Roman"/>
                <w:kern w:val="0"/>
                <w:sz w:val="26"/>
                <w:szCs w:val="26"/>
                <w:lang w:val="ru-RU" w:bidi="ar-SA"/>
              </w:rPr>
              <w:t>Реєстровий номер 25574630.4 ШКОАЧК006</w:t>
            </w:r>
          </w:p>
        </w:tc>
        <w:tc>
          <w:tcPr>
            <w:tcW w:w="1558" w:type="dxa"/>
            <w:tcBorders/>
            <w:vAlign w:val="center"/>
          </w:tcPr>
          <w:p>
            <w:pPr>
              <w:pStyle w:val="Normal"/>
              <w:widowControl w:val="false"/>
              <w:suppressAutoHyphens w:val="true"/>
              <w:spacing w:lineRule="auto" w:line="240" w:before="0" w:after="200"/>
              <w:jc w:val="center"/>
              <w:rPr>
                <w:rFonts w:ascii="Times New Roman" w:hAnsi="Times New Roman"/>
                <w:sz w:val="26"/>
                <w:szCs w:val="26"/>
                <w:lang w:val="ru-RU"/>
              </w:rPr>
            </w:pPr>
            <w:r>
              <w:rPr>
                <w:rFonts w:ascii="Times New Roman" w:hAnsi="Times New Roman"/>
                <w:kern w:val="0"/>
                <w:sz w:val="26"/>
                <w:szCs w:val="26"/>
                <w:lang w:val="ru-RU" w:bidi="ar-SA"/>
              </w:rPr>
              <w:t>1998</w:t>
            </w:r>
          </w:p>
        </w:tc>
        <w:tc>
          <w:tcPr>
            <w:tcW w:w="4536" w:type="dxa"/>
            <w:tcBorders/>
            <w:vAlign w:val="center"/>
          </w:tcPr>
          <w:p>
            <w:pPr>
              <w:pStyle w:val="Normal"/>
              <w:widowControl w:val="false"/>
              <w:suppressAutoHyphens w:val="true"/>
              <w:snapToGrid w:val="false"/>
              <w:spacing w:lineRule="auto" w:line="240" w:before="0" w:after="0"/>
              <w:jc w:val="both"/>
              <w:rPr>
                <w:rFonts w:ascii="Times New Roman" w:hAnsi="Times New Roman"/>
                <w:sz w:val="26"/>
                <w:szCs w:val="26"/>
                <w:lang w:val="ru-RU"/>
              </w:rPr>
            </w:pPr>
            <w:r>
              <w:rPr>
                <w:rFonts w:ascii="Times New Roman" w:hAnsi="Times New Roman"/>
                <w:kern w:val="0"/>
                <w:sz w:val="26"/>
                <w:szCs w:val="26"/>
                <w:lang w:val="ru-RU" w:bidi="ar-SA"/>
              </w:rPr>
              <w:t>Характеристика об’єкта – двоповерхова будівля з підвалом, прямокутної форми. площа забудови 392,4 м2., будівельний об’єм 2629 м3, висота 6,7 м; фундаменти залізо-бетонні, стіни - керамзіто-бетон, перекриття – з/б панелі, покрівля сумісна з рулонних матеріалів. Інженерні мережі: до будівлі підведено, але не підключено водопровід, каналізація, електрика.</w:t>
            </w:r>
          </w:p>
          <w:p>
            <w:pPr>
              <w:pStyle w:val="Normal"/>
              <w:widowControl w:val="false"/>
              <w:suppressAutoHyphens w:val="true"/>
              <w:snapToGrid w:val="false"/>
              <w:spacing w:lineRule="auto" w:line="240" w:before="0" w:after="0"/>
              <w:jc w:val="both"/>
              <w:rPr>
                <w:rFonts w:ascii="Times New Roman" w:hAnsi="Times New Roman"/>
                <w:sz w:val="26"/>
                <w:szCs w:val="26"/>
                <w:lang w:val="ru-RU"/>
              </w:rPr>
            </w:pPr>
            <w:r>
              <w:rPr>
                <w:rFonts w:ascii="Times New Roman" w:hAnsi="Times New Roman"/>
                <w:kern w:val="0"/>
                <w:sz w:val="26"/>
                <w:szCs w:val="26"/>
                <w:lang w:val="ru-RU" w:bidi="ar-SA"/>
              </w:rPr>
              <w:t>Внаслідок протікання покрівлі існує замочування стін 2-го поверху, штукатурка осипається, арматурна сітка оголена, вкрита корозією. Зовнішні стіни облицьовані керамічною плиткою, що осипається. Цегла верхніх рядів карнизу пошкоджена. Асфальтобетонне покриття навколо будівлі має просідання. Верхні ряди цегляної кладки ґанків та огородження приямків напівзруйновані, штукатурка осипається. Потребує технічного обстеження щодо визначення стану несучих конструкцій.</w:t>
            </w:r>
          </w:p>
          <w:p>
            <w:pPr>
              <w:pStyle w:val="Normal"/>
              <w:widowControl w:val="false"/>
              <w:suppressAutoHyphens w:val="true"/>
              <w:spacing w:lineRule="auto" w:line="240" w:before="0" w:after="200"/>
              <w:jc w:val="both"/>
              <w:rPr>
                <w:rFonts w:ascii="Times New Roman" w:hAnsi="Times New Roman"/>
                <w:sz w:val="26"/>
                <w:szCs w:val="26"/>
                <w:lang w:val="ru-RU"/>
              </w:rPr>
            </w:pPr>
            <w:r>
              <w:rPr>
                <w:rFonts w:ascii="Times New Roman" w:hAnsi="Times New Roman"/>
                <w:kern w:val="0"/>
                <w:sz w:val="26"/>
                <w:szCs w:val="26"/>
                <w:lang w:val="ru-RU" w:bidi="ar-SA"/>
              </w:rPr>
              <w:t>Експлуатаційний стан: в існуючому стані не придатний до експлуатації, потребує капітального ремонту або реконструкції будівлі та інженерних мереж.</w:t>
            </w:r>
          </w:p>
        </w:tc>
        <w:tc>
          <w:tcPr>
            <w:tcW w:w="1650" w:type="dxa"/>
            <w:tcBorders/>
            <w:vAlign w:val="center"/>
          </w:tcPr>
          <w:p>
            <w:pPr>
              <w:pStyle w:val="Normal"/>
              <w:widowControl w:val="false"/>
              <w:suppressAutoHyphens w:val="true"/>
              <w:spacing w:lineRule="auto" w:line="240" w:before="0" w:after="200"/>
              <w:jc w:val="center"/>
              <w:rPr>
                <w:rFonts w:ascii="Times New Roman" w:hAnsi="Times New Roman"/>
                <w:sz w:val="26"/>
                <w:szCs w:val="26"/>
                <w:lang w:val="ru-RU"/>
              </w:rPr>
            </w:pPr>
            <w:r>
              <w:rPr>
                <w:rFonts w:ascii="Times New Roman" w:hAnsi="Times New Roman"/>
                <w:sz w:val="22"/>
                <w:szCs w:val="26"/>
                <w:lang w:val="ru-RU"/>
              </w:rPr>
              <w:t>25.06.2024</w:t>
            </w:r>
          </w:p>
        </w:tc>
      </w:tr>
    </w:tbl>
    <w:p>
      <w:pPr>
        <w:pStyle w:val="Normal"/>
        <w:spacing w:lineRule="auto" w:line="240" w:before="0" w:after="200"/>
        <w:rPr>
          <w:rFonts w:ascii="Times New Roman" w:hAnsi="Times New Roman" w:cs="Times New Roman"/>
          <w:sz w:val="28"/>
          <w:szCs w:val="28"/>
        </w:rPr>
      </w:pPr>
      <w:r>
        <w:rPr/>
      </w:r>
    </w:p>
    <w:sectPr>
      <w:type w:val="nextPage"/>
      <w:pgSz w:orient="landscape" w:w="16838" w:h="11906"/>
      <w:pgMar w:left="851" w:right="851" w:gutter="0" w:header="0" w:top="284" w:footer="0" w:bottom="142"/>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uk-U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Arial" w:cs="Arial" w:eastAsiaTheme="minorEastAsia"/>
      <w:color w:val="auto"/>
      <w:kern w:val="0"/>
      <w:sz w:val="22"/>
      <w:szCs w:val="22"/>
      <w:lang w:val="uk-UA" w:eastAsia="ru-RU" w:bidi="ar-SA"/>
      <w14:ligatures w14:val="none"/>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sz w:val="34"/>
    </w:rPr>
  </w:style>
  <w:style w:type="paragraph" w:styleId="Heading3">
    <w:name w:val="Heading 3"/>
    <w:basedOn w:val="Normal"/>
    <w:next w:val="Normal"/>
    <w:link w:val="3"/>
    <w:uiPriority w:val="9"/>
    <w:unhideWhenUsed/>
    <w:qFormat/>
    <w:pPr>
      <w:keepNext w:val="true"/>
      <w:keepLines/>
      <w:spacing w:before="320" w:after="200"/>
      <w:outlineLvl w:val="2"/>
    </w:pPr>
    <w:rPr>
      <w:rFonts w:ascii="Arial" w:hAnsi="Arial" w:eastAsia="Arial"/>
      <w:sz w:val="30"/>
      <w:szCs w:val="30"/>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b/>
      <w:bCs/>
      <w:sz w:val="24"/>
      <w:szCs w:val="24"/>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b/>
      <w:bCs/>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b/>
      <w:bCs/>
      <w:i/>
      <w:iCs/>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i/>
      <w:iCs/>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3" w:customStyle="1">
    <w:name w:val="Заголовок 3 Знак"/>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 w:customStyle="1">
    <w:name w:val="Назва Знак"/>
    <w:basedOn w:val="DefaultParagraphFont"/>
    <w:uiPriority w:val="10"/>
    <w:qFormat/>
    <w:rPr>
      <w:sz w:val="48"/>
      <w:szCs w:val="48"/>
    </w:rPr>
  </w:style>
  <w:style w:type="character" w:styleId="Style1" w:customStyle="1">
    <w:name w:val="Підзаголовок Знак"/>
    <w:basedOn w:val="DefaultParagraphFont"/>
    <w:uiPriority w:val="11"/>
    <w:qFormat/>
    <w:rPr>
      <w:sz w:val="24"/>
      <w:szCs w:val="24"/>
    </w:rPr>
  </w:style>
  <w:style w:type="character" w:styleId="Style2" w:customStyle="1">
    <w:name w:val="Цитата Знак"/>
    <w:link w:val="Quote"/>
    <w:uiPriority w:val="29"/>
    <w:qFormat/>
    <w:rPr>
      <w:i/>
    </w:rPr>
  </w:style>
  <w:style w:type="character" w:styleId="Style3" w:customStyle="1">
    <w:name w:val="Насичена цитата Знак"/>
    <w:link w:val="IntenseQuote"/>
    <w:uiPriority w:val="30"/>
    <w:qFormat/>
    <w:rPr>
      <w:i/>
    </w:rPr>
  </w:style>
  <w:style w:type="character" w:styleId="Style4" w:customStyle="1">
    <w:name w:val="Верхній колонтитул Знак"/>
    <w:basedOn w:val="DefaultParagraphFont"/>
    <w:uiPriority w:val="99"/>
    <w:qFormat/>
    <w:rPr/>
  </w:style>
  <w:style w:type="character" w:styleId="FooterChar" w:customStyle="1">
    <w:name w:val="Footer Char"/>
    <w:basedOn w:val="DefaultParagraphFont"/>
    <w:uiPriority w:val="99"/>
    <w:qFormat/>
    <w:rPr/>
  </w:style>
  <w:style w:type="character" w:styleId="Style5" w:customStyle="1">
    <w:name w:val="Нижній колонтитул Знак"/>
    <w:uiPriority w:val="99"/>
    <w:qFormat/>
    <w:rPr/>
  </w:style>
  <w:style w:type="character" w:styleId="Hyperlink">
    <w:name w:val="Hyperlink"/>
    <w:uiPriority w:val="99"/>
    <w:unhideWhenUsed/>
    <w:rPr>
      <w:color w:val="0563C1" w:themeColor="hyperlink"/>
      <w:u w:val="single"/>
    </w:rPr>
  </w:style>
  <w:style w:type="character" w:styleId="Style6" w:customStyle="1">
    <w:name w:val="Текст виноски Знак"/>
    <w:uiPriority w:val="99"/>
    <w:qFormat/>
    <w:rPr>
      <w:sz w:val="18"/>
    </w:rPr>
  </w:style>
  <w:style w:type="character" w:styleId="Style7" w:customStyle="1">
    <w:name w:val="Символи виноски"/>
    <w:uiPriority w:val="99"/>
    <w:unhideWhenUsed/>
    <w:qFormat/>
    <w:rPr>
      <w:vertAlign w:val="superscript"/>
    </w:rPr>
  </w:style>
  <w:style w:type="character" w:styleId="FootnoteReference">
    <w:name w:val="Footnote Reference"/>
    <w:rPr>
      <w:vertAlign w:val="superscript"/>
    </w:rPr>
  </w:style>
  <w:style w:type="character" w:styleId="Style8" w:customStyle="1">
    <w:name w:val="Текст кінцевої виноски Знак"/>
    <w:uiPriority w:val="99"/>
    <w:qFormat/>
    <w:rPr>
      <w:sz w:val="20"/>
    </w:rPr>
  </w:style>
  <w:style w:type="character" w:styleId="Style9" w:customStyle="1">
    <w:name w:val="Символи кінцевої виноски"/>
    <w:uiPriority w:val="99"/>
    <w:semiHidden/>
    <w:unhideWhenUsed/>
    <w:qFormat/>
    <w:rPr>
      <w:vertAlign w:val="superscript"/>
    </w:rPr>
  </w:style>
  <w:style w:type="character" w:styleId="EndnoteReference">
    <w:name w:val="Endnote Reference"/>
    <w:rPr>
      <w:vertAlign w:val="superscript"/>
    </w:rPr>
  </w:style>
  <w:style w:type="paragraph" w:styleId="Style10"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1"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sz w:val="24"/>
      <w:szCs w:val="24"/>
    </w:rPr>
  </w:style>
  <w:style w:type="paragraph" w:styleId="Caption11" w:customStyle="1">
    <w:name w:val="caption11"/>
    <w:basedOn w:val="Normal"/>
    <w:qFormat/>
    <w:pPr>
      <w:suppressLineNumbers/>
      <w:spacing w:before="120" w:after="120"/>
    </w:pPr>
    <w:rPr>
      <w:rFonts w:cs="Noto Sans Devanagari"/>
      <w:i/>
      <w:iCs/>
      <w:sz w:val="24"/>
      <w:szCs w:val="24"/>
    </w:rPr>
  </w:style>
  <w:style w:type="paragraph" w:styleId="Caption111" w:customStyle="1">
    <w:name w:val="caption111"/>
    <w:basedOn w:val="Normal"/>
    <w:qFormat/>
    <w:pPr>
      <w:suppressLineNumbers/>
      <w:spacing w:before="120" w:after="120"/>
    </w:pPr>
    <w:rPr>
      <w:rFonts w:cs="Noto Sans Devanagari"/>
      <w:i/>
      <w:iCs/>
      <w:sz w:val="24"/>
      <w:szCs w:val="24"/>
    </w:rPr>
  </w:style>
  <w:style w:type="paragraph" w:styleId="Caption1111" w:customStyle="1">
    <w:name w:val="caption1111"/>
    <w:basedOn w:val="Normal"/>
    <w:qFormat/>
    <w:pPr>
      <w:suppressLineNumbers/>
      <w:spacing w:before="120" w:after="120"/>
    </w:pPr>
    <w:rPr>
      <w:rFonts w:cs="Noto Sans Devanagari"/>
      <w:i/>
      <w:iCs/>
      <w:sz w:val="24"/>
      <w:szCs w:val="24"/>
    </w:rPr>
  </w:style>
  <w:style w:type="paragraph" w:styleId="Caption11111" w:customStyle="1">
    <w:name w:val="caption11111"/>
    <w:basedOn w:val="Normal"/>
    <w:qFormat/>
    <w:pPr>
      <w:suppressLineNumbers/>
      <w:spacing w:before="120" w:after="120"/>
    </w:pPr>
    <w:rPr>
      <w:rFonts w:cs="Noto Sans Devanagari"/>
      <w:i/>
      <w:iCs/>
      <w:sz w:val="24"/>
      <w:szCs w:val="24"/>
    </w:rPr>
  </w:style>
  <w:style w:type="paragraph" w:styleId="Caption111111" w:customStyle="1">
    <w:name w:val="caption111111"/>
    <w:basedOn w:val="Normal"/>
    <w:qFormat/>
    <w:pPr>
      <w:suppressLineNumbers/>
      <w:spacing w:before="120" w:after="120"/>
    </w:pPr>
    <w:rPr>
      <w:rFonts w:cs="Noto Sans Devanagari"/>
      <w:i/>
      <w:iCs/>
      <w:sz w:val="24"/>
      <w:szCs w:val="24"/>
    </w:rPr>
  </w:style>
  <w:style w:type="paragraph" w:styleId="Caption1111111" w:customStyle="1">
    <w:name w:val="caption1111111"/>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pPr>
      <w:spacing w:before="0" w:after="200"/>
      <w:ind w:left="720" w:hanging="0"/>
      <w:contextualSpacing/>
    </w:pPr>
    <w:rPr/>
  </w:style>
  <w:style w:type="paragraph" w:styleId="Title">
    <w:name w:val="Title"/>
    <w:basedOn w:val="Normal"/>
    <w:next w:val="Normal"/>
    <w:link w:val="Style"/>
    <w:uiPriority w:val="10"/>
    <w:qFormat/>
    <w:pPr>
      <w:spacing w:before="300" w:after="200"/>
      <w:contextualSpacing/>
    </w:pPr>
    <w:rPr>
      <w:sz w:val="48"/>
      <w:szCs w:val="48"/>
    </w:rPr>
  </w:style>
  <w:style w:type="paragraph" w:styleId="Subtitle">
    <w:name w:val="Subtitle"/>
    <w:basedOn w:val="Normal"/>
    <w:next w:val="Normal"/>
    <w:link w:val="Style1"/>
    <w:uiPriority w:val="11"/>
    <w:qFormat/>
    <w:pPr>
      <w:spacing w:before="200" w:after="200"/>
    </w:pPr>
    <w:rPr>
      <w:sz w:val="24"/>
      <w:szCs w:val="24"/>
    </w:rPr>
  </w:style>
  <w:style w:type="paragraph" w:styleId="Quote">
    <w:name w:val="Quote"/>
    <w:basedOn w:val="Normal"/>
    <w:next w:val="Normal"/>
    <w:link w:val="Style2"/>
    <w:uiPriority w:val="29"/>
    <w:qFormat/>
    <w:pPr>
      <w:ind w:left="720" w:right="720" w:hanging="0"/>
    </w:pPr>
    <w:rPr>
      <w:i/>
    </w:rPr>
  </w:style>
  <w:style w:type="paragraph" w:styleId="IntenseQuote">
    <w:name w:val="Intense Quote"/>
    <w:basedOn w:val="Normal"/>
    <w:next w:val="Normal"/>
    <w:link w:val="Style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12" w:customStyle="1">
    <w:name w:val="Верхній і нижній колонтитули"/>
    <w:basedOn w:val="Normal"/>
    <w:qFormat/>
    <w:pPr/>
    <w:rPr/>
  </w:style>
  <w:style w:type="paragraph" w:styleId="Header">
    <w:name w:val="Header"/>
    <w:basedOn w:val="Normal"/>
    <w:link w:val="Style4"/>
    <w:uiPriority w:val="99"/>
    <w:unhideWhenUsed/>
    <w:pPr>
      <w:tabs>
        <w:tab w:val="clear" w:pos="708"/>
        <w:tab w:val="center" w:pos="7143" w:leader="none"/>
        <w:tab w:val="right" w:pos="14287" w:leader="none"/>
      </w:tabs>
      <w:spacing w:lineRule="auto" w:line="240" w:before="0" w:after="0"/>
    </w:pPr>
    <w:rPr/>
  </w:style>
  <w:style w:type="paragraph" w:styleId="Footer">
    <w:name w:val="Footer"/>
    <w:basedOn w:val="Normal"/>
    <w:link w:val="Style5"/>
    <w:uiPriority w:val="99"/>
    <w:unhideWhenUsed/>
    <w:pPr>
      <w:tabs>
        <w:tab w:val="clear" w:pos="708"/>
        <w:tab w:val="center" w:pos="7143" w:leader="none"/>
        <w:tab w:val="right" w:pos="14287" w:leader="none"/>
      </w:tabs>
      <w:spacing w:lineRule="auto" w:line="240" w:before="0" w:after="0"/>
    </w:pPr>
    <w:rPr/>
  </w:style>
  <w:style w:type="paragraph" w:styleId="Caption11111111" w:customStyle="1">
    <w:name w:val="caption11111111"/>
    <w:basedOn w:val="Normal"/>
    <w:next w:val="Normal"/>
    <w:uiPriority w:val="35"/>
    <w:semiHidden/>
    <w:unhideWhenUsed/>
    <w:qFormat/>
    <w:pPr/>
    <w:rPr>
      <w:b/>
      <w:bCs/>
      <w:color w:val="4472C4" w:themeColor="accent1"/>
      <w:sz w:val="18"/>
      <w:szCs w:val="18"/>
    </w:rPr>
  </w:style>
  <w:style w:type="paragraph" w:styleId="FootnoteText">
    <w:name w:val="Footnote Text"/>
    <w:basedOn w:val="Normal"/>
    <w:link w:val="Style6"/>
    <w:uiPriority w:val="99"/>
    <w:semiHidden/>
    <w:unhideWhenUsed/>
    <w:pPr>
      <w:spacing w:lineRule="auto" w:line="240" w:before="0" w:after="40"/>
    </w:pPr>
    <w:rPr>
      <w:sz w:val="18"/>
    </w:rPr>
  </w:style>
  <w:style w:type="paragraph" w:styleId="EndnoteText">
    <w:name w:val="Endnote Text"/>
    <w:basedOn w:val="Normal"/>
    <w:link w:val="Style8"/>
    <w:uiPriority w:val="99"/>
    <w:semiHidden/>
    <w:unhideWhenUsed/>
    <w:pPr>
      <w:spacing w:lineRule="auto" w:line="240" w:before="0" w:after="0"/>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hanging="0"/>
    </w:pPr>
    <w:rPr/>
  </w:style>
  <w:style w:type="paragraph" w:styleId="TOC3">
    <w:name w:val="TOC 3"/>
    <w:basedOn w:val="Normal"/>
    <w:next w:val="Normal"/>
    <w:uiPriority w:val="39"/>
    <w:unhideWhenUsed/>
    <w:pPr>
      <w:spacing w:before="0" w:after="57"/>
      <w:ind w:left="567" w:hanging="0"/>
    </w:pPr>
    <w:rPr/>
  </w:style>
  <w:style w:type="paragraph" w:styleId="TOC4">
    <w:name w:val="TOC 4"/>
    <w:basedOn w:val="Normal"/>
    <w:next w:val="Normal"/>
    <w:uiPriority w:val="39"/>
    <w:unhideWhenUsed/>
    <w:pPr>
      <w:spacing w:before="0" w:after="57"/>
      <w:ind w:left="850" w:hanging="0"/>
    </w:pPr>
    <w:rPr/>
  </w:style>
  <w:style w:type="paragraph" w:styleId="TOC5">
    <w:name w:val="TOC 5"/>
    <w:basedOn w:val="Normal"/>
    <w:next w:val="Normal"/>
    <w:uiPriority w:val="39"/>
    <w:unhideWhenUsed/>
    <w:pPr>
      <w:spacing w:before="0" w:after="57"/>
      <w:ind w:left="1134" w:hanging="0"/>
    </w:pPr>
    <w:rPr/>
  </w:style>
  <w:style w:type="paragraph" w:styleId="TOC6">
    <w:name w:val="TOC 6"/>
    <w:basedOn w:val="Normal"/>
    <w:next w:val="Normal"/>
    <w:uiPriority w:val="39"/>
    <w:unhideWhenUsed/>
    <w:pPr>
      <w:spacing w:before="0" w:after="57"/>
      <w:ind w:left="1417" w:hanging="0"/>
    </w:pPr>
    <w:rPr/>
  </w:style>
  <w:style w:type="paragraph" w:styleId="TOC7">
    <w:name w:val="TOC 7"/>
    <w:basedOn w:val="Normal"/>
    <w:next w:val="Normal"/>
    <w:uiPriority w:val="39"/>
    <w:unhideWhenUsed/>
    <w:pPr>
      <w:spacing w:before="0" w:after="57"/>
      <w:ind w:left="1701" w:hanging="0"/>
    </w:pPr>
    <w:rPr/>
  </w:style>
  <w:style w:type="paragraph" w:styleId="TOC8">
    <w:name w:val="TOC 8"/>
    <w:basedOn w:val="Normal"/>
    <w:next w:val="Normal"/>
    <w:uiPriority w:val="39"/>
    <w:unhideWhenUsed/>
    <w:pPr>
      <w:spacing w:before="0" w:after="57"/>
      <w:ind w:left="1984" w:hanging="0"/>
    </w:pPr>
    <w:rPr/>
  </w:style>
  <w:style w:type="paragraph" w:styleId="TOC9">
    <w:name w:val="TOC 9"/>
    <w:basedOn w:val="Normal"/>
    <w:next w:val="Normal"/>
    <w:uiPriority w:val="39"/>
    <w:unhideWhenUsed/>
    <w:pPr>
      <w:spacing w:before="0" w:after="57"/>
      <w:ind w:left="2268" w:hanging="0"/>
    </w:pPr>
    <w:rPr/>
  </w:style>
  <w:style w:type="paragraph" w:styleId="Indexheading1" w:customStyle="1">
    <w:name w:val="index heading1"/>
    <w:basedOn w:val="Style10"/>
    <w:qFormat/>
    <w:pPr/>
    <w:rPr/>
  </w:style>
  <w:style w:type="paragraph" w:styleId="Indexheading2" w:customStyle="1">
    <w:name w:val="index heading2"/>
    <w:basedOn w:val="Style10"/>
    <w:qFormat/>
    <w:pPr/>
    <w:rPr/>
  </w:style>
  <w:style w:type="paragraph" w:styleId="Indexheading3" w:customStyle="1">
    <w:name w:val="index heading3"/>
    <w:basedOn w:val="Style10"/>
    <w:qFormat/>
    <w:pPr/>
    <w:rPr/>
  </w:style>
  <w:style w:type="paragraph" w:styleId="Indexheading4" w:customStyle="1">
    <w:name w:val="index heading4"/>
    <w:basedOn w:val="Style10"/>
    <w:qFormat/>
    <w:pPr/>
    <w:rPr/>
  </w:style>
  <w:style w:type="paragraph" w:styleId="Indexheading5" w:customStyle="1">
    <w:name w:val="index heading5"/>
    <w:basedOn w:val="Style10"/>
    <w:qFormat/>
    <w:pPr/>
    <w:rPr/>
  </w:style>
  <w:style w:type="paragraph" w:styleId="Indexheading6" w:customStyle="1">
    <w:name w:val="index heading6"/>
    <w:basedOn w:val="Style10"/>
    <w:qFormat/>
    <w:pPr/>
    <w:rPr/>
  </w:style>
  <w:style w:type="paragraph" w:styleId="Indexheading7">
    <w:name w:val="index heading7"/>
    <w:basedOn w:val="Style10"/>
    <w:qFormat/>
    <w:pPr/>
    <w:rPr/>
  </w:style>
  <w:style w:type="paragraph" w:styleId="IndexHeading">
    <w:name w:val="Index Heading"/>
    <w:basedOn w:val="Style10"/>
    <w:pPr/>
    <w:rPr/>
  </w:style>
  <w:style w:type="paragraph" w:styleId="TOCHeading">
    <w:name w:val="TOC Heading"/>
    <w:uiPriority w:val="39"/>
    <w:unhideWhenUsed/>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Tableoffigures">
    <w:name w:val="table of figures"/>
    <w:basedOn w:val="Normal"/>
    <w:next w:val="Normal"/>
    <w:uiPriority w:val="99"/>
    <w:unhideWhenUsed/>
    <w:qFormat/>
    <w:pPr>
      <w:spacing w:before="0" w:after="0"/>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uk-UA"/>
    </w:rPr>
  </w:style>
  <w:style w:type="paragraph" w:styleId="Style13" w:customStyle="1">
    <w:name w:val="Вміст таблиці"/>
    <w:basedOn w:val="Normal"/>
    <w:qFormat/>
    <w:pPr>
      <w:widowControl w:val="false"/>
      <w:suppressLineNumbers/>
    </w:pPr>
    <w:rPr/>
  </w:style>
  <w:style w:type="paragraph" w:styleId="Style14" w:customStyle="1">
    <w:name w:val="Заголовок таблиці"/>
    <w:basedOn w:val="Style13"/>
    <w:qFormat/>
    <w:pPr>
      <w:jc w:val="center"/>
    </w:pPr>
    <w:rPr>
      <w:b/>
      <w:bCs/>
    </w:rPr>
  </w:style>
  <w:style w:type="paragraph" w:styleId="Style15" w:customStyle="1">
    <w:name w:val="Цитати"/>
    <w:basedOn w:val="Normal"/>
    <w:qFormat/>
    <w:pPr>
      <w:spacing w:before="0" w:after="283"/>
      <w:ind w:left="567" w:right="567" w:hanging="0"/>
    </w:pPr>
    <w:rPr/>
  </w:style>
  <w:style w:type="paragraph" w:styleId="11" w:customStyle="1">
    <w:name w:val="Звичайна таблиця1"/>
    <w:qFormat/>
    <w:pPr>
      <w:widowControl/>
      <w:suppressAutoHyphens w:val="true"/>
      <w:bidi w:val="0"/>
      <w:spacing w:lineRule="auto" w:line="276" w:before="0" w:after="200"/>
      <w:jc w:val="left"/>
    </w:pPr>
    <w:rPr>
      <w:rFonts w:ascii="Calibri" w:hAnsi="Calibri" w:eastAsia="Arial" w:cs="Times New Roman" w:asciiTheme="minorHAnsi" w:hAnsiTheme="minorHAnsi"/>
      <w:color w:val="auto"/>
      <w:kern w:val="0"/>
      <w:sz w:val="22"/>
      <w:szCs w:val="22"/>
      <w:lang w:val="ru-RU" w:eastAsia="ru-RU" w:bidi="ar-SA"/>
      <w14:ligatures w14:val="standardContextu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3">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2">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2">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2">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rPr>
      <w:tblPr/>
      <w:tcPr>
        <w:tcBorders>
          <w:bottom w:val="single" w:color="4472C4"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ED7D31"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A5A5A5"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C000"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rPr>
      <w:tblPr/>
      <w:tcPr>
        <w:tcBorders>
          <w:bottom w:val="single" w:color="5B9BD5"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70AD47"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single" w:color="4472C4" w:themeColor="accent1" w:sz="12" w:space="0"/>
          <w:right w:val="none" w:color="000000" w:sz="4" w:space="0"/>
        </w:tcBorders>
        <w:shd w:val="clear" w:color="FFFFFF" w:fill="auto"/>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ED7D31" w:themeColor="accent2" w:sz="12" w:space="0"/>
          <w:right w:val="none" w:color="000000" w:sz="4" w:space="0"/>
        </w:tcBorders>
        <w:shd w:val="clear" w:color="FFFFFF" w:fill="auto"/>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C000" w:themeColor="accent4" w:sz="12" w:space="0"/>
          <w:right w:val="none" w:color="000000" w:sz="4" w:space="0"/>
        </w:tcBorders>
        <w:shd w:val="clear" w:color="FFFFFF" w:fill="auto"/>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shd w:val="clear" w:color="537DC8" w:fill="537DC8" w:themeFill="accent1" w:themeFillTint="ea"/>
      </w:tcPr>
    </w:tblStylePr>
    <w:tblStylePr w:type="lastRow">
      <w:rPr>
        <w:b/>
      </w:rPr>
      <w:tblPr/>
      <w:tcPr>
        <w:tcBorders>
          <w:top w:val="single" w:color="4472C4"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4B184" w:fill="F4B184" w:themeFill="accent2" w:themeFillTint="97"/>
      </w:tcPr>
    </w:tblStylePr>
    <w:tblStylePr w:type="lastRow">
      <w:rPr>
        <w:b/>
      </w:rPr>
      <w:tblPr/>
      <w:tcPr>
        <w:tcBorders>
          <w:top w:val="single" w:color="ED7D31"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D865" w:fill="FFD865" w:themeFill="accent4" w:themeFillTint="9a"/>
      </w:tcPr>
    </w:tblStylePr>
    <w:tblStylePr w:type="lastRow">
      <w:rPr>
        <w:b/>
      </w:rPr>
      <w:tblPr/>
      <w:tcPr>
        <w:tcBorders>
          <w:top w:val="single" w:color="FFC000"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rPr>
      <w:tblPr/>
      <w:tcPr>
        <w:tcBorders>
          <w:bottom w:val="single" w:color="4472C4"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ED7D31"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C000"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b/>
        <w:color w:themeColor="accent1" w:themeTint="80"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Tint="80"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Tint="80"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b/>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b/>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themeColor="accent5"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b/>
        <w:color w:themeColor="accent5"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b/>
        <w:color w:themeColor="accent6"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ED7D31" w:themeColor="accent2" w:sz="4" w:space="0"/>
          <w:right w:val="single" w:color="ED7D31" w:themeColor="accent2" w:sz="4" w:space="0"/>
        </w:tcBorders>
      </w:tcPr>
    </w:tblStylePr>
    <w:tblStylePr w:type="band1Horz">
      <w:rPr>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5A5A5" w:themeColor="accent3" w:sz="4" w:space="0"/>
          <w:right w:val="single" w:color="A5A5A5" w:themeColor="accent3" w:sz="4" w:space="0"/>
        </w:tcBorders>
      </w:tcPr>
    </w:tblStylePr>
    <w:tblStylePr w:type="band1Horz">
      <w:rPr>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C000" w:themeColor="accent4" w:sz="4" w:space="0"/>
          <w:right w:val="single" w:color="FFC000" w:themeColor="accent4" w:sz="4" w:space="0"/>
        </w:tcBorders>
      </w:tcPr>
    </w:tblStylePr>
    <w:tblStylePr w:type="band1Horz">
      <w:rPr>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5" w:sz="4" w:space="0"/>
          <w:right w:val="single" w:color="5B9BD5" w:themeColor="accent5" w:sz="4" w:space="0"/>
        </w:tcBorders>
      </w:tcPr>
    </w:tblStylePr>
    <w:tblStylePr w:type="band1Horz">
      <w:rPr>
        <w:sz w:val="22"/>
      </w:rPr>
      <w:tblPr/>
      <w:tcPr>
        <w:tcBorders>
          <w:top w:val="single" w:color="5B9BD5" w:themeColor="accent5" w:sz="4" w:space="0"/>
          <w:bottom w:val="single" w:color="5B9BD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70AD47" w:themeColor="accent6" w:sz="4" w:space="0"/>
          <w:right w:val="single" w:color="70AD47" w:themeColor="accent6" w:sz="4" w:space="0"/>
        </w:tcBorders>
      </w:tcPr>
    </w:tblStylePr>
    <w:tblStylePr w:type="band1Horz">
      <w:rPr>
        <w:sz w:val="22"/>
      </w:rPr>
      <w:tblPr/>
      <w:tcPr>
        <w:tcBorders>
          <w:top w:val="single" w:color="70AD47" w:themeColor="accent6" w:sz="4" w:space="0"/>
          <w:bottom w:val="single" w:color="70AD47" w:themeColor="accent6"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ED7D31"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A5A5A5"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C000"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themeColor="light1"/>
        <w:sz w:val="22"/>
      </w:rPr>
      <w:tblPr/>
      <w:tcPr>
        <w:tcBorders>
          <w:top w:val="single" w:color="5B9BD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5B9BD5" w:themeColor="accent5" w:sz="32" w:space="0"/>
          <w:right w:val="single" w:color="FFFFFF" w:themeColor="light1" w:sz="4" w:space="0"/>
        </w:tcBorders>
      </w:tcPr>
    </w:tblStylePr>
    <w:tblStylePr w:type="lastCol">
      <w:tblPr/>
      <w:tcPr>
        <w:tcBorders>
          <w:left w:val="single" w:color="FFFFFF" w:themeColor="light1" w:sz="4" w:space="0"/>
          <w:right w:val="single" w:color="5B9BD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70AD47"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ED7D31" w:themeColor="accent2" w:sz="4" w:space="0"/>
        </w:tcBorders>
      </w:tcPr>
    </w:tblStylePr>
    <w:tblStylePr w:type="lastRow">
      <w:rPr>
        <w:b/>
        <w:color w:themeColor="accent2" w:themeTint="97" w:themeShade="95"/>
      </w:rPr>
      <w:tblPr/>
      <w:tcPr>
        <w:tcBorders>
          <w:top w:val="single" w:color="ED7D31"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A5A5A5" w:themeColor="accent3" w:sz="4" w:space="0"/>
        </w:tcBorders>
      </w:tcPr>
    </w:tblStylePr>
    <w:tblStylePr w:type="lastRow">
      <w:rPr>
        <w:b/>
        <w:color w:themeColor="accent3" w:themeTint="98" w:themeShade="95"/>
      </w:rPr>
      <w:tblPr/>
      <w:tcPr>
        <w:tcBorders>
          <w:top w:val="single" w:color="A5A5A5"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C000" w:themeColor="accent4" w:sz="4" w:space="0"/>
        </w:tcBorders>
      </w:tcPr>
    </w:tblStylePr>
    <w:tblStylePr w:type="lastRow">
      <w:rPr>
        <w:b/>
        <w:color w:themeColor="accent4" w:themeTint="9a" w:themeShade="95"/>
      </w:rPr>
      <w:tblPr/>
      <w:tcPr>
        <w:tcBorders>
          <w:top w:val="single" w:color="FFC000"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themeColor="accent5" w:themeTint="9a" w:themeShade="95"/>
      </w:rPr>
      <w:tblPr/>
      <w:tcPr>
        <w:tcBorders>
          <w:bottom w:val="single" w:color="5B9BD5" w:themeColor="accent5" w:sz="4" w:space="0"/>
        </w:tcBorders>
      </w:tcPr>
    </w:tblStylePr>
    <w:tblStylePr w:type="lastRow">
      <w:rPr>
        <w:b/>
        <w:color w:themeColor="accent5" w:themeTint="9a" w:themeShade="95"/>
      </w:rPr>
      <w:tblPr/>
      <w:tcPr>
        <w:tcBorders>
          <w:top w:val="single" w:color="5B9BD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70AD47" w:themeColor="accent6" w:sz="4" w:space="0"/>
        </w:tcBorders>
      </w:tcPr>
    </w:tblStylePr>
    <w:tblStylePr w:type="lastRow">
      <w:rPr>
        <w:b/>
        <w:color w:themeColor="accent6" w:themeTint="98" w:themeShade="95"/>
      </w:rPr>
      <w:tblPr/>
      <w:tcPr>
        <w:tcBorders>
          <w:top w:val="single" w:color="70AD47"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Pr>
    <w:tblStylePr w:type="firstRow">
      <w:rPr>
        <w:i/>
        <w:color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i/>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i/>
        <w:color w:themeColor="accent3" w:themeTint="98"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98"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98"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i/>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Pr>
    <w:tblStylePr w:type="firstRow">
      <w:rPr>
        <w:i/>
        <w:color w:themeColor="accent5" w:themeTint="9a"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i/>
        <w:color w:themeColor="accent5" w:themeTint="9a"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Tint="9a"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Tint="9a"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i/>
        <w:color w:themeColor="accent6" w:themeTint="98"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Tint="98"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Tint="98"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uk-UA"/>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uk-UA"/>
      <w:sz w:val="20"/>
      <w:szCs w:val="20"/>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uk-UA"/>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uk-UA"/>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uk-UA"/>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uk-UA"/>
      <w:sz w:val="20"/>
      <w:szCs w:val="20"/>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uk-UA"/>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uk-U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uk-UA"/>
      <w:sz w:val="20"/>
      <w:szCs w:val="20"/>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uk-UA"/>
      <w:sz w:val="2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uk-UA"/>
      <w:sz w:val="2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uk-UA"/>
      <w:sz w:val="2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uk-UA"/>
      <w:sz w:val="20"/>
      <w:szCs w:val="20"/>
    </w:r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uk-UA"/>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ED7D31" w:themeColor="accent2" w:sz="12" w:space="0"/>
        </w:tcBorders>
      </w:tcPr>
    </w:tblStylePr>
    <w:tblStylePr w:type="lastRow">
      <w:rPr>
        <w:sz w:val="22"/>
      </w:rPr>
      <w:tblPr/>
      <w:tcPr>
        <w:tcBorders>
          <w:top w:val="single" w:color="ED7D31" w:themeColor="accent2" w:sz="12" w:space="0"/>
        </w:tcBorders>
      </w:tcPr>
    </w:tblStylePr>
    <w:tblStylePr w:type="firstCol">
      <w:rPr>
        <w:sz w:val="22"/>
      </w:rPr>
      <w:tblPr/>
    </w:tblStylePr>
    <w:tblStylePr w:type="lastCol">
      <w:rPr>
        <w:sz w:val="22"/>
      </w:rPr>
      <w:tblPr/>
      <w:tcPr>
        <w:tcBorders>
          <w:left w:val="single" w:color="ED7D31" w:themeColor="accent2" w:sz="12" w:space="0"/>
        </w:tcBorders>
      </w:tc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A5A5A5" w:themeColor="accent3" w:sz="12" w:space="0"/>
        </w:tcBorders>
      </w:tcPr>
    </w:tblStylePr>
    <w:tblStylePr w:type="lastRow">
      <w:rPr>
        <w:sz w:val="22"/>
      </w:rPr>
      <w:tblPr/>
      <w:tcPr>
        <w:tcBorders>
          <w:top w:val="single" w:color="A5A5A5" w:themeColor="accent3" w:sz="12" w:space="0"/>
        </w:tcBorders>
      </w:tcPr>
    </w:tblStylePr>
    <w:tblStylePr w:type="firstCol">
      <w:rPr>
        <w:sz w:val="22"/>
      </w:rPr>
      <w:tblPr/>
    </w:tblStylePr>
    <w:tblStylePr w:type="lastCol">
      <w:rPr>
        <w:sz w:val="22"/>
      </w:rPr>
      <w:tblPr/>
      <w:tcPr>
        <w:tcBorders>
          <w:left w:val="single" w:color="A5A5A5" w:themeColor="accent3" w:sz="12" w:space="0"/>
        </w:tcBorders>
      </w:tc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C000" w:themeColor="accent4" w:sz="12" w:space="0"/>
        </w:tcBorders>
      </w:tcPr>
    </w:tblStylePr>
    <w:tblStylePr w:type="lastRow">
      <w:rPr>
        <w:sz w:val="22"/>
      </w:rPr>
      <w:tblPr/>
      <w:tcPr>
        <w:tcBorders>
          <w:top w:val="single" w:color="FFC000" w:themeColor="accent4" w:sz="12" w:space="0"/>
        </w:tcBorders>
      </w:tcPr>
    </w:tblStylePr>
    <w:tblStylePr w:type="firstCol">
      <w:rPr>
        <w:sz w:val="22"/>
      </w:rPr>
      <w:tblPr/>
    </w:tblStylePr>
    <w:tblStylePr w:type="lastCol">
      <w:rPr>
        <w:sz w:val="22"/>
      </w:rPr>
      <w:tblPr/>
      <w:tcPr>
        <w:tcBorders>
          <w:left w:val="single" w:color="FFC000" w:themeColor="accent4" w:sz="12" w:space="0"/>
        </w:tcBorders>
      </w:tc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sz w:val="22"/>
      </w:rPr>
      <w:tblPr/>
      <w:tcPr>
        <w:tcBorders>
          <w:bottom w:val="single" w:color="5B9BD5" w:themeColor="accent5" w:sz="12" w:space="0"/>
        </w:tcBorders>
      </w:tcPr>
    </w:tblStylePr>
    <w:tblStylePr w:type="lastRow">
      <w:rPr>
        <w:sz w:val="22"/>
      </w:rPr>
      <w:tblPr/>
      <w:tcPr>
        <w:tcBorders>
          <w:top w:val="single" w:color="5B9BD5" w:themeColor="accent5" w:sz="12" w:space="0"/>
        </w:tcBorders>
      </w:tcPr>
    </w:tblStylePr>
    <w:tblStylePr w:type="firstCol">
      <w:rPr>
        <w:sz w:val="22"/>
      </w:rPr>
      <w:tblPr/>
    </w:tblStylePr>
    <w:tblStylePr w:type="lastCol">
      <w:rPr>
        <w:sz w:val="22"/>
      </w:rPr>
      <w:tblPr/>
      <w:tcPr>
        <w:tcBorders>
          <w:left w:val="single" w:color="5B9BD5" w:themeColor="accent5" w:sz="12" w:space="0"/>
        </w:tcBorders>
      </w:tc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70AD47" w:themeColor="accent6" w:sz="12" w:space="0"/>
        </w:tcBorders>
      </w:tcPr>
    </w:tblStylePr>
    <w:tblStylePr w:type="lastRow">
      <w:rPr>
        <w:sz w:val="22"/>
      </w:rPr>
      <w:tblPr/>
      <w:tcPr>
        <w:tcBorders>
          <w:top w:val="single" w:color="70AD47" w:themeColor="accent6" w:sz="12" w:space="0"/>
        </w:tcBorders>
      </w:tcPr>
    </w:tblStylePr>
    <w:tblStylePr w:type="firstCol">
      <w:rPr>
        <w:sz w:val="22"/>
      </w:rPr>
      <w:tblPr/>
    </w:tblStylePr>
    <w:tblStylePr w:type="lastCol">
      <w:rPr>
        <w:sz w:val="22"/>
      </w:rPr>
      <w:tblPr/>
      <w:tcPr>
        <w:tcBorders>
          <w:left w:val="single" w:color="70AD47" w:themeColor="accent6" w:sz="12" w:space="0"/>
        </w:tcBorders>
      </w:tc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aff7">
    <w:name w:val="Table Grid"/>
    <w:basedOn w:val="a1"/>
    <w:uiPriority w:val="59"/>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0C88-2D7E-48FF-B416-975E597F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Application>Collabora_Office/22.05.20.1$Linux_X86_64 LibreOffice_project/bd9263bb6d0222e89e44fbff51d0d094dad8e281</Application>
  <AppVersion>15.0000</AppVersion>
  <Pages>10</Pages>
  <Words>1499</Words>
  <Characters>10675</Characters>
  <CharactersWithSpaces>11979</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2024-02-22T10:54:00Z</dcterms:created>
  <dc:creator>Поліна Бєлінська</dc:creator>
  <dc:description/>
  <dc:language>uk-UA</dc:language>
  <cp:lastModifiedBy/>
  <dcterms:modified xsi:type="dcterms:W3CDTF">2024-06-24T12:22:18Z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653c488c-a62b-487a-975b-98a4df321f4f</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2023-09-25T09:04:03Z</vt:lpwstr>
  </property>
  <property fmtid="{D5CDD505-2E9C-101B-9397-08002B2CF9AE}" pid="8" name="MSIP_Label_defa4170-0d19-0005-0004-bc88714345d2_SiteId">
    <vt:lpwstr>269ae716-e3ac-43c3-afed-32aac9da268f</vt:lpwstr>
  </property>
</Properties>
</file>