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left="0" w:right="0" w:firstLine="709"/>
        <w:jc w:val="right"/>
        <w:outlineLvl w:val="1"/>
        <w:rPr>
          <w:rFonts w:ascii="Times New Roman" w:hAnsi="Times New Roman"/>
          <w:b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right"/>
        <w:outlineLvl w:val="1"/>
        <w:rPr>
          <w:rFonts w:ascii="Times New Roman" w:hAnsi="Times New Roman"/>
          <w:b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right"/>
        <w:outlineLvl w:val="1"/>
        <w:rPr>
          <w:rFonts w:ascii="Times New Roman" w:hAnsi="Times New Roman"/>
          <w:b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</w:r>
    </w:p>
    <w:p>
      <w:pPr>
        <w:pStyle w:val="Normal"/>
        <w:numPr>
          <w:ilvl w:val="0"/>
          <w:numId w:val="0"/>
        </w:numPr>
        <w:ind w:left="8080" w:right="0" w:hanging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 Р О Є К Т</w:t>
      </w:r>
    </w:p>
    <w:p>
      <w:pPr>
        <w:pStyle w:val="Normal"/>
        <w:numPr>
          <w:ilvl w:val="0"/>
          <w:numId w:val="0"/>
        </w:numPr>
        <w:ind w:left="8080" w:right="0" w:hanging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569595" cy="7588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КАБІНЕТ МІНІСТРІВ УКРАЇНИ 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ПОСТАНОВА 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від                     2024 р. №  </w:t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Київ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keepLines/>
        <w:pBdr/>
        <w:jc w:val="center"/>
        <w:rPr>
          <w:rFonts w:ascii="Times New Roman" w:hAnsi="Times New Roman"/>
          <w:b/>
          <w:b/>
          <w:bCs/>
          <w:sz w:val="28"/>
          <w:szCs w:val="28"/>
          <w:shd w:fill="FFFFFF" w:val="clear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Порядку здійснення оптової та роздрібної торгівлі транспортними засобами та їх складовими частинами, що мають ідентифікаційні номери, щодо врегулювання процедури комісійної торгівлі транспортними засобами</w:t>
      </w:r>
    </w:p>
    <w:p>
      <w:pPr>
        <w:pStyle w:val="Normal"/>
        <w:keepNext w:val="true"/>
        <w:keepLines/>
        <w:pBdr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>
        <w:rPr>
          <w:rFonts w:ascii="Times New Roman" w:hAnsi="Times New Roman"/>
          <w:b/>
          <w:bCs/>
          <w:sz w:val="28"/>
          <w:szCs w:val="28"/>
        </w:rPr>
        <w:t>п о с т а н о в л я є: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851" w:leader="none"/>
        </w:tabs>
        <w:ind w:left="0" w:right="0" w:firstLine="567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 Порядку здійснення оптової та роздрібної торгівлі транспортними засобами та їх складовими частинами, що мають ідентифікаційні номери, затвердженого постановою Кабінету Міністрів України від 11 листопада 2009 р. № 1200 (Офіційний вісник України, 2009 р.,  № 87, ст. 2939; 2010 р., № 80, ст. 2826; 2011 р., № 85, ст. 3102; 2013 р., № 29,  ст. 992; 2015 р., № 90, ст. 3043, № 93, ст. 3169; 2016 р., № 56, ст. 1941; 2017 р., № 96, ст. 2938; 2021 р., № 44, ст. 2704; 2022 р., № 75, ст. 4544; 2023 р., № 48,  ст. 2657), зміни, що додаються.</w:t>
      </w:r>
    </w:p>
    <w:p>
      <w:pPr>
        <w:pStyle w:val="ListParagraph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927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noHBand="0" w:noVBand="0" w:firstColumn="1" w:lastRow="0" w:lastColumn="0" w:firstRow="1"/>
      </w:tblPr>
      <w:tblGrid>
        <w:gridCol w:w="4818"/>
        <w:gridCol w:w="4819"/>
      </w:tblGrid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Прем’єр-міністр України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pacing w:lineRule="auto" w:line="276"/>
              <w:ind w:left="0" w:right="0" w:firstLine="709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Денис ШМИГАЛЬ</w:t>
            </w:r>
          </w:p>
          <w:p>
            <w:pPr>
              <w:pStyle w:val="Normal"/>
              <w:widowControl w:val="false"/>
              <w:spacing w:lineRule="auto" w:line="276"/>
              <w:ind w:left="0" w:right="0" w:firstLine="709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0" w:firstLine="709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0" w:firstLine="709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0" w:firstLine="709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0" w:firstLine="709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0" w:firstLine="709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3"/>
      <w:type w:val="nextPage"/>
      <w:pgSz w:w="11906" w:h="16838"/>
      <w:pgMar w:left="1701" w:right="567" w:gutter="0" w:header="709" w:top="766" w:footer="0" w:bottom="42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antiqua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981159623"/>
    </w:sdtPr>
    <w:sdtContent>
      <w:p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ascii="Times New Roman" w:hAnsi="Times New Roman"/>
          </w:rPr>
          <w:instrText xml:space="preserve"> PAGE </w:instrText>
        </w:r>
        <w:r>
          <w:rPr>
            <w:sz w:val="24"/>
            <w:szCs w:val="24"/>
            <w:rFonts w:ascii="Times New Roman" w:hAnsi="Times New Roman"/>
          </w:rPr>
          <w:fldChar w:fldCharType="separate"/>
        </w:r>
        <w:r>
          <w:rPr>
            <w:sz w:val="24"/>
            <w:szCs w:val="24"/>
            <w:rFonts w:ascii="Times New Roman" w:hAnsi="Times New Roman"/>
          </w:rPr>
          <w:t>2</w:t>
        </w:r>
        <w:r>
          <w:rPr>
            <w:sz w:val="24"/>
            <w:szCs w:val="24"/>
            <w:rFonts w:ascii="Times New Roman" w:hAnsi="Times New Roman"/>
          </w:rP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6abc"/>
    <w:pPr>
      <w:widowControl/>
      <w:bidi w:val="0"/>
      <w:spacing w:before="0" w:after="0"/>
      <w:ind w:left="0" w:right="0" w:hanging="0"/>
      <w:jc w:val="left"/>
    </w:pPr>
    <w:rPr>
      <w:rFonts w:ascii="antiqua" w:hAnsi="antiqua" w:eastAsia="Times New Roman" w:cs="Times New Roman"/>
      <w:color w:val="auto"/>
      <w:kern w:val="0"/>
      <w:sz w:val="26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у виносці Знак"/>
    <w:basedOn w:val="DefaultParagraphFont"/>
    <w:link w:val="BalloonText"/>
    <w:uiPriority w:val="99"/>
    <w:semiHidden/>
    <w:qFormat/>
    <w:rsid w:val="00696abc"/>
    <w:rPr>
      <w:rFonts w:ascii="Tahoma" w:hAnsi="Tahoma" w:eastAsia="Times New Roman" w:cs="Tahoma"/>
      <w:sz w:val="16"/>
      <w:szCs w:val="16"/>
      <w:lang w:val="uk-UA" w:eastAsia="ru-RU"/>
    </w:rPr>
  </w:style>
  <w:style w:type="character" w:styleId="HTML" w:customStyle="1">
    <w:name w:val="Стандартний HTML Знак"/>
    <w:basedOn w:val="DefaultParagraphFont"/>
    <w:link w:val="HTMLPreformatted"/>
    <w:uiPriority w:val="99"/>
    <w:semiHidden/>
    <w:qFormat/>
    <w:rsid w:val="004a75e2"/>
    <w:rPr>
      <w:rFonts w:ascii="Consolas" w:hAnsi="Consolas" w:eastAsia="Times New Roman" w:cs="Consolas"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unhideWhenUsed/>
    <w:rsid w:val="004a75e2"/>
    <w:rPr>
      <w:color w:val="0000FF" w:themeColor="hyperlink"/>
      <w:u w:val="single"/>
    </w:rPr>
  </w:style>
  <w:style w:type="character" w:styleId="Style10" w:customStyle="1">
    <w:name w:val="Верхній колонтитул Знак"/>
    <w:basedOn w:val="DefaultParagraphFont"/>
    <w:uiPriority w:val="99"/>
    <w:qFormat/>
    <w:rsid w:val="00f575db"/>
    <w:rPr>
      <w:rFonts w:ascii="antiqua" w:hAnsi="antiqua" w:eastAsia="Times New Roman"/>
      <w:sz w:val="26"/>
      <w:szCs w:val="20"/>
      <w:lang w:val="uk-UA" w:eastAsia="ru-RU"/>
    </w:rPr>
  </w:style>
  <w:style w:type="character" w:styleId="Style11" w:customStyle="1">
    <w:name w:val="Нижній колонтитул Знак"/>
    <w:basedOn w:val="DefaultParagraphFont"/>
    <w:uiPriority w:val="99"/>
    <w:qFormat/>
    <w:rsid w:val="00f575db"/>
    <w:rPr>
      <w:rFonts w:ascii="antiqua" w:hAnsi="antiqua" w:eastAsia="Times New Roman"/>
      <w:sz w:val="26"/>
      <w:szCs w:val="20"/>
      <w:lang w:val="uk-UA" w:eastAsia="ru-RU"/>
    </w:rPr>
  </w:style>
  <w:style w:type="character" w:styleId="Rvts0" w:customStyle="1">
    <w:name w:val="rvts0"/>
    <w:basedOn w:val="DefaultParagraphFont"/>
    <w:qFormat/>
    <w:rsid w:val="00f066a1"/>
    <w:rPr/>
  </w:style>
  <w:style w:type="character" w:styleId="Rvts23" w:customStyle="1">
    <w:name w:val="rvts23"/>
    <w:basedOn w:val="DefaultParagraphFont"/>
    <w:qFormat/>
    <w:rsid w:val="00ba637e"/>
    <w:rPr/>
  </w:style>
  <w:style w:type="character" w:styleId="Strong">
    <w:name w:val="Strong"/>
    <w:basedOn w:val="DefaultParagraphFont"/>
    <w:uiPriority w:val="22"/>
    <w:qFormat/>
    <w:rsid w:val="008923ab"/>
    <w:rPr>
      <w:b/>
      <w:bCs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3">
    <w:name w:val="Покажчик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696ab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5e2"/>
    <w:pPr>
      <w:spacing w:before="0" w:after="0"/>
      <w:ind w:left="720" w:right="0" w:hanging="0"/>
      <w:contextualSpacing/>
    </w:pPr>
    <w:rPr/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4a75e2"/>
    <w:pPr/>
    <w:rPr>
      <w:rFonts w:ascii="Consolas" w:hAnsi="Consolas" w:cs="Consolas"/>
      <w:sz w:val="20"/>
    </w:rPr>
  </w:style>
  <w:style w:type="paragraph" w:styleId="Style14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10"/>
    <w:uiPriority w:val="99"/>
    <w:unhideWhenUsed/>
    <w:rsid w:val="00f575db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Footer">
    <w:name w:val="Footer"/>
    <w:basedOn w:val="Normal"/>
    <w:link w:val="Style11"/>
    <w:uiPriority w:val="99"/>
    <w:unhideWhenUsed/>
    <w:rsid w:val="00f575db"/>
    <w:pPr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5615-DACF-4FDA-A6E8-1A1B8F21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Collabora_Office/22.05.20.1$Linux_X86_64 LibreOffice_project/bd9263bb6d0222e89e44fbff51d0d094dad8e281</Application>
  <AppVersion>15.0000</AppVersion>
  <Pages>1</Pages>
  <Words>161</Words>
  <Characters>763</Characters>
  <CharactersWithSpaces>961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2024-04-03T11:58:00Z</dcterms:created>
  <dc:creator>kaloshyna</dc:creator>
  <dc:description/>
  <dc:language>uk-UA</dc:language>
  <cp:lastModifiedBy/>
  <cp:lastPrinted>2024-04-03T14:05:00Z</cp:lastPrinted>
  <dcterms:modified xsi:type="dcterms:W3CDTF">2024-04-11T09:15:01Z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