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36"/>
        <w:bidi w:val="0"/>
        <w:jc w:val="center"/>
        <w:rPr>
          <w:rFonts w:ascii="Times New Roman" w:hAnsi="Times New Roman" w:eastAsia="Tahoma" w:cs="Times New Roman"/>
          <w:b/>
          <w:b/>
          <w:bCs/>
          <w:color w:val="auto"/>
          <w:sz w:val="28"/>
          <w:szCs w:val="28"/>
          <w:lang w:val="uk-UA" w:eastAsia="zh-CN" w:bidi="hi-IN"/>
        </w:rPr>
      </w:pPr>
      <w:r>
        <w:rPr>
          <w:rFonts w:eastAsia="Tahoma" w:cs="Times New Roman" w:ascii="Times New Roman" w:hAnsi="Times New Roman"/>
          <w:b/>
          <w:bCs/>
          <w:color w:val="auto"/>
          <w:sz w:val="28"/>
          <w:szCs w:val="28"/>
          <w:lang w:val="uk-UA" w:eastAsia="zh-CN" w:bidi="hi-IN"/>
        </w:rPr>
        <w:t>ГОЛОВНЕ УПРАВЛІННЯ ДЕРЖАВНОЇ СЛУЖБИ УКРАЇНИ З НАДЗВИЧАЙНИХ СИТУАЦІЙ У ДНІПРОПЕТРОВСЬКІЙ ОБЛАСТІ</w:t>
      </w:r>
    </w:p>
    <w:p>
      <w:pPr>
        <w:pStyle w:val="Style36"/>
        <w:bidi w:val="0"/>
        <w:jc w:val="left"/>
        <w:rPr>
          <w:color w:val="auto"/>
        </w:rPr>
      </w:pPr>
      <w:r>
        <w:rPr>
          <w:color w:val="auto"/>
        </w:rPr>
      </w:r>
    </w:p>
    <w:tbl>
      <w:tblPr>
        <w:tblW w:w="9750" w:type="dxa"/>
        <w:jc w:val="left"/>
        <w:tblInd w:w="-108" w:type="dxa"/>
        <w:tblCellMar>
          <w:top w:w="0" w:type="dxa"/>
          <w:left w:w="0" w:type="dxa"/>
          <w:bottom w:w="0" w:type="dxa"/>
          <w:right w:w="0" w:type="dxa"/>
        </w:tblCellMar>
      </w:tblPr>
      <w:tblGrid>
        <w:gridCol w:w="4200"/>
        <w:gridCol w:w="5549"/>
      </w:tblGrid>
      <w:tr>
        <w:trPr/>
        <w:tc>
          <w:tcPr>
            <w:tcW w:w="4200" w:type="dxa"/>
            <w:tcBorders/>
            <w:shd w:fill="auto" w:val="clear"/>
          </w:tcPr>
          <w:p>
            <w:pPr>
              <w:pStyle w:val="Style36"/>
              <w:bidi w:val="0"/>
              <w:snapToGrid w:val="false"/>
              <w:jc w:val="center"/>
              <w:rPr>
                <w:color w:val="auto"/>
              </w:rPr>
            </w:pPr>
            <w:r>
              <w:rPr>
                <w:color w:val="auto"/>
              </w:rPr>
            </w:r>
          </w:p>
        </w:tc>
        <w:tc>
          <w:tcPr>
            <w:tcW w:w="5549" w:type="dxa"/>
            <w:tcBorders/>
            <w:shd w:fill="auto" w:val="clear"/>
          </w:tcPr>
          <w:p>
            <w:pPr>
              <w:pStyle w:val="Style36"/>
              <w:bidi w:val="0"/>
              <w:jc w:val="center"/>
              <w:rPr/>
            </w:pPr>
            <w:r>
              <w:rPr>
                <w:rStyle w:val="Style11"/>
                <w:rFonts w:cs="Times New Roman" w:ascii="Times New Roman" w:hAnsi="Times New Roman"/>
                <w:b/>
                <w:bCs/>
                <w:color w:val="auto"/>
                <w:sz w:val="24"/>
                <w:szCs w:val="24"/>
              </w:rPr>
              <w:t>ЗАТВЕРДЖЕНО</w:t>
            </w:r>
          </w:p>
        </w:tc>
      </w:tr>
      <w:tr>
        <w:trPr/>
        <w:tc>
          <w:tcPr>
            <w:tcW w:w="4200" w:type="dxa"/>
            <w:tcBorders/>
            <w:shd w:fill="auto" w:val="clear"/>
          </w:tcPr>
          <w:p>
            <w:pPr>
              <w:pStyle w:val="Style36"/>
              <w:bidi w:val="0"/>
              <w:snapToGrid w:val="false"/>
              <w:jc w:val="center"/>
              <w:rPr>
                <w:color w:val="auto"/>
              </w:rPr>
            </w:pPr>
            <w:r>
              <w:rPr>
                <w:color w:val="auto"/>
              </w:rPr>
            </w:r>
          </w:p>
        </w:tc>
        <w:tc>
          <w:tcPr>
            <w:tcW w:w="5549" w:type="dxa"/>
            <w:tcBorders/>
            <w:shd w:fill="auto" w:val="clear"/>
          </w:tcPr>
          <w:p>
            <w:pPr>
              <w:pStyle w:val="Style36"/>
              <w:bidi w:val="0"/>
              <w:snapToGrid w:val="false"/>
              <w:jc w:val="center"/>
              <w:rPr>
                <w:color w:val="auto"/>
              </w:rPr>
            </w:pPr>
            <w:r>
              <w:rPr>
                <w:color w:val="auto"/>
              </w:rPr>
            </w:r>
          </w:p>
        </w:tc>
      </w:tr>
      <w:tr>
        <w:trPr/>
        <w:tc>
          <w:tcPr>
            <w:tcW w:w="4200" w:type="dxa"/>
            <w:tcBorders/>
            <w:shd w:fill="auto" w:val="clear"/>
          </w:tcPr>
          <w:p>
            <w:pPr>
              <w:pStyle w:val="Style36"/>
              <w:bidi w:val="0"/>
              <w:snapToGrid w:val="false"/>
              <w:jc w:val="center"/>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tc>
        <w:tc>
          <w:tcPr>
            <w:tcW w:w="5549" w:type="dxa"/>
            <w:tcBorders/>
            <w:shd w:fill="auto" w:val="clear"/>
          </w:tcPr>
          <w:p>
            <w:pPr>
              <w:pStyle w:val="Style36"/>
              <w:bidi w:val="0"/>
              <w:snapToGrid w:val="false"/>
              <w:jc w:val="left"/>
              <w:rPr>
                <w:highlight w:val="white"/>
              </w:rPr>
            </w:pPr>
            <w:r>
              <w:rPr>
                <w:rFonts w:cs="Times New Roman" w:ascii="Times New Roman" w:hAnsi="Times New Roman"/>
                <w:b/>
                <w:bCs/>
                <w:sz w:val="24"/>
                <w:szCs w:val="24"/>
                <w:highlight w:val="white"/>
              </w:rPr>
              <w:t>Протоколом засідання конкурсної комісії для придбання житла на вторинному ринку Головного управління Державної служби України з надзвичайних ситуацій</w:t>
            </w:r>
          </w:p>
          <w:p>
            <w:pPr>
              <w:pStyle w:val="Style36"/>
              <w:bidi w:val="0"/>
              <w:snapToGrid w:val="false"/>
              <w:jc w:val="left"/>
              <w:rPr>
                <w:highlight w:val="white"/>
              </w:rPr>
            </w:pPr>
            <w:r>
              <w:rPr>
                <w:rFonts w:cs="Times New Roman" w:ascii="Times New Roman" w:hAnsi="Times New Roman"/>
                <w:b/>
                <w:bCs/>
                <w:sz w:val="24"/>
                <w:szCs w:val="24"/>
                <w:highlight w:val="white"/>
              </w:rPr>
              <w:t xml:space="preserve"> </w:t>
            </w:r>
            <w:r>
              <w:rPr>
                <w:rFonts w:cs="Times New Roman" w:ascii="Times New Roman" w:hAnsi="Times New Roman"/>
                <w:b/>
                <w:bCs/>
                <w:sz w:val="24"/>
                <w:szCs w:val="24"/>
                <w:highlight w:val="white"/>
              </w:rPr>
              <w:t xml:space="preserve">у Дніпропетровській області від </w:t>
            </w:r>
            <w:r>
              <w:rPr>
                <w:rFonts w:cs="Times New Roman" w:ascii="Times New Roman" w:hAnsi="Times New Roman"/>
                <w:b/>
                <w:bCs/>
                <w:sz w:val="24"/>
                <w:szCs w:val="24"/>
                <w:highlight w:val="white"/>
                <w:u w:val="single"/>
              </w:rPr>
              <w:t>20.03.2024</w:t>
            </w:r>
            <w:r>
              <w:rPr>
                <w:rFonts w:cs="Times New Roman" w:ascii="Times New Roman" w:hAnsi="Times New Roman"/>
                <w:b/>
                <w:bCs/>
                <w:sz w:val="24"/>
                <w:szCs w:val="24"/>
                <w:highlight w:val="white"/>
              </w:rPr>
              <w:t xml:space="preserve"> №</w:t>
            </w:r>
            <w:r>
              <w:rPr>
                <w:rFonts w:cs="Times New Roman" w:ascii="Times New Roman" w:hAnsi="Times New Roman"/>
                <w:b/>
                <w:bCs/>
                <w:sz w:val="24"/>
                <w:szCs w:val="24"/>
                <w:highlight w:val="white"/>
                <w:u w:val="single"/>
              </w:rPr>
              <w:t xml:space="preserve"> </w:t>
            </w:r>
            <w:r>
              <w:rPr>
                <w:rFonts w:eastAsia="Tahoma" w:cs="Times New Roman" w:ascii="Times New Roman" w:hAnsi="Times New Roman"/>
                <w:b/>
                <w:bCs/>
                <w:color w:val="000000"/>
                <w:sz w:val="24"/>
                <w:szCs w:val="24"/>
                <w:highlight w:val="white"/>
                <w:u w:val="single"/>
                <w:lang w:val="uk-UA" w:eastAsia="zh-CN" w:bidi="hi-IN"/>
              </w:rPr>
              <w:t>1_</w:t>
            </w:r>
          </w:p>
        </w:tc>
      </w:tr>
      <w:tr>
        <w:trPr/>
        <w:tc>
          <w:tcPr>
            <w:tcW w:w="4200" w:type="dxa"/>
            <w:tcBorders/>
            <w:shd w:fill="auto" w:val="clear"/>
          </w:tcPr>
          <w:p>
            <w:pPr>
              <w:pStyle w:val="Style36"/>
              <w:bidi w:val="0"/>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549" w:type="dxa"/>
            <w:tcBorders/>
            <w:shd w:fill="auto" w:val="clear"/>
          </w:tcPr>
          <w:p>
            <w:pPr>
              <w:pStyle w:val="Style36"/>
              <w:bidi w:val="0"/>
              <w:snapToGrid w:val="false"/>
              <w:jc w:val="left"/>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tc>
      </w:tr>
      <w:tr>
        <w:trPr/>
        <w:tc>
          <w:tcPr>
            <w:tcW w:w="4200" w:type="dxa"/>
            <w:tcBorders/>
            <w:shd w:fill="auto" w:val="clear"/>
          </w:tcPr>
          <w:p>
            <w:pPr>
              <w:pStyle w:val="Style36"/>
              <w:bidi w:val="0"/>
              <w:snapToGrid w:val="false"/>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tc>
        <w:tc>
          <w:tcPr>
            <w:tcW w:w="5549" w:type="dxa"/>
            <w:tcBorders/>
            <w:shd w:fill="auto" w:val="clear"/>
          </w:tcPr>
          <w:p>
            <w:pPr>
              <w:pStyle w:val="Style36"/>
              <w:bidi w:val="0"/>
              <w:snapToGrid w:val="false"/>
              <w:jc w:val="left"/>
              <w:rPr/>
            </w:pPr>
            <w:r>
              <w:rPr>
                <w:rStyle w:val="Style11"/>
                <w:rFonts w:eastAsia="Tahoma" w:cs="Times New Roman" w:ascii="Times New Roman" w:hAnsi="Times New Roman"/>
                <w:b/>
                <w:bCs/>
                <w:color w:val="000000"/>
                <w:sz w:val="24"/>
                <w:szCs w:val="24"/>
                <w:highlight w:val="white"/>
                <w:lang w:val="uk-UA" w:eastAsia="zh-CN" w:bidi="hi-IN"/>
              </w:rPr>
              <w:t>Голова</w:t>
            </w:r>
            <w:r>
              <w:rPr>
                <w:rStyle w:val="Style11"/>
                <w:rFonts w:cs="Times New Roman" w:ascii="Times New Roman" w:hAnsi="Times New Roman"/>
                <w:b/>
                <w:bCs/>
                <w:color w:val="000000"/>
                <w:sz w:val="24"/>
                <w:szCs w:val="24"/>
                <w:highlight w:val="white"/>
              </w:rPr>
              <w:t xml:space="preserve"> конкурсної комісії</w:t>
            </w:r>
          </w:p>
          <w:p>
            <w:pPr>
              <w:pStyle w:val="Style36"/>
              <w:bidi w:val="0"/>
              <w:snapToGrid w:val="false"/>
              <w:jc w:val="left"/>
              <w:rPr>
                <w:color w:val="auto"/>
                <w:highlight w:val="white"/>
              </w:rPr>
            </w:pPr>
            <w:r>
              <w:rPr>
                <w:color w:val="auto"/>
                <w:highlight w:val="white"/>
              </w:rPr>
            </w:r>
          </w:p>
          <w:p>
            <w:pPr>
              <w:pStyle w:val="Style36"/>
              <w:bidi w:val="0"/>
              <w:snapToGrid w:val="false"/>
              <w:jc w:val="left"/>
              <w:rPr/>
            </w:pPr>
            <w:r>
              <w:rPr>
                <w:rStyle w:val="Style11"/>
                <w:rFonts w:cs="Times New Roman" w:ascii="Times New Roman" w:hAnsi="Times New Roman"/>
                <w:b/>
                <w:bCs/>
                <w:color w:val="000000"/>
                <w:sz w:val="24"/>
                <w:szCs w:val="24"/>
                <w:highlight w:val="white"/>
                <w:u w:val="none"/>
              </w:rPr>
              <w:t>________________ Се</w:t>
            </w:r>
            <w:r>
              <w:rPr>
                <w:rStyle w:val="Style11"/>
                <w:rFonts w:eastAsia="Tahoma" w:cs="Times New Roman" w:ascii="Times New Roman" w:hAnsi="Times New Roman"/>
                <w:b/>
                <w:bCs/>
                <w:color w:val="000000"/>
                <w:sz w:val="24"/>
                <w:szCs w:val="24"/>
                <w:highlight w:val="white"/>
                <w:u w:val="none"/>
                <w:lang w:val="uk-UA" w:eastAsia="zh-CN" w:bidi="hi-IN"/>
              </w:rPr>
              <w:t>ргій СТАРОСТЕНКО</w:t>
            </w:r>
          </w:p>
          <w:p>
            <w:pPr>
              <w:pStyle w:val="Style36"/>
              <w:bidi w:val="0"/>
              <w:snapToGrid w:val="false"/>
              <w:jc w:val="left"/>
              <w:rPr>
                <w:highlight w:val="white"/>
              </w:rPr>
            </w:pPr>
            <w:r>
              <w:rPr>
                <w:highlight w:val="white"/>
              </w:rPr>
            </w:r>
          </w:p>
        </w:tc>
      </w:tr>
    </w:tbl>
    <w:p>
      <w:pPr>
        <w:pStyle w:val="Style36"/>
        <w:bidi w:val="0"/>
        <w:jc w:val="left"/>
        <w:rPr>
          <w:color w:val="auto"/>
        </w:rPr>
      </w:pPr>
      <w:r>
        <w:rPr>
          <w:color w:val="auto"/>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t>КОНКУРСНА ДОКУМЕНТАЦІЯ</w:t>
      </w:r>
    </w:p>
    <w:p>
      <w:pPr>
        <w:pStyle w:val="Normal"/>
        <w:widowControl/>
        <w:suppressAutoHyphens w:val="true"/>
        <w:bidi w:val="0"/>
        <w:ind w:left="0" w:right="0" w:firstLine="567"/>
        <w:jc w:val="center"/>
        <w:rPr/>
      </w:pPr>
      <w:r>
        <w:rPr>
          <w:rStyle w:val="Style11"/>
          <w:rFonts w:eastAsia="Times New Roman" w:cs="Times New Roman" w:ascii="Times New Roman" w:hAnsi="Times New Roman"/>
          <w:b/>
          <w:bCs/>
          <w:color w:val="auto"/>
          <w:sz w:val="28"/>
          <w:szCs w:val="28"/>
          <w:lang w:val="uk-UA" w:eastAsia="zh-CN" w:bidi="ar-SA"/>
        </w:rPr>
        <w:t>для придбання житла на вторинному ринку Головного управління ДСНС України у Дніпропетровській області</w:t>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center"/>
        <w:rPr/>
      </w:pPr>
      <w:r>
        <w:rPr>
          <w:rStyle w:val="Style11"/>
          <w:rFonts w:cs="Times New Roman" w:ascii="Times New Roman" w:hAnsi="Times New Roman"/>
          <w:b/>
          <w:bCs/>
          <w:color w:val="auto"/>
          <w:sz w:val="28"/>
          <w:szCs w:val="28"/>
        </w:rPr>
        <w:t>(</w:t>
      </w:r>
      <w:r>
        <w:rPr>
          <w:rStyle w:val="Style11"/>
          <w:rFonts w:eastAsia="Tahoma" w:cs="Times New Roman" w:ascii="Times New Roman" w:hAnsi="Times New Roman"/>
          <w:b/>
          <w:bCs/>
          <w:color w:val="auto"/>
          <w:sz w:val="28"/>
          <w:szCs w:val="28"/>
          <w:lang w:val="uk-UA" w:eastAsia="zh-CN" w:bidi="hi-IN"/>
        </w:rPr>
        <w:t>м. Дніпро</w:t>
      </w:r>
      <w:r>
        <w:rPr>
          <w:rStyle w:val="Style11"/>
          <w:rFonts w:cs="Times New Roman" w:ascii="Times New Roman" w:hAnsi="Times New Roman"/>
          <w:b/>
          <w:bCs/>
          <w:color w:val="auto"/>
          <w:sz w:val="28"/>
          <w:szCs w:val="28"/>
        </w:rPr>
        <w:t>) – 202</w:t>
      </w:r>
      <w:r>
        <w:rPr>
          <w:rStyle w:val="Style11"/>
          <w:rFonts w:eastAsia="Tahoma" w:cs="Times New Roman" w:ascii="Times New Roman" w:hAnsi="Times New Roman"/>
          <w:b/>
          <w:bCs/>
          <w:color w:val="auto"/>
          <w:sz w:val="28"/>
          <w:szCs w:val="28"/>
          <w:lang w:val="uk-UA" w:eastAsia="zh-CN" w:bidi="hi-IN"/>
        </w:rPr>
        <w:t>4</w:t>
      </w:r>
      <w:r>
        <w:br w:type="page"/>
      </w:r>
    </w:p>
    <w:p>
      <w:pPr>
        <w:pStyle w:val="Style36"/>
        <w:bidi w:val="0"/>
        <w:jc w:val="center"/>
        <w:rPr>
          <w:rFonts w:ascii="Times New Roman" w:hAnsi="Times New Roman" w:cs="Times New Roman"/>
          <w:b/>
          <w:b/>
          <w:bCs/>
          <w:color w:val="auto"/>
          <w:sz w:val="24"/>
          <w:szCs w:val="24"/>
        </w:rPr>
      </w:pPr>
      <w:r>
        <w:rPr>
          <w:rFonts w:cs="Times New Roman" w:ascii="Times New Roman" w:hAnsi="Times New Roman"/>
          <w:b/>
          <w:bCs/>
          <w:color w:val="auto"/>
          <w:sz w:val="24"/>
          <w:szCs w:val="24"/>
        </w:rPr>
        <w:t>Зміст конкурсної документації</w:t>
      </w:r>
    </w:p>
    <w:tbl>
      <w:tblPr>
        <w:tblW w:w="9645" w:type="dxa"/>
        <w:jc w:val="left"/>
        <w:tblInd w:w="0" w:type="dxa"/>
        <w:tblCellMar>
          <w:top w:w="55" w:type="dxa"/>
          <w:left w:w="55" w:type="dxa"/>
          <w:bottom w:w="55" w:type="dxa"/>
          <w:right w:w="55" w:type="dxa"/>
        </w:tblCellMar>
      </w:tblPr>
      <w:tblGrid>
        <w:gridCol w:w="787"/>
        <w:gridCol w:w="8106"/>
        <w:gridCol w:w="752"/>
      </w:tblGrid>
      <w:tr>
        <w:trPr/>
        <w:tc>
          <w:tcPr>
            <w:tcW w:w="787" w:type="dxa"/>
            <w:tcBorders>
              <w:top w:val="single" w:sz="2" w:space="0" w:color="000000"/>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 xml:space="preserve">№ </w:t>
            </w:r>
            <w:r>
              <w:rPr>
                <w:rStyle w:val="Style11"/>
                <w:rFonts w:eastAsia="Times New Roman" w:cs="Times New Roman" w:ascii="Times New Roman" w:hAnsi="Times New Roman"/>
                <w:b/>
                <w:color w:val="auto"/>
                <w:sz w:val="24"/>
                <w:szCs w:val="24"/>
              </w:rPr>
              <w:t>з/п</w:t>
            </w:r>
          </w:p>
        </w:tc>
        <w:tc>
          <w:tcPr>
            <w:tcW w:w="8106" w:type="dxa"/>
            <w:tcBorders>
              <w:top w:val="single" w:sz="2" w:space="0" w:color="000000"/>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Найменування</w:t>
            </w:r>
          </w:p>
        </w:tc>
        <w:tc>
          <w:tcPr>
            <w:tcW w:w="752" w:type="dxa"/>
            <w:tcBorders>
              <w:top w:val="single" w:sz="2" w:space="0" w:color="000000"/>
              <w:left w:val="single" w:sz="2" w:space="0" w:color="000000"/>
              <w:bottom w:val="single" w:sz="2" w:space="0" w:color="000000"/>
              <w:right w:val="single" w:sz="2" w:space="0" w:color="000000"/>
            </w:tcBorders>
            <w:shd w:fill="auto" w:val="clear"/>
          </w:tcPr>
          <w:p>
            <w:pPr>
              <w:pStyle w:val="Style36"/>
              <w:bidi w:val="0"/>
              <w:ind w:left="132" w:right="0" w:hanging="132"/>
              <w:jc w:val="center"/>
              <w:rPr/>
            </w:pPr>
            <w:r>
              <w:rPr>
                <w:rStyle w:val="Style11"/>
                <w:rFonts w:eastAsia="Times New Roman" w:cs="Times New Roman" w:ascii="Times New Roman" w:hAnsi="Times New Roman"/>
                <w:b/>
                <w:color w:val="auto"/>
                <w:sz w:val="24"/>
                <w:szCs w:val="24"/>
              </w:rPr>
              <w:t>Стор.</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Інформація про замовника конкурсу.</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2</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Інформація про предмет конкурсу.</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3</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Процедура проведення конкурсу.</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4</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Недискримінація учасників конкурсу.</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5</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Інформація про валюту, у якій повинна бути розрахована і зазначена ціна конкурсної пропозиції.</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6</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Інформація про мову, якою повинна бути складена конкурсна пропозиція.</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7</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Процедура надання роз’яснень стосовно конкурсної документації.</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4</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8</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Вимоги до конкурсної пропозиції.</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4</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9</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 xml:space="preserve">Зміст та оформлення конкурсної пропозиції. </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eastAsia="Tahoma" w:cs="Times New Roman" w:ascii="Times New Roman" w:hAnsi="Times New Roman"/>
                <w:b/>
                <w:bCs/>
                <w:color w:val="auto"/>
                <w:sz w:val="24"/>
                <w:szCs w:val="24"/>
                <w:lang w:val="uk-UA" w:eastAsia="zh-CN" w:bidi="hi-IN"/>
              </w:rPr>
              <w:t>7</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10</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Термін протягом якого конкурсні пропозиції є дійсними.</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10</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11</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color w:val="auto"/>
                <w:sz w:val="24"/>
                <w:szCs w:val="24"/>
              </w:rPr>
              <w:t>Відмова учаснику від участі в конкурсі, в</w:t>
            </w:r>
            <w:r>
              <w:rPr>
                <w:rStyle w:val="Style12"/>
                <w:rFonts w:eastAsia="Times New Roman" w:cs="Times New Roman" w:ascii="Times New Roman" w:hAnsi="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10</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12</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Інформація про необхідні технічні, якісні та кількісні характеристики предмета конкурсу.</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11</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13</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Внесення змін або відкликання конкурсної пропозиції учасником.</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eastAsia="Tahoma" w:cs="Times New Roman" w:ascii="Times New Roman" w:hAnsi="Times New Roman"/>
                <w:b/>
                <w:bCs/>
                <w:color w:val="auto"/>
                <w:sz w:val="24"/>
                <w:szCs w:val="24"/>
                <w:lang w:val="uk-UA" w:eastAsia="zh-CN" w:bidi="hi-IN"/>
              </w:rPr>
              <w:t>12</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14</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Спосіб, місце та кінцевий термін подання конкурсних пропозицій</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12</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15</w:t>
            </w:r>
          </w:p>
        </w:tc>
        <w:tc>
          <w:tcPr>
            <w:tcW w:w="8106" w:type="dxa"/>
            <w:tcBorders>
              <w:left w:val="single" w:sz="2" w:space="0" w:color="000000"/>
              <w:bottom w:val="single" w:sz="2" w:space="0" w:color="000000"/>
            </w:tcBorders>
            <w:shd w:fill="auto" w:val="clear"/>
          </w:tcPr>
          <w:p>
            <w:pPr>
              <w:pStyle w:val="Style36"/>
              <w:bidi w:val="0"/>
              <w:jc w:val="both"/>
              <w:rPr/>
            </w:pPr>
            <w:r>
              <w:rPr>
                <w:rStyle w:val="Style11"/>
                <w:rFonts w:eastAsia="Times New Roman" w:cs="Times New Roman" w:ascii="Times New Roman" w:hAnsi="Times New Roman"/>
                <w:b/>
                <w:bCs/>
                <w:color w:val="auto"/>
                <w:sz w:val="24"/>
                <w:szCs w:val="24"/>
              </w:rPr>
              <w:t>Інформація про</w:t>
            </w:r>
            <w:r>
              <w:rPr>
                <w:rStyle w:val="Style12"/>
                <w:rFonts w:eastAsia="Times New Roman" w:cs="Times New Roman" w:ascii="Times New Roman" w:hAnsi="Times New Roman"/>
                <w:b/>
                <w:bCs/>
                <w:color w:val="auto"/>
                <w:sz w:val="24"/>
                <w:szCs w:val="24"/>
              </w:rPr>
              <w:t xml:space="preserve"> розкриття конкурсних пропозицій.</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13</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16</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Перелік критеріїв та методика оцінки конкурсної пропозиції із зазначенням питомої ваги критерію.</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14</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17</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Виправлення арифметичних помилок.</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18</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Інша інформація.</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19</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Терміни укладання договору.</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20</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 xml:space="preserve">Основні умови, які обов’язково включаються до договору про </w:t>
            </w:r>
            <w:r>
              <w:rPr>
                <w:rStyle w:val="Style12"/>
                <w:rFonts w:eastAsia="Times New Roman" w:cs="Times New Roman" w:ascii="Times New Roman" w:hAnsi="Times New Roman"/>
                <w:b/>
                <w:color w:val="auto"/>
                <w:sz w:val="24"/>
                <w:szCs w:val="24"/>
                <w:lang w:val="uk-UA" w:eastAsia="zh-CN" w:bidi="ar-SA"/>
              </w:rPr>
              <w:t>купівлі-продажу нерухомого майна</w:t>
            </w:r>
            <w:r>
              <w:rPr>
                <w:rStyle w:val="Style12"/>
                <w:rFonts w:eastAsia="Times New Roman" w:cs="Times New Roman" w:ascii="Times New Roman" w:hAnsi="Times New Roman"/>
                <w:b/>
                <w:color w:val="auto"/>
                <w:sz w:val="24"/>
                <w:szCs w:val="24"/>
              </w:rPr>
              <w:t>.</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21</w:t>
            </w:r>
          </w:p>
        </w:tc>
        <w:tc>
          <w:tcPr>
            <w:tcW w:w="8106" w:type="dxa"/>
            <w:tcBorders>
              <w:left w:val="single" w:sz="2" w:space="0" w:color="000000"/>
              <w:bottom w:val="single" w:sz="2" w:space="0" w:color="000000"/>
            </w:tcBorders>
            <w:shd w:fill="auto" w:val="clear"/>
          </w:tcPr>
          <w:p>
            <w:pPr>
              <w:pStyle w:val="Style36"/>
              <w:bidi w:val="0"/>
              <w:jc w:val="both"/>
              <w:rPr/>
            </w:pPr>
            <w:r>
              <w:rPr>
                <w:rStyle w:val="Style12"/>
                <w:rFonts w:eastAsia="Times New Roman" w:cs="Times New Roman" w:ascii="Times New Roman" w:hAnsi="Times New Roman"/>
                <w:b/>
                <w:color w:val="auto"/>
                <w:sz w:val="24"/>
                <w:szCs w:val="24"/>
              </w:rPr>
              <w:t xml:space="preserve">Дії замовника при відмові переможця конкурсу підписати договір про </w:t>
            </w:r>
            <w:r>
              <w:rPr>
                <w:rStyle w:val="Style12"/>
                <w:rFonts w:eastAsia="Times New Roman" w:cs="Times New Roman" w:ascii="Times New Roman" w:hAnsi="Times New Roman"/>
                <w:b/>
                <w:color w:val="auto"/>
                <w:sz w:val="24"/>
                <w:szCs w:val="24"/>
                <w:lang w:val="uk-UA" w:eastAsia="zh-CN" w:bidi="ar-SA"/>
              </w:rPr>
              <w:t>купівлю-продажу нерухомого майна</w:t>
            </w:r>
            <w:r>
              <w:rPr>
                <w:rStyle w:val="Style12"/>
                <w:rFonts w:eastAsia="Times New Roman" w:cs="Times New Roman" w:ascii="Times New Roman" w:hAnsi="Times New Roman"/>
                <w:b/>
                <w:color w:val="auto"/>
                <w:sz w:val="24"/>
                <w:szCs w:val="24"/>
              </w:rPr>
              <w:t>.</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16</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left="0" w:right="20" w:hanging="0"/>
              <w:rPr/>
            </w:pPr>
            <w:r>
              <w:rPr>
                <w:rStyle w:val="Style11"/>
                <w:rFonts w:eastAsia="Times New Roman" w:cs="Times New Roman"/>
                <w:b/>
                <w:i w:val="false"/>
                <w:color w:val="auto"/>
                <w:sz w:val="24"/>
                <w:szCs w:val="24"/>
                <w:lang w:val="uk-UA"/>
              </w:rPr>
              <w:t>22</w:t>
            </w:r>
          </w:p>
        </w:tc>
        <w:tc>
          <w:tcPr>
            <w:tcW w:w="8106"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 xml:space="preserve">Додаток № 1 </w:t>
            </w:r>
            <w:r>
              <w:rPr>
                <w:rStyle w:val="31"/>
                <w:rFonts w:eastAsia="Times New Roman" w:cs="Times New Roman" w:ascii="Times New Roman" w:hAnsi="Times New Roman"/>
                <w:b/>
                <w:i w:val="false"/>
                <w:color w:val="auto"/>
                <w:sz w:val="24"/>
                <w:szCs w:val="24"/>
                <w:lang w:eastAsia="uk-UA"/>
              </w:rPr>
              <w:t>“</w:t>
            </w:r>
            <w:r>
              <w:rPr>
                <w:rStyle w:val="31"/>
                <w:rFonts w:eastAsia="Times New Roman" w:cs="Times New Roman" w:ascii="Times New Roman" w:hAnsi="Times New Roman"/>
                <w:b/>
                <w:i w:val="false"/>
                <w:color w:val="auto"/>
                <w:sz w:val="24"/>
                <w:szCs w:val="24"/>
                <w:lang w:val="uk-UA" w:eastAsia="uk-UA"/>
              </w:rPr>
              <w:t xml:space="preserve">Заява про участь в конкурсі - </w:t>
            </w:r>
            <w:r>
              <w:rPr>
                <w:rStyle w:val="31"/>
                <w:rFonts w:eastAsia="Times New Roman" w:cs="Times New Roman" w:ascii="Times New Roman" w:hAnsi="Times New Roman"/>
                <w:b/>
                <w:i w:val="false"/>
                <w:color w:val="auto"/>
                <w:sz w:val="24"/>
                <w:szCs w:val="24"/>
                <w:lang w:eastAsia="uk-UA"/>
              </w:rPr>
              <w:t>цінова конкурсна пропозиція”</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eastAsia="Tahoma" w:cs="Times New Roman" w:ascii="Times New Roman" w:hAnsi="Times New Roman"/>
                <w:b/>
                <w:bCs/>
                <w:color w:val="auto"/>
                <w:sz w:val="24"/>
                <w:szCs w:val="24"/>
                <w:lang w:val="uk-UA" w:eastAsia="zh-CN" w:bidi="hi-IN"/>
              </w:rPr>
              <w:t>17</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23</w:t>
            </w:r>
          </w:p>
        </w:tc>
        <w:tc>
          <w:tcPr>
            <w:tcW w:w="8106"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 xml:space="preserve">Додаток № 2 </w:t>
            </w:r>
            <w:r>
              <w:rPr>
                <w:rStyle w:val="31"/>
                <w:rFonts w:eastAsia="Times New Roman" w:cs="Times New Roman" w:ascii="Times New Roman" w:hAnsi="Times New Roman"/>
                <w:b/>
                <w:i w:val="false"/>
                <w:color w:val="auto"/>
                <w:sz w:val="24"/>
                <w:szCs w:val="24"/>
                <w:lang w:eastAsia="uk-UA"/>
              </w:rPr>
              <w:t>“Відомості про учасника конкурсу”</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rFonts w:ascii="Times New Roman" w:hAnsi="Times New Roman" w:eastAsia="Tahoma" w:cs="Times New Roman"/>
                <w:b/>
                <w:b/>
                <w:bCs/>
                <w:color w:val="auto"/>
                <w:sz w:val="24"/>
                <w:szCs w:val="24"/>
                <w:lang w:val="uk-UA" w:eastAsia="zh-CN" w:bidi="hi-IN"/>
              </w:rPr>
            </w:pPr>
            <w:r>
              <w:rPr>
                <w:rFonts w:eastAsia="Tahoma" w:cs="Times New Roman" w:ascii="Times New Roman" w:hAnsi="Times New Roman"/>
                <w:b/>
                <w:bCs/>
                <w:color w:val="auto"/>
                <w:sz w:val="24"/>
                <w:szCs w:val="24"/>
                <w:lang w:val="uk-UA" w:eastAsia="zh-CN" w:bidi="hi-IN"/>
              </w:rPr>
              <w:t>18</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left="0" w:right="20" w:hanging="0"/>
              <w:rPr/>
            </w:pPr>
            <w:r>
              <w:rPr>
                <w:rStyle w:val="Style11"/>
                <w:rFonts w:eastAsia="Times New Roman" w:cs="Times New Roman"/>
                <w:b/>
                <w:bCs/>
                <w:i w:val="false"/>
                <w:color w:val="auto"/>
                <w:sz w:val="24"/>
                <w:szCs w:val="24"/>
                <w:lang w:val="uk-UA"/>
              </w:rPr>
              <w:t>24</w:t>
            </w:r>
          </w:p>
        </w:tc>
        <w:tc>
          <w:tcPr>
            <w:tcW w:w="8106"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lang w:val="uk-UA"/>
              </w:rPr>
              <w:t>Додаток № 3</w:t>
            </w:r>
            <w:r>
              <w:rPr>
                <w:rStyle w:val="Style12"/>
                <w:rFonts w:eastAsia="Times New Roman" w:cs="Times New Roman" w:ascii="Times New Roman" w:hAnsi="Times New Roman"/>
                <w:b/>
                <w:bCs/>
                <w:color w:val="auto"/>
                <w:sz w:val="24"/>
                <w:szCs w:val="24"/>
                <w:lang w:eastAsia="uk-UA"/>
              </w:rPr>
              <w:t xml:space="preserve"> “Інформація про технічні, якісні та кількісні характеристики предмета </w:t>
            </w:r>
            <w:r>
              <w:rPr>
                <w:rStyle w:val="Style12"/>
                <w:rFonts w:eastAsia="Times New Roman" w:cs="Times New Roman" w:ascii="Times New Roman" w:hAnsi="Times New Roman"/>
                <w:b/>
                <w:bCs/>
                <w:color w:val="auto"/>
                <w:sz w:val="24"/>
                <w:szCs w:val="24"/>
                <w:lang w:val="uk-UA" w:eastAsia="uk-UA"/>
              </w:rPr>
              <w:t>конкурсу”</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cs="Times New Roman" w:ascii="Times New Roman" w:hAnsi="Times New Roman"/>
                <w:b/>
                <w:bCs/>
                <w:color w:val="auto"/>
                <w:sz w:val="24"/>
                <w:szCs w:val="24"/>
              </w:rPr>
              <w:t>19</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25</w:t>
            </w:r>
          </w:p>
        </w:tc>
        <w:tc>
          <w:tcPr>
            <w:tcW w:w="8106"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i w:val="false"/>
                <w:iCs w:val="false"/>
                <w:color w:val="auto"/>
                <w:sz w:val="24"/>
                <w:szCs w:val="24"/>
              </w:rPr>
              <w:t>Додаток № 4 Гарантія щодо згоди на використання персональних даних відповідно до Закону України «Про захист персональних даних»</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rFonts w:ascii="Times New Roman" w:hAnsi="Times New Roman" w:eastAsia="Tahoma" w:cs="Times New Roman"/>
                <w:b/>
                <w:b/>
                <w:bCs/>
                <w:i w:val="false"/>
                <w:i w:val="false"/>
                <w:iCs w:val="false"/>
                <w:color w:val="auto"/>
                <w:sz w:val="24"/>
                <w:szCs w:val="24"/>
                <w:lang w:val="uk-UA" w:eastAsia="zh-CN" w:bidi="hi-IN"/>
              </w:rPr>
            </w:pPr>
            <w:r>
              <w:rPr>
                <w:rFonts w:eastAsia="Tahoma" w:cs="Times New Roman" w:ascii="Times New Roman" w:hAnsi="Times New Roman"/>
                <w:b/>
                <w:bCs/>
                <w:i w:val="false"/>
                <w:iCs w:val="false"/>
                <w:color w:val="auto"/>
                <w:sz w:val="24"/>
                <w:szCs w:val="24"/>
                <w:lang w:val="uk-UA" w:eastAsia="zh-CN" w:bidi="hi-IN"/>
              </w:rPr>
              <w:t>20</w:t>
            </w:r>
          </w:p>
        </w:tc>
      </w:tr>
      <w:tr>
        <w:trPr/>
        <w:tc>
          <w:tcPr>
            <w:tcW w:w="787" w:type="dxa"/>
            <w:tcBorders>
              <w:left w:val="single" w:sz="2" w:space="0" w:color="000000"/>
              <w:bottom w:val="single" w:sz="2" w:space="0" w:color="000000"/>
            </w:tcBorders>
            <w:shd w:fill="auto" w:val="clear"/>
          </w:tcPr>
          <w:p>
            <w:pPr>
              <w:pStyle w:val="311"/>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26</w:t>
            </w:r>
          </w:p>
        </w:tc>
        <w:tc>
          <w:tcPr>
            <w:tcW w:w="8106"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i w:val="false"/>
                <w:iCs w:val="false"/>
                <w:color w:val="auto"/>
                <w:sz w:val="24"/>
                <w:szCs w:val="24"/>
              </w:rPr>
              <w:t>Додаток № 5 Проект договору купівлі-продажу нерухомого майна</w:t>
            </w:r>
          </w:p>
        </w:tc>
        <w:tc>
          <w:tcPr>
            <w:tcW w:w="752" w:type="dxa"/>
            <w:tcBorders>
              <w:left w:val="single" w:sz="2" w:space="0" w:color="000000"/>
              <w:bottom w:val="single" w:sz="2" w:space="0" w:color="000000"/>
              <w:right w:val="single" w:sz="2" w:space="0" w:color="000000"/>
            </w:tcBorders>
            <w:shd w:fill="auto" w:val="clear"/>
          </w:tcPr>
          <w:p>
            <w:pPr>
              <w:pStyle w:val="Style36"/>
              <w:bidi w:val="0"/>
              <w:jc w:val="center"/>
              <w:rPr>
                <w:rFonts w:ascii="Times New Roman" w:hAnsi="Times New Roman" w:eastAsia="Tahoma" w:cs="Times New Roman"/>
                <w:b/>
                <w:b/>
                <w:bCs/>
                <w:i w:val="false"/>
                <w:i w:val="false"/>
                <w:iCs w:val="false"/>
                <w:color w:val="auto"/>
                <w:sz w:val="24"/>
                <w:szCs w:val="24"/>
                <w:lang w:val="uk-UA" w:eastAsia="zh-CN" w:bidi="hi-IN"/>
              </w:rPr>
            </w:pPr>
            <w:r>
              <w:rPr>
                <w:rFonts w:eastAsia="Tahoma" w:cs="Times New Roman" w:ascii="Times New Roman" w:hAnsi="Times New Roman"/>
                <w:b/>
                <w:bCs/>
                <w:i w:val="false"/>
                <w:iCs w:val="false"/>
                <w:color w:val="auto"/>
                <w:sz w:val="24"/>
                <w:szCs w:val="24"/>
                <w:lang w:val="uk-UA" w:eastAsia="zh-CN" w:bidi="hi-IN"/>
              </w:rPr>
              <w:t>21</w:t>
            </w:r>
          </w:p>
        </w:tc>
      </w:tr>
    </w:tbl>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r>
        <w:br w:type="page"/>
      </w:r>
    </w:p>
    <w:tbl>
      <w:tblPr>
        <w:tblW w:w="9645" w:type="dxa"/>
        <w:jc w:val="left"/>
        <w:tblInd w:w="0" w:type="dxa"/>
        <w:tblCellMar>
          <w:top w:w="55" w:type="dxa"/>
          <w:left w:w="55" w:type="dxa"/>
          <w:bottom w:w="55" w:type="dxa"/>
          <w:right w:w="55" w:type="dxa"/>
        </w:tblCellMar>
      </w:tblPr>
      <w:tblGrid>
        <w:gridCol w:w="2894"/>
        <w:gridCol w:w="6750"/>
      </w:tblGrid>
      <w:tr>
        <w:trPr/>
        <w:tc>
          <w:tcPr>
            <w:tcW w:w="2894" w:type="dxa"/>
            <w:tcBorders>
              <w:top w:val="single" w:sz="2" w:space="0" w:color="000000"/>
              <w:left w:val="single" w:sz="2" w:space="0" w:color="000000"/>
              <w:bottom w:val="single" w:sz="2" w:space="0" w:color="000000"/>
            </w:tcBorders>
            <w:shd w:fill="auto" w:val="clear"/>
          </w:tcPr>
          <w:p>
            <w:pPr>
              <w:pStyle w:val="Normal"/>
              <w:pageBreakBefore/>
              <w:rPr/>
            </w:pPr>
            <w:r>
              <w:rPr>
                <w:rStyle w:val="A"/>
                <w:rFonts w:eastAsia="Times New Roman" w:cs="Times New Roman" w:ascii="Times New Roman" w:hAnsi="Times New Roman"/>
                <w:b/>
                <w:bCs/>
                <w:color w:val="auto"/>
                <w:sz w:val="24"/>
                <w:szCs w:val="24"/>
              </w:rPr>
              <w:t>1. Інформація про замовника конкурсу:</w:t>
            </w:r>
          </w:p>
        </w:tc>
        <w:tc>
          <w:tcPr>
            <w:tcW w:w="6750"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pPr>
            <w:r>
              <w:rPr/>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1.1 Повне найменування замовника</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000000"/>
                <w:sz w:val="24"/>
                <w:szCs w:val="24"/>
                <w:highlight w:val="white"/>
                <w:lang w:val="uk-UA" w:eastAsia="zh-CN" w:bidi="ar-SA"/>
              </w:rPr>
              <w:t xml:space="preserve">Головне управління Державної служби України з надзвичайних ситуацій у Дніпропетровській області </w:t>
            </w:r>
          </w:p>
        </w:tc>
      </w:tr>
      <w:tr>
        <w:trPr/>
        <w:tc>
          <w:tcPr>
            <w:tcW w:w="2894" w:type="dxa"/>
            <w:tcBorders>
              <w:left w:val="single" w:sz="2" w:space="0" w:color="000000"/>
              <w:bottom w:val="single" w:sz="2" w:space="0" w:color="000000"/>
            </w:tcBorders>
            <w:shd w:fill="auto" w:val="clear"/>
          </w:tcPr>
          <w:p>
            <w:pPr>
              <w:pStyle w:val="Normal"/>
              <w:rPr/>
            </w:pPr>
            <w:r>
              <w:rPr>
                <w:rStyle w:val="Grame"/>
                <w:rFonts w:eastAsia="Times New Roman" w:cs="Times New Roman" w:ascii="Times New Roman" w:hAnsi="Times New Roman"/>
                <w:b/>
                <w:color w:val="auto"/>
                <w:sz w:val="24"/>
                <w:szCs w:val="24"/>
              </w:rPr>
              <w:t>1.2 М</w:t>
            </w:r>
            <w:r>
              <w:rPr>
                <w:rStyle w:val="Style11"/>
                <w:rFonts w:eastAsia="Times New Roman" w:cs="Times New Roman" w:ascii="Times New Roman" w:hAnsi="Times New Roman"/>
                <w:b/>
                <w:color w:val="auto"/>
                <w:sz w:val="24"/>
                <w:szCs w:val="24"/>
              </w:rPr>
              <w:t>ісцезнаходження замовника</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000000"/>
                <w:sz w:val="24"/>
                <w:szCs w:val="24"/>
                <w:highlight w:val="white"/>
              </w:rPr>
              <w:t xml:space="preserve"> </w:t>
            </w:r>
            <w:r>
              <w:rPr>
                <w:rStyle w:val="Style11"/>
                <w:rFonts w:eastAsia="Times New Roman" w:cs="Times New Roman" w:ascii="Times New Roman" w:hAnsi="Times New Roman"/>
                <w:b w:val="false"/>
                <w:bCs w:val="false"/>
                <w:color w:val="000000"/>
                <w:sz w:val="24"/>
                <w:szCs w:val="24"/>
                <w:highlight w:val="white"/>
              </w:rPr>
              <w:t>49001, м. Дніпро, вул. Короленка, 4</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1.3 Код ЄДРПОУ</w:t>
            </w:r>
          </w:p>
        </w:tc>
        <w:tc>
          <w:tcPr>
            <w:tcW w:w="6750" w:type="dxa"/>
            <w:tcBorders>
              <w:left w:val="single" w:sz="2" w:space="0" w:color="000000"/>
              <w:bottom w:val="single" w:sz="2" w:space="0" w:color="000000"/>
              <w:right w:val="single" w:sz="2" w:space="0" w:color="000000"/>
            </w:tcBorders>
            <w:shd w:fill="auto" w:val="clear"/>
          </w:tcPr>
          <w:p>
            <w:pPr>
              <w:pStyle w:val="Style36"/>
              <w:shd w:val="clear" w:fill="FFFFFF"/>
              <w:jc w:val="both"/>
              <w:rPr/>
            </w:pPr>
            <w:r>
              <w:rPr>
                <w:rStyle w:val="Style11"/>
                <w:rFonts w:eastAsia="Times New Roman" w:cs="Times New Roman" w:ascii="Times New Roman" w:hAnsi="Times New Roman"/>
                <w:b w:val="false"/>
                <w:bCs w:val="false"/>
                <w:color w:val="000000"/>
                <w:sz w:val="24"/>
                <w:szCs w:val="24"/>
                <w:highlight w:val="white"/>
              </w:rPr>
              <w:t>38598371</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1.4 Посадов</w:t>
            </w:r>
            <w:r>
              <w:rPr>
                <w:rStyle w:val="Style11"/>
                <w:rFonts w:eastAsia="Times New Roman" w:cs="Times New Roman" w:ascii="Times New Roman" w:hAnsi="Times New Roman"/>
                <w:b/>
                <w:color w:val="auto"/>
                <w:sz w:val="24"/>
                <w:szCs w:val="24"/>
                <w:lang w:val="uk-UA"/>
              </w:rPr>
              <w:t>і</w:t>
            </w:r>
            <w:r>
              <w:rPr>
                <w:rStyle w:val="Style11"/>
                <w:rFonts w:eastAsia="Times New Roman" w:cs="Times New Roman" w:ascii="Times New Roman" w:hAnsi="Times New Roman"/>
                <w:b/>
                <w:color w:val="auto"/>
                <w:sz w:val="24"/>
                <w:szCs w:val="24"/>
              </w:rPr>
              <w:t xml:space="preserve"> особи замовника, уповноважен</w:t>
            </w:r>
            <w:r>
              <w:rPr>
                <w:rStyle w:val="Style11"/>
                <w:rFonts w:eastAsia="Times New Roman" w:cs="Times New Roman" w:ascii="Times New Roman" w:hAnsi="Times New Roman"/>
                <w:b/>
                <w:color w:val="auto"/>
                <w:sz w:val="24"/>
                <w:szCs w:val="24"/>
                <w:lang w:val="uk-UA"/>
              </w:rPr>
              <w:t>і</w:t>
            </w:r>
            <w:r>
              <w:rPr>
                <w:rStyle w:val="Style11"/>
                <w:rFonts w:eastAsia="Times New Roman" w:cs="Times New Roman" w:ascii="Times New Roman" w:hAnsi="Times New Roman"/>
                <w:b/>
                <w:color w:val="auto"/>
                <w:sz w:val="24"/>
                <w:szCs w:val="24"/>
              </w:rPr>
              <w:t xml:space="preserve"> здійснювати зв’язок з учасниками</w:t>
            </w:r>
          </w:p>
        </w:tc>
        <w:tc>
          <w:tcPr>
            <w:tcW w:w="6750" w:type="dxa"/>
            <w:tcBorders>
              <w:left w:val="single" w:sz="2" w:space="0" w:color="000000"/>
              <w:bottom w:val="single" w:sz="2" w:space="0" w:color="000000"/>
              <w:right w:val="single" w:sz="2" w:space="0" w:color="000000"/>
            </w:tcBorders>
            <w:shd w:fill="auto" w:val="clear"/>
          </w:tcPr>
          <w:p>
            <w:pPr>
              <w:pStyle w:val="Style36"/>
              <w:widowControl w:val="false"/>
              <w:shd w:val="clear" w:fill="FFFFFF"/>
              <w:suppressAutoHyphens w:val="true"/>
              <w:ind w:left="0" w:right="0" w:hanging="0"/>
              <w:jc w:val="both"/>
              <w:rPr/>
            </w:pPr>
            <w:r>
              <w:rPr>
                <w:rStyle w:val="Style11"/>
                <w:rFonts w:eastAsia="Times New Roman" w:cs="Times New Roman" w:ascii="Times New Roman" w:hAnsi="Times New Roman"/>
                <w:b w:val="false"/>
                <w:bCs w:val="false"/>
                <w:color w:val="000000"/>
                <w:sz w:val="24"/>
                <w:szCs w:val="24"/>
                <w:highlight w:val="white"/>
              </w:rPr>
              <w:t>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до начальника сектору житлового забезпечення центру забезпечення діяльності Головного управління Білокопитова Дмитр</w:t>
            </w:r>
            <w:r>
              <w:rPr>
                <w:rStyle w:val="Style11"/>
                <w:rFonts w:eastAsia="Times New Roman" w:cs="Times New Roman" w:ascii="Times New Roman" w:hAnsi="Times New Roman"/>
                <w:b w:val="false"/>
                <w:bCs w:val="false"/>
                <w:color w:val="000000"/>
                <w:sz w:val="24"/>
                <w:szCs w:val="24"/>
                <w:highlight w:val="white"/>
                <w:lang w:val="uk-UA" w:eastAsia="zh-CN" w:bidi="hi-IN"/>
              </w:rPr>
              <w:t>а</w:t>
            </w:r>
            <w:r>
              <w:rPr>
                <w:rStyle w:val="Style11"/>
                <w:rFonts w:eastAsia="Times New Roman" w:cs="Times New Roman" w:ascii="Times New Roman" w:hAnsi="Times New Roman"/>
                <w:b w:val="false"/>
                <w:bCs w:val="false"/>
                <w:color w:val="000000"/>
                <w:sz w:val="24"/>
                <w:szCs w:val="24"/>
                <w:highlight w:val="white"/>
              </w:rPr>
              <w:t xml:space="preserve"> Олександровича </w:t>
            </w:r>
            <w:r>
              <w:rPr>
                <w:rStyle w:val="Style11"/>
                <w:rFonts w:cs="Times New Roman" w:ascii="Times New Roman" w:hAnsi="Times New Roman"/>
                <w:color w:val="000000"/>
                <w:sz w:val="24"/>
                <w:szCs w:val="24"/>
                <w:highlight w:val="white"/>
              </w:rPr>
              <w:t>за тел. (056) 371-29-36, email: bilokopytovdmitrii@ukr.net</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1.5 Режим роботи конкурсної комісії</w:t>
            </w:r>
          </w:p>
        </w:tc>
        <w:tc>
          <w:tcPr>
            <w:tcW w:w="6750" w:type="dxa"/>
            <w:tcBorders>
              <w:left w:val="single" w:sz="2" w:space="0" w:color="000000"/>
              <w:bottom w:val="single" w:sz="2" w:space="0" w:color="000000"/>
              <w:right w:val="single" w:sz="2" w:space="0" w:color="000000"/>
            </w:tcBorders>
            <w:shd w:fill="auto" w:val="clear"/>
          </w:tcPr>
          <w:p>
            <w:pPr>
              <w:pStyle w:val="Style36"/>
              <w:shd w:val="clear" w:fill="FFFFFF"/>
              <w:bidi w:val="0"/>
              <w:jc w:val="both"/>
              <w:rPr/>
            </w:pPr>
            <w:r>
              <w:rPr>
                <w:rStyle w:val="Style11"/>
                <w:rFonts w:eastAsia="Times New Roman" w:cs="Times New Roman" w:ascii="Times New Roman" w:hAnsi="Times New Roman"/>
                <w:b w:val="false"/>
                <w:bCs w:val="false"/>
                <w:color w:val="000000"/>
                <w:sz w:val="24"/>
                <w:szCs w:val="24"/>
                <w:highlight w:val="white"/>
              </w:rPr>
              <w:t>Понеділок – четвер 8.00-17.00</w:t>
            </w:r>
          </w:p>
          <w:p>
            <w:pPr>
              <w:pStyle w:val="Style36"/>
              <w:shd w:val="clear" w:fill="FFFFFF"/>
              <w:bidi w:val="0"/>
              <w:jc w:val="both"/>
              <w:rPr>
                <w:highlight w:val="white"/>
              </w:rPr>
            </w:pPr>
            <w:r>
              <w:rPr>
                <w:rFonts w:cs="Times New Roman" w:ascii="Times New Roman" w:hAnsi="Times New Roman"/>
                <w:b w:val="false"/>
                <w:bCs w:val="false"/>
                <w:color w:val="000000"/>
                <w:sz w:val="24"/>
                <w:szCs w:val="24"/>
                <w:highlight w:val="white"/>
              </w:rPr>
              <w:t>П’ятниця – 8.00-15.45</w:t>
            </w:r>
          </w:p>
          <w:p>
            <w:pPr>
              <w:pStyle w:val="Style36"/>
              <w:shd w:val="clear" w:fill="FFFFFF"/>
              <w:bidi w:val="0"/>
              <w:jc w:val="both"/>
              <w:rPr/>
            </w:pPr>
            <w:r>
              <w:rPr>
                <w:rStyle w:val="Style11"/>
                <w:rFonts w:cs="Times New Roman" w:ascii="Times New Roman" w:hAnsi="Times New Roman"/>
                <w:b w:val="false"/>
                <w:bCs w:val="false"/>
                <w:color w:val="000000"/>
                <w:sz w:val="24"/>
                <w:szCs w:val="24"/>
                <w:highlight w:val="white"/>
              </w:rPr>
              <w:t>Субота, неділя - вихідний</w:t>
            </w:r>
          </w:p>
        </w:tc>
      </w:tr>
      <w:tr>
        <w:trPr/>
        <w:tc>
          <w:tcPr>
            <w:tcW w:w="2894" w:type="dxa"/>
            <w:tcBorders>
              <w:left w:val="single" w:sz="2" w:space="0" w:color="000000"/>
              <w:bottom w:val="single" w:sz="2" w:space="0" w:color="000000"/>
            </w:tcBorders>
            <w:shd w:fill="auto" w:val="clear"/>
          </w:tcPr>
          <w:p>
            <w:pPr>
              <w:pStyle w:val="Normal"/>
              <w:rPr/>
            </w:pPr>
            <w:r>
              <w:rPr>
                <w:rStyle w:val="A"/>
                <w:rFonts w:eastAsia="Times New Roman" w:cs="Times New Roman" w:ascii="Times New Roman" w:hAnsi="Times New Roman"/>
                <w:b/>
                <w:bCs/>
                <w:color w:val="auto"/>
                <w:sz w:val="24"/>
                <w:szCs w:val="24"/>
              </w:rPr>
              <w:t>2. Інформація про предмет конкурсу:</w:t>
            </w:r>
          </w:p>
        </w:tc>
        <w:tc>
          <w:tcPr>
            <w:tcW w:w="6750" w:type="dxa"/>
            <w:tcBorders>
              <w:left w:val="single" w:sz="2" w:space="0" w:color="000000"/>
              <w:bottom w:val="single" w:sz="2" w:space="0" w:color="000000"/>
              <w:right w:val="single" w:sz="2" w:space="0" w:color="000000"/>
            </w:tcBorders>
            <w:shd w:fill="auto" w:val="clear"/>
          </w:tcPr>
          <w:p>
            <w:pPr>
              <w:pStyle w:val="Normal"/>
              <w:rPr>
                <w:rFonts w:ascii="Times New Roman" w:hAnsi="Times New Roman" w:eastAsia="Times New Roman" w:cs="Times New Roman"/>
                <w:b w:val="false"/>
                <w:b w:val="false"/>
                <w:bCs w:val="false"/>
                <w:color w:val="auto"/>
                <w:sz w:val="24"/>
                <w:szCs w:val="24"/>
                <w:highlight w:val="white"/>
              </w:rPr>
            </w:pPr>
            <w:r>
              <w:rPr>
                <w:rFonts w:eastAsia="Times New Roman" w:cs="Times New Roman" w:ascii="Times New Roman" w:hAnsi="Times New Roman"/>
                <w:b w:val="false"/>
                <w:bCs w:val="false"/>
                <w:color w:val="auto"/>
                <w:sz w:val="24"/>
                <w:szCs w:val="24"/>
                <w:highlight w:val="white"/>
              </w:rPr>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2.1 Найменування предмета</w:t>
            </w:r>
            <w:r>
              <w:rPr>
                <w:rStyle w:val="Style11"/>
                <w:rFonts w:eastAsia="Times New Roman" w:cs="Times New Roman" w:ascii="Times New Roman" w:hAnsi="Times New Roman"/>
                <w:b/>
                <w:color w:val="auto"/>
                <w:sz w:val="24"/>
                <w:szCs w:val="24"/>
                <w:lang w:val="uk-UA"/>
              </w:rPr>
              <w:t xml:space="preserve"> </w:t>
            </w:r>
            <w:r>
              <w:rPr>
                <w:rStyle w:val="Style11"/>
                <w:rFonts w:eastAsia="Times New Roman" w:cs="Times New Roman" w:ascii="Times New Roman" w:hAnsi="Times New Roman"/>
                <w:b/>
                <w:color w:val="auto"/>
                <w:sz w:val="24"/>
                <w:szCs w:val="24"/>
              </w:rPr>
              <w:t>конкурсу</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000000"/>
                <w:sz w:val="24"/>
                <w:szCs w:val="24"/>
                <w:highlight w:val="white"/>
                <w:lang w:val="uk-UA" w:eastAsia="zh-CN" w:bidi="ar-SA"/>
              </w:rPr>
              <w:t>Придбання житла на вторинному ринку для Головного управління Державної служби України з надзвичайних ситуацій у Дніпропетровській області</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2.2 Кількість, місце та обсяг поставки товарів (квартир)</w:t>
            </w:r>
          </w:p>
        </w:tc>
        <w:tc>
          <w:tcPr>
            <w:tcW w:w="6750" w:type="dxa"/>
            <w:tcBorders>
              <w:left w:val="single" w:sz="2" w:space="0" w:color="000000"/>
              <w:bottom w:val="single" w:sz="2" w:space="0" w:color="000000"/>
              <w:right w:val="single" w:sz="2" w:space="0" w:color="000000"/>
            </w:tcBorders>
            <w:shd w:fill="auto" w:val="clear"/>
          </w:tcPr>
          <w:p>
            <w:pPr>
              <w:pStyle w:val="Style36"/>
              <w:bidi w:val="0"/>
              <w:jc w:val="both"/>
              <w:rPr/>
            </w:pPr>
            <w:r>
              <w:rPr>
                <w:rStyle w:val="Style11"/>
                <w:rFonts w:eastAsia="Times New Roman" w:cs="Times New Roman" w:ascii="Times New Roman" w:hAnsi="Times New Roman"/>
                <w:b w:val="false"/>
                <w:bCs w:val="false"/>
                <w:color w:val="000000"/>
                <w:sz w:val="24"/>
                <w:szCs w:val="24"/>
                <w:highlight w:val="white"/>
              </w:rPr>
              <w:t xml:space="preserve">Лот 1 — до 4 </w:t>
            </w:r>
            <w:r>
              <w:rPr>
                <w:rStyle w:val="Style11"/>
                <w:rFonts w:eastAsia="Times New Roman" w:cs="Times New Roman" w:ascii="Times New Roman" w:hAnsi="Times New Roman"/>
                <w:b w:val="false"/>
                <w:bCs w:val="false"/>
                <w:color w:val="000000"/>
                <w:sz w:val="24"/>
                <w:szCs w:val="24"/>
                <w:highlight w:val="white"/>
                <w:lang w:val="uk-UA" w:eastAsia="zh-CN" w:bidi="hi-IN"/>
              </w:rPr>
              <w:t>двокімнатних</w:t>
            </w:r>
            <w:r>
              <w:rPr>
                <w:rStyle w:val="Style11"/>
                <w:rFonts w:eastAsia="Times New Roman" w:cs="Times New Roman" w:ascii="Times New Roman" w:hAnsi="Times New Roman"/>
                <w:b w:val="false"/>
                <w:bCs w:val="false"/>
                <w:color w:val="000000"/>
                <w:sz w:val="24"/>
                <w:szCs w:val="24"/>
                <w:highlight w:val="white"/>
              </w:rPr>
              <w:t xml:space="preserve"> квартир у м. Д</w:t>
            </w:r>
            <w:r>
              <w:rPr>
                <w:rStyle w:val="Style11"/>
                <w:rFonts w:eastAsia="Times New Roman" w:cs="Times New Roman" w:ascii="Times New Roman" w:hAnsi="Times New Roman"/>
                <w:b w:val="false"/>
                <w:bCs w:val="false"/>
                <w:color w:val="000000"/>
                <w:sz w:val="24"/>
                <w:szCs w:val="24"/>
                <w:highlight w:val="white"/>
                <w:lang w:val="uk-UA" w:eastAsia="zh-CN" w:bidi="hi-IN"/>
              </w:rPr>
              <w:t>ніпро</w:t>
            </w:r>
            <w:r>
              <w:rPr>
                <w:rStyle w:val="Style11"/>
                <w:rFonts w:eastAsia="Times New Roman" w:cs="Times New Roman" w:ascii="Times New Roman" w:hAnsi="Times New Roman"/>
                <w:b w:val="false"/>
                <w:bCs w:val="false"/>
                <w:color w:val="000000"/>
                <w:sz w:val="24"/>
                <w:szCs w:val="24"/>
                <w:highlight w:val="white"/>
              </w:rPr>
              <w:t>;</w:t>
            </w:r>
          </w:p>
          <w:p>
            <w:pPr>
              <w:pStyle w:val="Style36"/>
              <w:bidi w:val="0"/>
              <w:jc w:val="both"/>
              <w:rPr/>
            </w:pPr>
            <w:r>
              <w:rPr>
                <w:rStyle w:val="Style11"/>
                <w:rFonts w:eastAsia="Times New Roman" w:cs="Times New Roman" w:ascii="Times New Roman" w:hAnsi="Times New Roman"/>
                <w:b w:val="false"/>
                <w:bCs w:val="false"/>
                <w:color w:val="000000"/>
                <w:sz w:val="24"/>
                <w:szCs w:val="24"/>
                <w:highlight w:val="white"/>
                <w:lang w:val="uk-UA"/>
              </w:rPr>
              <w:t>Лот 2</w:t>
            </w:r>
            <w:r>
              <w:rPr>
                <w:rStyle w:val="Style11"/>
                <w:rFonts w:eastAsia="Times New Roman" w:cs="Times New Roman" w:ascii="Times New Roman" w:hAnsi="Times New Roman"/>
                <w:b w:val="false"/>
                <w:bCs w:val="false"/>
                <w:color w:val="000000"/>
                <w:sz w:val="24"/>
                <w:szCs w:val="24"/>
                <w:highlight w:val="white"/>
              </w:rPr>
              <w:t xml:space="preserve"> — до 6 </w:t>
            </w:r>
            <w:r>
              <w:rPr>
                <w:rStyle w:val="Style11"/>
                <w:rFonts w:eastAsia="Times New Roman" w:cs="Times New Roman" w:ascii="Times New Roman" w:hAnsi="Times New Roman"/>
                <w:b w:val="false"/>
                <w:bCs w:val="false"/>
                <w:color w:val="000000"/>
                <w:sz w:val="24"/>
                <w:szCs w:val="24"/>
                <w:highlight w:val="white"/>
                <w:lang w:val="uk-UA" w:eastAsia="zh-CN" w:bidi="hi-IN"/>
              </w:rPr>
              <w:t>однокімнатних</w:t>
            </w:r>
            <w:r>
              <w:rPr>
                <w:rStyle w:val="Style11"/>
                <w:rFonts w:eastAsia="Times New Roman" w:cs="Times New Roman" w:ascii="Times New Roman" w:hAnsi="Times New Roman"/>
                <w:b w:val="false"/>
                <w:bCs w:val="false"/>
                <w:color w:val="000000"/>
                <w:sz w:val="24"/>
                <w:szCs w:val="24"/>
                <w:highlight w:val="white"/>
              </w:rPr>
              <w:t xml:space="preserve"> квартир у м. Дніпро</w:t>
            </w:r>
            <w:r>
              <w:rPr>
                <w:rStyle w:val="Style11"/>
                <w:rFonts w:eastAsia="Times New Roman" w:cs="Times New Roman" w:ascii="Times New Roman" w:hAnsi="Times New Roman"/>
                <w:b w:val="false"/>
                <w:bCs w:val="false"/>
                <w:color w:val="000000"/>
                <w:sz w:val="24"/>
                <w:szCs w:val="24"/>
                <w:highlight w:val="white"/>
                <w:lang w:val="uk-UA" w:eastAsia="zh-CN" w:bidi="hi-IN"/>
              </w:rPr>
              <w:t>;</w:t>
            </w:r>
          </w:p>
          <w:p>
            <w:pPr>
              <w:pStyle w:val="Style36"/>
              <w:bidi w:val="0"/>
              <w:jc w:val="both"/>
              <w:rPr/>
            </w:pPr>
            <w:r>
              <w:rPr>
                <w:rStyle w:val="Style11"/>
                <w:rFonts w:eastAsia="Times New Roman" w:cs="Times New Roman" w:ascii="Times New Roman" w:hAnsi="Times New Roman"/>
                <w:b w:val="false"/>
                <w:bCs w:val="false"/>
                <w:color w:val="000000"/>
                <w:sz w:val="24"/>
                <w:szCs w:val="24"/>
                <w:highlight w:val="white"/>
              </w:rPr>
              <w:t xml:space="preserve">Лот 3 — до 4 </w:t>
            </w:r>
            <w:r>
              <w:rPr>
                <w:rStyle w:val="Style11"/>
                <w:rFonts w:eastAsia="Times New Roman" w:cs="Times New Roman" w:ascii="Times New Roman" w:hAnsi="Times New Roman"/>
                <w:b w:val="false"/>
                <w:bCs w:val="false"/>
                <w:color w:val="000000"/>
                <w:sz w:val="24"/>
                <w:szCs w:val="24"/>
                <w:highlight w:val="white"/>
                <w:lang w:val="uk-UA" w:eastAsia="zh-CN" w:bidi="hi-IN"/>
              </w:rPr>
              <w:t>дво</w:t>
            </w:r>
            <w:r>
              <w:rPr>
                <w:rStyle w:val="Style11"/>
                <w:rFonts w:eastAsia="Times New Roman" w:cs="Times New Roman" w:ascii="Times New Roman" w:hAnsi="Times New Roman"/>
                <w:b w:val="false"/>
                <w:bCs w:val="false"/>
                <w:color w:val="000000"/>
                <w:sz w:val="24"/>
                <w:szCs w:val="24"/>
                <w:highlight w:val="white"/>
              </w:rPr>
              <w:t>кімнатних квартир в населених пунктах розташованих на відстані до 15 км від м. Д</w:t>
            </w:r>
            <w:r>
              <w:rPr>
                <w:rStyle w:val="Style11"/>
                <w:rFonts w:eastAsia="Times New Roman" w:cs="Times New Roman" w:ascii="Times New Roman" w:hAnsi="Times New Roman"/>
                <w:b w:val="false"/>
                <w:bCs w:val="false"/>
                <w:color w:val="000000"/>
                <w:sz w:val="24"/>
                <w:szCs w:val="24"/>
                <w:highlight w:val="white"/>
                <w:lang w:val="uk-UA" w:eastAsia="zh-CN" w:bidi="hi-IN"/>
              </w:rPr>
              <w:t>ніпро</w:t>
            </w:r>
            <w:r>
              <w:rPr>
                <w:rStyle w:val="Style11"/>
                <w:rFonts w:eastAsia="Times New Roman" w:cs="Times New Roman" w:ascii="Times New Roman" w:hAnsi="Times New Roman"/>
                <w:b w:val="false"/>
                <w:bCs w:val="false"/>
                <w:color w:val="000000"/>
                <w:sz w:val="24"/>
                <w:szCs w:val="24"/>
                <w:highlight w:val="white"/>
                <w:lang w:val="uk-UA"/>
              </w:rPr>
              <w:t>*;</w:t>
            </w:r>
          </w:p>
          <w:p>
            <w:pPr>
              <w:pStyle w:val="Style36"/>
              <w:bidi w:val="0"/>
              <w:jc w:val="both"/>
              <w:rPr/>
            </w:pPr>
            <w:r>
              <w:rPr>
                <w:rStyle w:val="Style11"/>
                <w:rFonts w:eastAsia="Times New Roman" w:cs="Times New Roman" w:ascii="Times New Roman" w:hAnsi="Times New Roman"/>
                <w:b w:val="false"/>
                <w:bCs w:val="false"/>
                <w:color w:val="000000"/>
                <w:sz w:val="24"/>
                <w:szCs w:val="24"/>
                <w:highlight w:val="white"/>
                <w:lang w:val="uk-UA" w:eastAsia="zh-CN" w:bidi="hi-IN"/>
              </w:rPr>
              <w:t>Лот 4 — до 6 одно</w:t>
            </w:r>
            <w:r>
              <w:rPr>
                <w:rStyle w:val="Style11"/>
                <w:rFonts w:eastAsia="Times New Roman" w:cs="Times New Roman" w:ascii="Times New Roman" w:hAnsi="Times New Roman"/>
                <w:b w:val="false"/>
                <w:bCs w:val="false"/>
                <w:color w:val="000000"/>
                <w:sz w:val="24"/>
                <w:szCs w:val="24"/>
                <w:highlight w:val="white"/>
              </w:rPr>
              <w:t>кімнатних квартир в населених пунктах розташованих на відстані до 15 км від м. Д</w:t>
            </w:r>
            <w:r>
              <w:rPr>
                <w:rStyle w:val="Style11"/>
                <w:rFonts w:eastAsia="Times New Roman" w:cs="Times New Roman" w:ascii="Times New Roman" w:hAnsi="Times New Roman"/>
                <w:b w:val="false"/>
                <w:bCs w:val="false"/>
                <w:color w:val="000000"/>
                <w:sz w:val="24"/>
                <w:szCs w:val="24"/>
                <w:highlight w:val="white"/>
                <w:lang w:val="uk-UA" w:eastAsia="zh-CN" w:bidi="hi-IN"/>
              </w:rPr>
              <w:t>ніпро</w:t>
            </w:r>
            <w:r>
              <w:rPr>
                <w:rStyle w:val="Style11"/>
                <w:rFonts w:eastAsia="Times New Roman" w:cs="Times New Roman" w:ascii="Times New Roman" w:hAnsi="Times New Roman"/>
                <w:b w:val="false"/>
                <w:bCs w:val="false"/>
                <w:color w:val="000000"/>
                <w:sz w:val="24"/>
                <w:szCs w:val="24"/>
                <w:highlight w:val="white"/>
                <w:lang w:val="uk-UA"/>
              </w:rPr>
              <w:t>*.</w:t>
            </w:r>
          </w:p>
          <w:p>
            <w:pPr>
              <w:pStyle w:val="Style36"/>
              <w:bidi w:val="0"/>
              <w:jc w:val="both"/>
              <w:rPr>
                <w:highlight w:val="white"/>
              </w:rPr>
            </w:pPr>
            <w:r>
              <w:rPr>
                <w:highlight w:val="white"/>
              </w:rPr>
            </w:r>
          </w:p>
          <w:p>
            <w:pPr>
              <w:pStyle w:val="Normal"/>
              <w:widowControl w:val="false"/>
              <w:suppressAutoHyphens w:val="true"/>
              <w:bidi w:val="0"/>
              <w:ind w:left="0" w:right="0" w:hanging="0"/>
              <w:jc w:val="both"/>
              <w:rPr/>
            </w:pPr>
            <w:r>
              <w:rPr>
                <w:rStyle w:val="Style11"/>
                <w:rFonts w:eastAsia="Times New Roman" w:cs="Times New Roman" w:ascii="Times New Roman" w:hAnsi="Times New Roman"/>
                <w:b w:val="false"/>
                <w:bCs w:val="false"/>
                <w:color w:val="000000"/>
                <w:sz w:val="24"/>
                <w:szCs w:val="24"/>
                <w:highlight w:val="white"/>
              </w:rPr>
              <w:t>*</w:t>
            </w:r>
            <w:r>
              <w:rPr>
                <w:rStyle w:val="Style11"/>
                <w:rFonts w:eastAsia="Times New Roman" w:cs="Times New Roman" w:ascii="Times New Roman" w:hAnsi="Times New Roman"/>
                <w:b w:val="false"/>
                <w:bCs w:val="false"/>
                <w:color w:val="000000"/>
                <w:sz w:val="24"/>
                <w:szCs w:val="24"/>
                <w:highlight w:val="white"/>
                <w:lang w:val="uk-UA"/>
              </w:rPr>
              <w:t>Відстань від м. Д</w:t>
            </w:r>
            <w:r>
              <w:rPr>
                <w:rStyle w:val="Style11"/>
                <w:rFonts w:eastAsia="Times New Roman" w:cs="Times New Roman" w:ascii="Times New Roman" w:hAnsi="Times New Roman"/>
                <w:b w:val="false"/>
                <w:bCs w:val="false"/>
                <w:color w:val="000000"/>
                <w:sz w:val="24"/>
                <w:szCs w:val="24"/>
                <w:highlight w:val="white"/>
                <w:lang w:val="uk-UA" w:eastAsia="zh-CN" w:bidi="ar-SA"/>
              </w:rPr>
              <w:t>ніпро</w:t>
            </w:r>
            <w:r>
              <w:rPr>
                <w:rStyle w:val="Style11"/>
                <w:rFonts w:eastAsia="Times New Roman" w:cs="Times New Roman" w:ascii="Times New Roman" w:hAnsi="Times New Roman"/>
                <w:b w:val="false"/>
                <w:bCs w:val="false"/>
                <w:color w:val="000000"/>
                <w:sz w:val="24"/>
                <w:szCs w:val="24"/>
                <w:highlight w:val="white"/>
                <w:lang w:val="uk-UA"/>
              </w:rPr>
              <w:t xml:space="preserve"> до населеного пункту в якому пропонується житло – це найкоротша відстань від дорожнього знака «Кінець населеного пункту» (</w:t>
            </w:r>
            <w:r>
              <w:rPr>
                <w:rStyle w:val="Style11"/>
                <w:rFonts w:eastAsia="Times New Roman" w:cs="Times New Roman" w:ascii="Times New Roman" w:hAnsi="Times New Roman"/>
                <w:b w:val="false"/>
                <w:bCs w:val="false"/>
                <w:color w:val="000000"/>
                <w:sz w:val="24"/>
                <w:szCs w:val="24"/>
                <w:highlight w:val="white"/>
                <w:lang w:val="uk-UA" w:eastAsia="zh-CN" w:bidi="ar-SA"/>
              </w:rPr>
              <w:t>м. Дніпро</w:t>
            </w:r>
            <w:r>
              <w:rPr>
                <w:rStyle w:val="Style11"/>
                <w:rFonts w:eastAsia="Times New Roman" w:cs="Times New Roman" w:ascii="Times New Roman" w:hAnsi="Times New Roman"/>
                <w:b w:val="false"/>
                <w:bCs w:val="false"/>
                <w:color w:val="000000"/>
                <w:sz w:val="24"/>
                <w:szCs w:val="24"/>
                <w:highlight w:val="white"/>
                <w:lang w:val="uk-UA"/>
              </w:rPr>
              <w:t>)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pPr>
              <w:pStyle w:val="Normal"/>
              <w:widowControl w:val="false"/>
              <w:suppressAutoHyphens w:val="true"/>
              <w:bidi w:val="0"/>
              <w:ind w:left="0" w:right="0" w:hanging="0"/>
              <w:jc w:val="both"/>
              <w:rPr>
                <w:highlight w:val="white"/>
              </w:rPr>
            </w:pPr>
            <w:r>
              <w:rPr>
                <w:highlight w:val="white"/>
              </w:rPr>
            </w:r>
          </w:p>
          <w:p>
            <w:pPr>
              <w:pStyle w:val="Normal"/>
              <w:widowControl w:val="false"/>
              <w:suppressAutoHyphens w:val="true"/>
              <w:bidi w:val="0"/>
              <w:ind w:left="0" w:right="0" w:hanging="0"/>
              <w:jc w:val="both"/>
              <w:rPr/>
            </w:pPr>
            <w:r>
              <w:rPr>
                <w:rStyle w:val="Style11"/>
                <w:rFonts w:eastAsia="Courier New" w:cs="Times New Roman" w:ascii="Times New Roman" w:hAnsi="Times New Roman"/>
                <w:b w:val="false"/>
                <w:bCs w:val="false"/>
                <w:color w:val="000000"/>
                <w:sz w:val="24"/>
                <w:szCs w:val="24"/>
                <w:highlight w:val="white"/>
                <w:lang w:val="uk-UA" w:eastAsia="uk-UA"/>
              </w:rPr>
              <w:t xml:space="preserve">Приймаючи участь у конкурсі, Учасник погоджується, що </w:t>
            </w:r>
            <w:r>
              <w:rPr>
                <w:rStyle w:val="Style11"/>
                <w:rFonts w:eastAsia="Courier New" w:cs="Times New Roman" w:ascii="Times New Roman" w:hAnsi="Times New Roman"/>
                <w:b w:val="false"/>
                <w:bCs w:val="false"/>
                <w:color w:val="000000"/>
                <w:sz w:val="24"/>
                <w:szCs w:val="24"/>
                <w:highlight w:val="white"/>
                <w:lang w:val="uk-UA" w:eastAsia="uk-UA" w:bidi="ar-SA"/>
              </w:rPr>
              <w:t>переможці конкурсу будуть визначатися</w:t>
            </w:r>
            <w:r>
              <w:rPr>
                <w:rStyle w:val="Style11"/>
                <w:rFonts w:eastAsia="Courier New" w:cs="Times New Roman" w:ascii="Times New Roman" w:hAnsi="Times New Roman"/>
                <w:b w:val="false"/>
                <w:bCs w:val="false"/>
                <w:color w:val="000000"/>
                <w:sz w:val="24"/>
                <w:szCs w:val="24"/>
                <w:highlight w:val="white"/>
                <w:lang w:val="uk-UA" w:eastAsia="uk-UA"/>
              </w:rPr>
              <w:t xml:space="preserve">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color w:val="auto"/>
                <w:sz w:val="24"/>
                <w:szCs w:val="24"/>
              </w:rPr>
              <w:t>2.3 Термін</w:t>
            </w:r>
            <w:r>
              <w:rPr>
                <w:rStyle w:val="Appleconvertedspace"/>
                <w:rFonts w:eastAsia="Times New Roman" w:cs="Times New Roman" w:ascii="Times New Roman" w:hAnsi="Times New Roman"/>
                <w:b/>
                <w:color w:val="auto"/>
                <w:sz w:val="24"/>
                <w:szCs w:val="24"/>
              </w:rPr>
              <w:t xml:space="preserve"> </w:t>
            </w:r>
            <w:r>
              <w:rPr>
                <w:rStyle w:val="Style11"/>
                <w:rFonts w:eastAsia="Times New Roman" w:cs="Times New Roman" w:ascii="Times New Roman" w:hAnsi="Times New Roman"/>
                <w:b/>
                <w:color w:val="auto"/>
                <w:sz w:val="24"/>
                <w:szCs w:val="24"/>
              </w:rPr>
              <w:t>передачі квартир:</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000000"/>
                <w:sz w:val="24"/>
                <w:szCs w:val="24"/>
                <w:highlight w:val="white"/>
              </w:rPr>
              <w:t xml:space="preserve">До </w:t>
            </w:r>
            <w:r>
              <w:rPr>
                <w:rStyle w:val="Style11"/>
                <w:rFonts w:eastAsia="Times New Roman" w:cs="Times New Roman" w:ascii="Times New Roman" w:hAnsi="Times New Roman"/>
                <w:b w:val="false"/>
                <w:bCs w:val="false"/>
                <w:color w:val="000000"/>
                <w:sz w:val="24"/>
                <w:szCs w:val="24"/>
                <w:highlight w:val="white"/>
                <w:lang w:val="uk-UA" w:eastAsia="zh-CN" w:bidi="ar-SA"/>
              </w:rPr>
              <w:t>30</w:t>
            </w:r>
            <w:r>
              <w:rPr>
                <w:rStyle w:val="Style11"/>
                <w:rFonts w:eastAsia="Times New Roman" w:cs="Times New Roman" w:ascii="Times New Roman" w:hAnsi="Times New Roman"/>
                <w:b w:val="false"/>
                <w:bCs w:val="false"/>
                <w:color w:val="000000"/>
                <w:sz w:val="24"/>
                <w:szCs w:val="24"/>
                <w:highlight w:val="white"/>
              </w:rPr>
              <w:t>.</w:t>
            </w:r>
            <w:r>
              <w:rPr>
                <w:rStyle w:val="Style11"/>
                <w:rFonts w:eastAsia="Times New Roman" w:cs="Times New Roman" w:ascii="Times New Roman" w:hAnsi="Times New Roman"/>
                <w:b w:val="false"/>
                <w:bCs w:val="false"/>
                <w:color w:val="000000"/>
                <w:sz w:val="24"/>
                <w:szCs w:val="24"/>
                <w:highlight w:val="white"/>
                <w:lang w:val="uk-UA" w:eastAsia="zh-CN" w:bidi="ar-SA"/>
              </w:rPr>
              <w:t>06</w:t>
            </w:r>
            <w:r>
              <w:rPr>
                <w:rStyle w:val="Style11"/>
                <w:rFonts w:eastAsia="Times New Roman" w:cs="Times New Roman" w:ascii="Times New Roman" w:hAnsi="Times New Roman"/>
                <w:b w:val="false"/>
                <w:bCs w:val="false"/>
                <w:color w:val="000000"/>
                <w:sz w:val="24"/>
                <w:szCs w:val="24"/>
                <w:highlight w:val="white"/>
              </w:rPr>
              <w:t>.202</w:t>
            </w:r>
            <w:r>
              <w:rPr>
                <w:rStyle w:val="Style11"/>
                <w:rFonts w:eastAsia="Times New Roman" w:cs="Times New Roman" w:ascii="Times New Roman" w:hAnsi="Times New Roman"/>
                <w:b w:val="false"/>
                <w:bCs w:val="false"/>
                <w:color w:val="000000"/>
                <w:sz w:val="24"/>
                <w:szCs w:val="24"/>
                <w:highlight w:val="white"/>
                <w:lang w:val="uk-UA" w:eastAsia="zh-CN" w:bidi="ar-SA"/>
              </w:rPr>
              <w:t>4</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3. Процедура проведення конкурсу</w:t>
            </w:r>
          </w:p>
          <w:p>
            <w:pPr>
              <w:pStyle w:val="Normal"/>
              <w:rPr>
                <w:rStyle w:val="Style11"/>
                <w:rFonts w:ascii="Times New Roman" w:hAnsi="Times New Roman" w:eastAsia="Times New Roman" w:cs="Times New Roman"/>
                <w:b/>
                <w:b/>
                <w:bCs/>
                <w:color w:val="auto"/>
                <w:sz w:val="24"/>
                <w:szCs w:val="24"/>
              </w:rPr>
            </w:pPr>
            <w:r>
              <w:rPr>
                <w:rFonts w:eastAsia="Times New Roman" w:cs="Times New Roman" w:ascii="Times New Roman" w:hAnsi="Times New Roman"/>
                <w:b/>
                <w:bCs/>
                <w:color w:val="auto"/>
                <w:sz w:val="24"/>
                <w:szCs w:val="24"/>
              </w:rPr>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rPr>
              <w:t>Конкурс</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4. Недискримінація учасникі</w:t>
            </w:r>
            <w:r>
              <w:rPr>
                <w:rStyle w:val="Grame"/>
                <w:rFonts w:eastAsia="Times New Roman" w:cs="Times New Roman" w:ascii="Times New Roman" w:hAnsi="Times New Roman"/>
                <w:b/>
                <w:bCs/>
                <w:color w:val="auto"/>
                <w:sz w:val="24"/>
                <w:szCs w:val="24"/>
              </w:rPr>
              <w:t>в</w:t>
            </w:r>
            <w:r>
              <w:rPr>
                <w:rStyle w:val="Grame"/>
                <w:rFonts w:eastAsia="Times New Roman" w:cs="Times New Roman" w:ascii="Times New Roman" w:hAnsi="Times New Roman"/>
                <w:b/>
                <w:bCs/>
                <w:color w:val="auto"/>
                <w:sz w:val="24"/>
                <w:szCs w:val="24"/>
                <w:lang w:val="uk-UA"/>
              </w:rPr>
              <w:t xml:space="preserve"> </w:t>
            </w:r>
            <w:r>
              <w:rPr>
                <w:rStyle w:val="Style11"/>
                <w:rFonts w:eastAsia="Times New Roman" w:cs="Times New Roman" w:ascii="Times New Roman" w:hAnsi="Times New Roman"/>
                <w:b/>
                <w:bCs/>
                <w:color w:val="auto"/>
                <w:sz w:val="24"/>
                <w:szCs w:val="24"/>
              </w:rPr>
              <w:t>конкурсу.</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rPr>
              <w:t>Вітчизняні та іноземні учасники беруть участь у конкурсі на</w:t>
            </w:r>
            <w:r>
              <w:rPr>
                <w:rStyle w:val="Appleconvertedspace"/>
                <w:rFonts w:eastAsia="Times New Roman" w:cs="Times New Roman" w:ascii="Times New Roman" w:hAnsi="Times New Roman"/>
                <w:b w:val="false"/>
                <w:bCs w:val="false"/>
                <w:color w:val="auto"/>
                <w:sz w:val="24"/>
                <w:szCs w:val="24"/>
              </w:rPr>
              <w:t xml:space="preserve"> </w:t>
            </w:r>
            <w:r>
              <w:rPr>
                <w:rStyle w:val="Grame"/>
                <w:rFonts w:eastAsia="Times New Roman" w:cs="Times New Roman" w:ascii="Times New Roman" w:hAnsi="Times New Roman"/>
                <w:b w:val="false"/>
                <w:bCs w:val="false"/>
                <w:color w:val="auto"/>
                <w:sz w:val="24"/>
                <w:szCs w:val="24"/>
              </w:rPr>
              <w:t>р</w:t>
            </w:r>
            <w:r>
              <w:rPr>
                <w:rStyle w:val="Style11"/>
                <w:rFonts w:eastAsia="Times New Roman" w:cs="Times New Roman" w:ascii="Times New Roman" w:hAnsi="Times New Roman"/>
                <w:b w:val="false"/>
                <w:bCs w:val="false"/>
                <w:color w:val="auto"/>
                <w:sz w:val="24"/>
                <w:szCs w:val="24"/>
              </w:rPr>
              <w:t>івних умовах.</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5. Інформація про валюту в як</w:t>
            </w:r>
            <w:r>
              <w:rPr>
                <w:rStyle w:val="Style11"/>
                <w:rFonts w:eastAsia="Times New Roman" w:cs="Times New Roman" w:ascii="Times New Roman" w:hAnsi="Times New Roman"/>
                <w:b/>
                <w:bCs/>
                <w:color w:val="auto"/>
                <w:sz w:val="24"/>
                <w:szCs w:val="24"/>
                <w:lang w:val="uk-UA"/>
              </w:rPr>
              <w:t>і</w:t>
            </w:r>
            <w:r>
              <w:rPr>
                <w:rStyle w:val="Style11"/>
                <w:rFonts w:eastAsia="Times New Roman" w:cs="Times New Roman" w:ascii="Times New Roman" w:hAnsi="Times New Roman"/>
                <w:b/>
                <w:bCs/>
                <w:color w:val="auto"/>
                <w:sz w:val="24"/>
                <w:szCs w:val="24"/>
              </w:rPr>
              <w:t>й</w:t>
            </w:r>
            <w:r>
              <w:rPr>
                <w:rStyle w:val="Appleconvertedspace"/>
                <w:rFonts w:eastAsia="Times New Roman" w:cs="Times New Roman" w:ascii="Times New Roman" w:hAnsi="Times New Roman"/>
                <w:b/>
                <w:bCs/>
                <w:color w:val="auto"/>
                <w:sz w:val="24"/>
                <w:szCs w:val="24"/>
              </w:rPr>
              <w:t> </w:t>
            </w:r>
            <w:r>
              <w:rPr>
                <w:rStyle w:val="Grame"/>
                <w:rFonts w:eastAsia="Times New Roman" w:cs="Times New Roman" w:ascii="Times New Roman" w:hAnsi="Times New Roman"/>
                <w:b/>
                <w:bCs/>
                <w:color w:val="auto"/>
                <w:sz w:val="24"/>
                <w:szCs w:val="24"/>
              </w:rPr>
              <w:t>повинна</w:t>
            </w:r>
            <w:r>
              <w:rPr>
                <w:rStyle w:val="Grame"/>
                <w:rFonts w:eastAsia="Times New Roman" w:cs="Times New Roman" w:ascii="Times New Roman" w:hAnsi="Times New Roman"/>
                <w:b/>
                <w:bCs/>
                <w:color w:val="auto"/>
                <w:sz w:val="24"/>
                <w:szCs w:val="24"/>
                <w:lang w:val="uk-UA"/>
              </w:rPr>
              <w:t xml:space="preserve"> </w:t>
            </w:r>
            <w:r>
              <w:rPr>
                <w:rStyle w:val="Style11"/>
                <w:rFonts w:eastAsia="Times New Roman" w:cs="Times New Roman" w:ascii="Times New Roman" w:hAnsi="Times New Roman"/>
                <w:b/>
                <w:bCs/>
                <w:color w:val="auto"/>
                <w:sz w:val="24"/>
                <w:szCs w:val="24"/>
              </w:rPr>
              <w:t>бути розрахована і зазначена ціна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rPr>
              <w:t>Валютою конкурсної пропозиції є національна валюта України - гривня. Розрахунки здійснюватимуться у національній валюті України.</w:t>
            </w:r>
          </w:p>
        </w:tc>
      </w:tr>
      <w:tr>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6. Інформація про мову, якою повинна бути складена конкурсна пропозиція.</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val="uk-UA" w:eastAsia="uk-UA"/>
              </w:rPr>
              <w:t>Усі документи, що входять до складу конкурсної пропозиції, повинні бути складені українською мовою.</w:t>
            </w:r>
          </w:p>
          <w:p>
            <w:pPr>
              <w:pStyle w:val="Style25"/>
              <w:shd w:val="clear" w:fill="FFFFFF"/>
              <w:spacing w:lineRule="auto" w:line="240" w:before="0" w:after="0"/>
              <w:ind w:left="45" w:right="0" w:hanging="0"/>
              <w:jc w:val="both"/>
              <w:rPr/>
            </w:pPr>
            <w:r>
              <w:rPr/>
            </w:r>
          </w:p>
          <w:p>
            <w:pPr>
              <w:pStyle w:val="Style25"/>
              <w:widowControl w:val="false"/>
              <w:shd w:val="clear" w:fill="FFFFFF"/>
              <w:suppressAutoHyphens w:val="true"/>
              <w:bidi w:val="0"/>
              <w:spacing w:lineRule="auto" w:line="240" w:before="0" w:after="0"/>
              <w:ind w:left="0" w:right="0" w:hanging="0"/>
              <w:jc w:val="both"/>
              <w:rPr>
                <w:color w:val="auto"/>
                <w:sz w:val="24"/>
                <w:szCs w:val="24"/>
                <w:lang w:val="uk-UA" w:eastAsia="uk-UA"/>
              </w:rPr>
            </w:pPr>
            <w:r>
              <w:rPr>
                <w:color w:val="auto"/>
                <w:sz w:val="24"/>
                <w:szCs w:val="24"/>
                <w:lang w:val="uk-UA" w:eastAsia="uk-UA"/>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pPr>
              <w:pStyle w:val="Normal"/>
              <w:jc w:val="both"/>
              <w:rPr/>
            </w:pPr>
            <w:r>
              <w:rPr/>
            </w:r>
          </w:p>
          <w:p>
            <w:pPr>
              <w:pStyle w:val="Normal"/>
              <w:jc w:val="both"/>
              <w:rPr/>
            </w:pPr>
            <w:r>
              <w:rPr>
                <w:rStyle w:val="Style11"/>
                <w:rFonts w:eastAsia="Times New Roman" w:cs="Times New Roman" w:ascii="Times New Roman" w:hAnsi="Times New Roman"/>
                <w:b w:val="false"/>
                <w:bCs w:val="false"/>
                <w:color w:val="auto"/>
                <w:sz w:val="24"/>
                <w:szCs w:val="24"/>
                <w:lang w:val="uk-UA" w:eastAsia="uk-UA"/>
              </w:rPr>
              <w:t>Переклад цих документів обов’язково має бути посвідчений учасником. Визначальним є текст, викладений українською мовою.</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7. Процедура надання роз’яснень стосовно конкурсної документації.</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Учасник має право не пізніше ніж за 3 робочі дні до закінчення </w:t>
            </w:r>
            <w:r>
              <w:rPr>
                <w:rStyle w:val="Style11"/>
                <w:rFonts w:eastAsia="Times New Roman" w:cs="Times New Roman" w:ascii="Times New Roman" w:hAnsi="Times New Roman"/>
                <w:b w:val="false"/>
                <w:bCs w:val="false"/>
                <w:color w:val="auto"/>
                <w:sz w:val="24"/>
                <w:szCs w:val="24"/>
                <w:lang w:val="uk-UA" w:eastAsia="uk-UA"/>
              </w:rPr>
              <w:t>терміну</w:t>
            </w:r>
            <w:r>
              <w:rPr>
                <w:rStyle w:val="Style11"/>
                <w:rFonts w:eastAsia="Times New Roman" w:cs="Times New Roman" w:ascii="Times New Roman" w:hAnsi="Times New Roman"/>
                <w:b w:val="false"/>
                <w:bCs w:val="false"/>
                <w:color w:val="auto"/>
                <w:sz w:val="24"/>
                <w:szCs w:val="24"/>
                <w:lang w:eastAsia="uk-UA"/>
              </w:rPr>
              <w:t xml:space="preserve">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Style11"/>
                <w:rFonts w:eastAsia="Times New Roman" w:cs="Times New Roman" w:ascii="Times New Roman" w:hAnsi="Times New Roman"/>
                <w:b w:val="false"/>
                <w:bCs w:val="false"/>
                <w:color w:val="auto"/>
                <w:sz w:val="24"/>
                <w:szCs w:val="24"/>
                <w:lang w:val="ru-RU"/>
              </w:rPr>
              <w:t xml:space="preserve">дня </w:t>
            </w:r>
            <w:r>
              <w:rPr>
                <w:rStyle w:val="Style11"/>
                <w:rFonts w:eastAsia="Times New Roman" w:cs="Times New Roman" w:ascii="Times New Roman" w:hAnsi="Times New Roman"/>
                <w:b w:val="false"/>
                <w:bCs w:val="false"/>
                <w:color w:val="auto"/>
                <w:sz w:val="24"/>
                <w:szCs w:val="24"/>
                <w:lang w:eastAsia="uk-UA"/>
              </w:rPr>
              <w:t xml:space="preserve">з </w:t>
            </w:r>
            <w:r>
              <w:rPr>
                <w:rStyle w:val="Style11"/>
                <w:rFonts w:eastAsia="Times New Roman" w:cs="Times New Roman" w:ascii="Times New Roman" w:hAnsi="Times New Roman"/>
                <w:b w:val="false"/>
                <w:bCs w:val="false"/>
                <w:color w:val="auto"/>
                <w:sz w:val="24"/>
                <w:szCs w:val="24"/>
                <w:lang w:val="ru-RU"/>
              </w:rPr>
              <w:t xml:space="preserve">дня </w:t>
            </w:r>
            <w:r>
              <w:rPr>
                <w:rStyle w:val="Style11"/>
                <w:rFonts w:eastAsia="Times New Roman" w:cs="Times New Roman" w:ascii="Times New Roman" w:hAnsi="Times New Roman"/>
                <w:b w:val="false"/>
                <w:bCs w:val="false"/>
                <w:color w:val="auto"/>
                <w:sz w:val="24"/>
                <w:szCs w:val="24"/>
                <w:lang w:eastAsia="uk-UA"/>
              </w:rPr>
              <w:t xml:space="preserve">його отримання. </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Замовник має право з власної ініціативи чи за результатами запитів внести зміни до конкурсної документації.</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val="uk-UA"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 xml:space="preserve">8. Вимоги до конкурсної пропозиції. </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val="uk-UA" w:eastAsia="uk-UA"/>
              </w:rPr>
              <w:t>Учасниками конкурсу можуть бути лише власники нерухомого майна або їх уповноважені представники.</w:t>
            </w:r>
          </w:p>
          <w:p>
            <w:pPr>
              <w:pStyle w:val="Normal"/>
              <w:jc w:val="both"/>
              <w:rPr/>
            </w:pPr>
            <w:r>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Кожен Учасник конкурсу має право подати </w:t>
            </w:r>
            <w:r>
              <w:rPr>
                <w:rStyle w:val="Style11"/>
                <w:rFonts w:eastAsia="Times New Roman" w:cs="Times New Roman" w:ascii="Times New Roman" w:hAnsi="Times New Roman"/>
                <w:b w:val="false"/>
                <w:bCs w:val="false"/>
                <w:color w:val="auto"/>
                <w:sz w:val="24"/>
                <w:szCs w:val="24"/>
                <w:lang w:val="uk-UA" w:eastAsia="uk-UA"/>
              </w:rPr>
              <w:t>не більше однієї конкурсної пропозиції за кожним лотом</w:t>
            </w:r>
            <w:r>
              <w:rPr>
                <w:rStyle w:val="Style11"/>
                <w:rFonts w:eastAsia="Times New Roman" w:cs="Times New Roman" w:ascii="Times New Roman" w:hAnsi="Times New Roman"/>
                <w:b w:val="false"/>
                <w:bCs w:val="false"/>
                <w:color w:val="auto"/>
                <w:sz w:val="24"/>
                <w:szCs w:val="24"/>
                <w:lang w:eastAsia="uk-UA"/>
              </w:rPr>
              <w:t>.</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 xml:space="preserve">Конкурсна пропозиція </w:t>
            </w:r>
            <w:r>
              <w:rPr>
                <w:rStyle w:val="Style11"/>
                <w:rFonts w:cs="Times New Roman" w:ascii="Times New Roman" w:hAnsi="Times New Roman"/>
                <w:b w:val="false"/>
                <w:bCs w:val="false"/>
                <w:color w:val="auto"/>
                <w:sz w:val="24"/>
                <w:szCs w:val="24"/>
                <w:lang w:val="uk-UA" w:eastAsia="uk-UA"/>
              </w:rPr>
              <w:t xml:space="preserve">та </w:t>
            </w:r>
            <w:r>
              <w:rPr>
                <w:rStyle w:val="Style11"/>
                <w:rFonts w:cs="Times New Roman" w:ascii="Times New Roman" w:hAnsi="Times New Roman"/>
                <w:b w:val="false"/>
                <w:bCs w:val="false"/>
                <w:color w:val="auto"/>
                <w:sz w:val="24"/>
                <w:szCs w:val="24"/>
                <w:lang w:eastAsia="uk-UA"/>
              </w:rPr>
              <w:t xml:space="preserve">документи, які підтверджують її відповідність технічним, якісним, кількісним та іншим вимогам до предмета </w:t>
            </w:r>
            <w:r>
              <w:rPr>
                <w:rStyle w:val="Style11"/>
                <w:rFonts w:cs="Times New Roman" w:ascii="Times New Roman" w:hAnsi="Times New Roman"/>
                <w:b w:val="false"/>
                <w:bCs w:val="false"/>
                <w:color w:val="auto"/>
                <w:sz w:val="24"/>
                <w:szCs w:val="24"/>
                <w:lang w:val="uk-UA" w:eastAsia="uk-UA"/>
              </w:rPr>
              <w:t>конкурсу, подаються</w:t>
            </w:r>
            <w:r>
              <w:rPr>
                <w:rStyle w:val="Style11"/>
                <w:rFonts w:cs="Times New Roman" w:ascii="Times New Roman" w:hAnsi="Times New Roman"/>
                <w:b w:val="false"/>
                <w:bCs w:val="false"/>
                <w:color w:val="auto"/>
                <w:sz w:val="24"/>
                <w:szCs w:val="24"/>
                <w:lang w:eastAsia="uk-UA"/>
              </w:rPr>
              <w:t xml:space="preserve"> Учасниками у одному примірнику у письмовій формі (за підписом уповноваженої особи учасника), </w:t>
            </w:r>
            <w:r>
              <w:rPr>
                <w:rStyle w:val="Style11"/>
                <w:rFonts w:cs="Times New Roman" w:ascii="Times New Roman" w:hAnsi="Times New Roman"/>
                <w:b w:val="false"/>
                <w:bCs w:val="false"/>
                <w:color w:val="auto"/>
                <w:sz w:val="24"/>
                <w:szCs w:val="24"/>
                <w:lang w:val="uk-UA" w:eastAsia="uk-UA"/>
              </w:rPr>
              <w:t>та</w:t>
            </w:r>
            <w:r>
              <w:rPr>
                <w:rStyle w:val="Style11"/>
                <w:rFonts w:cs="Times New Roman" w:ascii="Times New Roman" w:hAnsi="Times New Roman"/>
                <w:b w:val="false"/>
                <w:bCs w:val="false"/>
                <w:color w:val="auto"/>
                <w:sz w:val="24"/>
                <w:szCs w:val="24"/>
                <w:lang w:eastAsia="uk-UA"/>
              </w:rPr>
              <w:t xml:space="preserve"> повинн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бути прошит</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пронумерован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та скріплен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печаткою*, в запечатаному конверті з позначкою “Конкурсна пропозиція”.</w:t>
            </w:r>
          </w:p>
          <w:p>
            <w:pPr>
              <w:pStyle w:val="Normal"/>
              <w:jc w:val="both"/>
              <w:rPr/>
            </w:pPr>
            <w:r>
              <w:rPr/>
            </w:r>
          </w:p>
          <w:p>
            <w:pPr>
              <w:pStyle w:val="Normal"/>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Конверт конкурсної пропозиції в місцях склеювання повинен містити підпис та відбиток печатки* Учасника конкурсу.</w:t>
            </w:r>
          </w:p>
          <w:p>
            <w:pPr>
              <w:pStyle w:val="Normal"/>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На конверті, крім позначки “Конкурсна пропозиція” повинно бути зазначено:</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eastAsia="Times New Roman" w:cs="Times New Roman"/>
                <w:b w:val="false"/>
                <w:bCs w:val="false"/>
                <w:color w:val="000000"/>
                <w:sz w:val="24"/>
                <w:szCs w:val="24"/>
                <w:highlight w:val="white"/>
                <w:lang w:eastAsia="uk-UA"/>
              </w:rPr>
              <w:t xml:space="preserve">повне найменування і адреса Замовника </w:t>
            </w:r>
            <w:r>
              <w:rPr>
                <w:rStyle w:val="Style11"/>
                <w:rFonts w:eastAsia="Times New Roman" w:cs="Times New Roman"/>
                <w:b w:val="false"/>
                <w:bCs w:val="false"/>
                <w:color w:val="000000"/>
                <w:sz w:val="24"/>
                <w:szCs w:val="24"/>
                <w:highlight w:val="white"/>
                <w:lang w:val="uk-UA" w:eastAsia="uk-UA"/>
              </w:rPr>
              <w:t xml:space="preserve">- </w:t>
            </w:r>
            <w:r>
              <w:rPr>
                <w:rStyle w:val="Style11"/>
                <w:rFonts w:eastAsia="Times New Roman" w:cs="Times New Roman"/>
                <w:b w:val="false"/>
                <w:bCs w:val="false"/>
                <w:color w:val="000000"/>
                <w:sz w:val="24"/>
                <w:szCs w:val="24"/>
                <w:highlight w:val="white"/>
                <w:lang w:eastAsia="uk-UA"/>
              </w:rPr>
              <w:t xml:space="preserve"> Головне управління Державної служби України з надзвичайних ситуацій у Дніпропетровській області: </w:t>
            </w:r>
            <w:r>
              <w:rPr>
                <w:rStyle w:val="Style11"/>
                <w:rFonts w:eastAsia="Times New Roman" w:cs="Times New Roman"/>
                <w:b w:val="false"/>
                <w:bCs w:val="false"/>
                <w:color w:val="000000"/>
                <w:sz w:val="24"/>
                <w:szCs w:val="24"/>
                <w:highlight w:val="white"/>
                <w:lang w:val="uk-UA" w:eastAsia="uk-UA"/>
              </w:rPr>
              <w:t xml:space="preserve">49001, м. Дніпро, </w:t>
            </w:r>
            <w:r>
              <w:rPr>
                <w:rStyle w:val="Style11"/>
                <w:rFonts w:eastAsia="Times New Roman" w:cs="Times New Roman"/>
                <w:b w:val="false"/>
                <w:bCs w:val="false"/>
                <w:color w:val="000000"/>
                <w:sz w:val="24"/>
                <w:szCs w:val="24"/>
                <w:highlight w:val="white"/>
                <w:lang w:eastAsia="uk-UA"/>
              </w:rPr>
              <w:t xml:space="preserve">                </w:t>
            </w:r>
            <w:r>
              <w:rPr>
                <w:rStyle w:val="Style11"/>
                <w:rFonts w:eastAsia="Times New Roman" w:cs="Times New Roman"/>
                <w:b w:val="false"/>
                <w:bCs w:val="false"/>
                <w:color w:val="000000"/>
                <w:sz w:val="24"/>
                <w:szCs w:val="24"/>
                <w:highlight w:val="white"/>
                <w:lang w:val="uk-UA" w:eastAsia="uk-UA"/>
              </w:rPr>
              <w:t>вул. Короленка, 4;</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cs="Times New Roman"/>
                <w:b w:val="false"/>
                <w:bCs w:val="false"/>
                <w:color w:val="000000"/>
                <w:sz w:val="24"/>
                <w:szCs w:val="24"/>
                <w:highlight w:val="white"/>
                <w:lang w:eastAsia="uk-UA"/>
              </w:rPr>
              <w:t xml:space="preserve">назва предмета </w:t>
            </w:r>
            <w:r>
              <w:rPr>
                <w:rStyle w:val="Style11"/>
                <w:rFonts w:cs="Times New Roman"/>
                <w:b w:val="false"/>
                <w:bCs w:val="false"/>
                <w:color w:val="000000"/>
                <w:sz w:val="24"/>
                <w:szCs w:val="24"/>
                <w:highlight w:val="white"/>
                <w:lang w:val="uk-UA" w:eastAsia="uk-UA"/>
              </w:rPr>
              <w:t>конкурсу:</w:t>
            </w:r>
            <w:r>
              <w:rPr>
                <w:rStyle w:val="Style11"/>
                <w:rFonts w:cs="Times New Roman"/>
                <w:b w:val="false"/>
                <w:bCs w:val="false"/>
                <w:color w:val="000000"/>
                <w:sz w:val="24"/>
                <w:szCs w:val="24"/>
                <w:highlight w:val="white"/>
                <w:lang w:eastAsia="uk-UA"/>
              </w:rPr>
              <w:t xml:space="preserve"> </w:t>
            </w:r>
            <w:r>
              <w:rPr>
                <w:rStyle w:val="Style11"/>
                <w:rFonts w:cs="Times New Roman"/>
                <w:b w:val="false"/>
                <w:bCs w:val="false"/>
                <w:color w:val="000000"/>
                <w:sz w:val="24"/>
                <w:szCs w:val="24"/>
                <w:highlight w:val="white"/>
                <w:lang w:val="uk-UA"/>
              </w:rPr>
              <w:t>П</w:t>
            </w:r>
            <w:r>
              <w:rPr>
                <w:rStyle w:val="Style11"/>
                <w:rFonts w:cs="Times New Roman"/>
                <w:b w:val="false"/>
                <w:bCs w:val="false"/>
                <w:color w:val="000000"/>
                <w:sz w:val="24"/>
                <w:szCs w:val="24"/>
                <w:highlight w:val="white"/>
              </w:rPr>
              <w:t xml:space="preserve">ридбання житла на вторинному ринку для Головного </w:t>
            </w:r>
            <w:r>
              <w:rPr>
                <w:rStyle w:val="Style11"/>
                <w:rFonts w:eastAsia="Times New Roman" w:cs="Times New Roman"/>
                <w:b w:val="false"/>
                <w:bCs w:val="false"/>
                <w:color w:val="000000"/>
                <w:sz w:val="24"/>
                <w:szCs w:val="24"/>
                <w:highlight w:val="white"/>
                <w:lang w:eastAsia="uk-UA"/>
              </w:rPr>
              <w:t>управління Державної служби України з надзвичайних ситуацій у Дніпропетровській області</w:t>
            </w:r>
            <w:r>
              <w:rPr>
                <w:rStyle w:val="Style11"/>
                <w:rFonts w:cs="Times New Roman"/>
                <w:b w:val="false"/>
                <w:bCs w:val="false"/>
                <w:color w:val="000000"/>
                <w:sz w:val="24"/>
                <w:szCs w:val="24"/>
                <w:highlight w:val="white"/>
                <w:lang w:eastAsia="uk-UA"/>
              </w:rPr>
              <w:t>;</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cs="Times New Roman"/>
                <w:b w:val="false"/>
                <w:bCs w:val="false"/>
                <w:color w:val="000000"/>
                <w:sz w:val="24"/>
                <w:szCs w:val="24"/>
                <w:highlight w:val="white"/>
                <w:lang w:eastAsia="uk-UA"/>
              </w:rPr>
              <w:t>повне найменування Учасника конкурсу, його адреса</w:t>
            </w:r>
            <w:r>
              <w:rPr>
                <w:rStyle w:val="Style11"/>
                <w:rFonts w:cs="Times New Roman"/>
                <w:b w:val="false"/>
                <w:bCs w:val="false"/>
                <w:color w:val="auto"/>
                <w:sz w:val="24"/>
                <w:szCs w:val="24"/>
                <w:lang w:eastAsia="uk-UA"/>
              </w:rPr>
              <w:t xml:space="preserve"> (поштова та юридична з поштовим індексом), код за ЄДРПОУ (ідентифікаційний код), номери контактних телефонів, телефаксів, е-</w:t>
            </w:r>
            <w:r>
              <w:rPr>
                <w:rStyle w:val="Style11"/>
                <w:rFonts w:cs="Times New Roman"/>
                <w:b w:val="false"/>
                <w:bCs w:val="false"/>
                <w:color w:val="auto"/>
                <w:sz w:val="24"/>
                <w:szCs w:val="24"/>
                <w:lang w:val="en-US" w:eastAsia="uk-UA"/>
              </w:rPr>
              <w:t>mail</w:t>
            </w:r>
            <w:r>
              <w:rPr>
                <w:rStyle w:val="Style11"/>
                <w:rFonts w:cs="Times New Roman"/>
                <w:b w:val="false"/>
                <w:bCs w:val="false"/>
                <w:color w:val="auto"/>
                <w:sz w:val="24"/>
                <w:szCs w:val="24"/>
                <w:lang w:eastAsia="uk-UA"/>
              </w:rPr>
              <w:t xml:space="preserve"> (за наявності);</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маркування: “Не відкривати до (зазначається дата</w:t>
            </w:r>
            <w:r>
              <w:rPr>
                <w:rStyle w:val="Style11"/>
                <w:rFonts w:cs="Times New Roman"/>
                <w:b w:val="false"/>
                <w:bCs w:val="false"/>
                <w:color w:val="auto"/>
                <w:sz w:val="24"/>
                <w:szCs w:val="24"/>
                <w:lang w:val="uk-UA" w:eastAsia="uk-UA"/>
              </w:rPr>
              <w:t xml:space="preserve"> </w:t>
            </w:r>
            <w:r>
              <w:rPr>
                <w:rStyle w:val="Style11"/>
                <w:rFonts w:cs="Times New Roman"/>
                <w:b w:val="false"/>
                <w:bCs w:val="false"/>
                <w:color w:val="auto"/>
                <w:sz w:val="24"/>
                <w:szCs w:val="24"/>
                <w:lang w:eastAsia="uk-UA"/>
              </w:rPr>
              <w:t xml:space="preserve"> та час розкриття конкурсних пропозицій”);</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Кожна одержана конкурсна пропозиція Учасника вноситься Замовником до Реєстру отриманих конкурсних пропозицій.</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r>
              <w:rPr>
                <w:rStyle w:val="Style11"/>
                <w:rFonts w:cs="Times New Roman" w:ascii="Times New Roman" w:hAnsi="Times New Roman"/>
                <w:b w:val="false"/>
                <w:bCs w:val="false"/>
                <w:color w:val="auto"/>
                <w:sz w:val="24"/>
                <w:szCs w:val="24"/>
                <w:lang w:val="uk-UA" w:eastAsia="uk-UA"/>
              </w:rPr>
              <w:t xml:space="preserve"> </w:t>
            </w:r>
          </w:p>
          <w:p>
            <w:pPr>
              <w:pStyle w:val="Normal"/>
              <w:jc w:val="both"/>
              <w:rPr/>
            </w:pPr>
            <w:r>
              <w:rPr>
                <w:rStyle w:val="Style11"/>
                <w:rFonts w:cs="Times New Roman" w:ascii="Times New Roman" w:hAnsi="Times New Roman"/>
                <w:b w:val="false"/>
                <w:bCs w:val="false"/>
                <w:color w:val="auto"/>
                <w:sz w:val="24"/>
                <w:szCs w:val="24"/>
                <w:lang w:val="uk-UA" w:eastAsia="uk-UA"/>
              </w:rPr>
              <w:t>Нотаріально завірені документи та оригінали документів, видані іншими установами, не засвідчуються підписом та печаткою* Учасника.</w:t>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Замовник не відхиляє конкурсну пропозицію через допущення Учасниками формальних (несуттєвих) помилок.</w:t>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pPr>
              <w:pStyle w:val="Normal"/>
              <w:jc w:val="both"/>
              <w:rPr>
                <w:color w:val="auto"/>
              </w:rPr>
            </w:pPr>
            <w:r>
              <w:rPr>
                <w:color w:val="auto"/>
              </w:rPr>
            </w:r>
          </w:p>
          <w:p>
            <w:pPr>
              <w:pStyle w:val="Normal"/>
              <w:jc w:val="both"/>
              <w:rPr/>
            </w:pPr>
            <w:r>
              <w:rPr>
                <w:rStyle w:val="Style11"/>
                <w:rFonts w:cs="Times New Roman" w:ascii="Times New Roman" w:hAnsi="Times New Roman"/>
                <w:b w:val="false"/>
                <w:bCs w:val="false"/>
                <w:i/>
                <w:iCs/>
                <w:color w:val="auto"/>
                <w:sz w:val="24"/>
                <w:szCs w:val="24"/>
                <w:lang w:eastAsia="uk-UA"/>
              </w:rPr>
              <w:t xml:space="preserve">*Вимога скріплення печаткою не стосується Учасників, які здійснюють діяльність без печатки згідно з чинним </w:t>
            </w:r>
            <w:r>
              <w:rPr>
                <w:rFonts w:cs="Times New Roman" w:ascii="Times New Roman" w:hAnsi="Times New Roman"/>
                <w:b w:val="false"/>
                <w:bCs w:val="false"/>
                <w:i/>
                <w:iCs/>
                <w:color w:val="auto"/>
                <w:sz w:val="24"/>
                <w:szCs w:val="24"/>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Style11"/>
                <w:rFonts w:cs="Times New Roman" w:ascii="Times New Roman" w:hAnsi="Times New Roman"/>
                <w:b w:val="false"/>
                <w:bCs w:val="false"/>
                <w:i/>
                <w:iCs/>
                <w:color w:val="auto"/>
                <w:sz w:val="24"/>
                <w:szCs w:val="24"/>
                <w:lang w:eastAsia="uk-UA"/>
              </w:rPr>
              <w:t>установами.</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 xml:space="preserve">9. Зміст та оформлення конкурсної пропозиції. </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val="uk-UA" w:eastAsia="uk-UA"/>
              </w:rPr>
              <w:t xml:space="preserve">Конкурсна пропозиція Учасника складається з заяви про участь в конкурсі - цінової конкурсної пропозиції (Додаток  № 1),  Відомостей про учасника </w:t>
            </w:r>
            <w:r>
              <w:rPr>
                <w:rStyle w:val="Style11"/>
                <w:rFonts w:eastAsia="Times New Roman" w:cs="Times New Roman" w:ascii="Times New Roman" w:hAnsi="Times New Roman"/>
                <w:b w:val="false"/>
                <w:bCs w:val="false"/>
                <w:i w:val="false"/>
                <w:iCs w:val="false"/>
                <w:color w:val="auto"/>
                <w:sz w:val="24"/>
                <w:szCs w:val="24"/>
                <w:lang w:val="uk-UA" w:eastAsia="uk-UA"/>
              </w:rPr>
              <w:t xml:space="preserve"> (Додаток № 2) </w:t>
            </w:r>
            <w:r>
              <w:rPr>
                <w:rStyle w:val="Style11"/>
                <w:rFonts w:eastAsia="Times New Roman" w:cs="Times New Roman" w:ascii="Times New Roman" w:hAnsi="Times New Roman"/>
                <w:b w:val="false"/>
                <w:bCs w:val="false"/>
                <w:color w:val="auto"/>
                <w:sz w:val="24"/>
                <w:szCs w:val="24"/>
                <w:lang w:val="uk-UA" w:eastAsia="uk-UA"/>
              </w:rPr>
              <w:t>та інформації про технічні та кількісні характеристики предмета конкурсу (Додаток № 3), а також</w:t>
            </w:r>
            <w:r>
              <w:rPr>
                <w:rStyle w:val="31"/>
                <w:rFonts w:eastAsia="Times New Roman" w:cs="Times New Roman" w:ascii="Times New Roman" w:hAnsi="Times New Roman"/>
                <w:b w:val="false"/>
                <w:bCs w:val="false"/>
                <w:i w:val="false"/>
                <w:iCs w:val="false"/>
                <w:color w:val="auto"/>
                <w:sz w:val="24"/>
                <w:szCs w:val="24"/>
                <w:lang w:val="uk-UA"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pPr>
              <w:pStyle w:val="Normal"/>
              <w:jc w:val="both"/>
              <w:rPr/>
            </w:pPr>
            <w:r>
              <w:rPr/>
            </w:r>
          </w:p>
          <w:p>
            <w:pPr>
              <w:pStyle w:val="Normal"/>
              <w:jc w:val="both"/>
              <w:rPr/>
            </w:pPr>
            <w:r>
              <w:rPr>
                <w:rStyle w:val="31"/>
                <w:rFonts w:eastAsia="Times New Roman" w:cs="Times New Roman" w:ascii="Times New Roman" w:hAnsi="Times New Roman"/>
                <w:b w:val="false"/>
                <w:bCs w:val="false"/>
                <w:i w:val="false"/>
                <w:iCs w:val="false"/>
                <w:color w:val="auto"/>
                <w:sz w:val="24"/>
                <w:szCs w:val="24"/>
                <w:lang w:val="uk-UA" w:eastAsia="uk-UA"/>
              </w:rPr>
              <w:t>Учасник подає заповнену з</w:t>
            </w:r>
            <w:r>
              <w:rPr>
                <w:rStyle w:val="Style11"/>
                <w:rFonts w:eastAsia="Times New Roman" w:cs="Times New Roman" w:ascii="Times New Roman" w:hAnsi="Times New Roman"/>
                <w:b w:val="false"/>
                <w:bCs w:val="false"/>
                <w:i w:val="false"/>
                <w:iCs w:val="false"/>
                <w:color w:val="auto"/>
                <w:sz w:val="24"/>
                <w:szCs w:val="24"/>
                <w:lang w:val="uk-UA" w:eastAsia="uk-UA"/>
              </w:rPr>
              <w:t>аяву про участь в конкурсі - цінова конкурсна пропозиція</w:t>
            </w:r>
            <w:r>
              <w:rPr>
                <w:rStyle w:val="31"/>
                <w:rFonts w:eastAsia="Times New Roman" w:cs="Times New Roman" w:ascii="Times New Roman" w:hAnsi="Times New Roman"/>
                <w:b w:val="false"/>
                <w:bCs w:val="false"/>
                <w:i w:val="false"/>
                <w:iCs w:val="false"/>
                <w:color w:val="auto"/>
                <w:sz w:val="24"/>
                <w:szCs w:val="24"/>
                <w:lang w:val="uk-UA" w:eastAsia="uk-UA"/>
              </w:rPr>
              <w:t>” (Додаток № 1) по кожному лоту окремо.</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Ціна конкурсної пропозиції Учасника означає суму, за яку Учасник передбачає виконати замовлення щодо продажу квартир</w:t>
            </w:r>
            <w:r>
              <w:rPr>
                <w:rStyle w:val="Style11"/>
                <w:rFonts w:cs="Times New Roman" w:ascii="Times New Roman" w:hAnsi="Times New Roman"/>
                <w:color w:val="auto"/>
                <w:sz w:val="24"/>
                <w:szCs w:val="24"/>
                <w:lang w:val="uk-UA" w:eastAsia="uk-UA"/>
              </w:rPr>
              <w:t xml:space="preserve">, </w:t>
            </w:r>
            <w:r>
              <w:rPr>
                <w:rStyle w:val="Style12"/>
                <w:rFonts w:cs="Times New Roman" w:ascii="Times New Roman" w:hAnsi="Times New Roman"/>
                <w:color w:val="auto"/>
                <w:sz w:val="24"/>
                <w:szCs w:val="24"/>
                <w:lang w:eastAsia="uk-UA"/>
              </w:rPr>
              <w:t>вказу</w:t>
            </w:r>
            <w:r>
              <w:rPr>
                <w:rStyle w:val="Style12"/>
                <w:rFonts w:cs="Times New Roman" w:ascii="Times New Roman" w:hAnsi="Times New Roman"/>
                <w:color w:val="auto"/>
                <w:sz w:val="24"/>
                <w:szCs w:val="24"/>
                <w:lang w:val="uk-UA" w:eastAsia="uk-UA"/>
              </w:rPr>
              <w:t>є</w:t>
            </w:r>
            <w:r>
              <w:rPr>
                <w:rStyle w:val="Style12"/>
                <w:rFonts w:cs="Times New Roman" w:ascii="Times New Roman" w:hAnsi="Times New Roman"/>
                <w:color w:val="auto"/>
                <w:sz w:val="24"/>
                <w:szCs w:val="24"/>
                <w:lang w:eastAsia="uk-UA"/>
              </w:rPr>
              <w:t>ться з двома десятковими знаками</w:t>
            </w:r>
            <w:r>
              <w:rPr>
                <w:rStyle w:val="Style12"/>
                <w:rFonts w:cs="Times New Roman" w:ascii="Times New Roman" w:hAnsi="Times New Roman"/>
                <w:color w:val="auto"/>
                <w:sz w:val="24"/>
                <w:szCs w:val="24"/>
                <w:lang w:val="uk-UA" w:eastAsia="uk-UA"/>
              </w:rPr>
              <w:t>, після коми</w:t>
            </w:r>
            <w:r>
              <w:rPr>
                <w:rStyle w:val="Style12"/>
                <w:rFonts w:cs="Times New Roman" w:ascii="Times New Roman" w:hAnsi="Times New Roman"/>
                <w:color w:val="auto"/>
                <w:sz w:val="24"/>
                <w:szCs w:val="24"/>
                <w:lang w:eastAsia="uk-UA"/>
              </w:rPr>
              <w:t>.</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 </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Крім того, вказується вартість 1 кв. м загальної площі квартири без ПДВ.</w:t>
            </w:r>
          </w:p>
          <w:p>
            <w:pPr>
              <w:pStyle w:val="Normal"/>
              <w:jc w:val="both"/>
              <w:rPr/>
            </w:pPr>
            <w:r>
              <w:rPr/>
            </w:r>
          </w:p>
          <w:p>
            <w:pPr>
              <w:pStyle w:val="Normal"/>
              <w:jc w:val="both"/>
              <w:rPr/>
            </w:pPr>
            <w:r>
              <w:rPr>
                <w:rStyle w:val="Style12"/>
                <w:rFonts w:eastAsia="Times New Roman" w:cs="Times New Roman" w:ascii="Times New Roman" w:hAnsi="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pPr>
              <w:pStyle w:val="Normal"/>
              <w:jc w:val="both"/>
              <w:rPr/>
            </w:pPr>
            <w:r>
              <w:rPr/>
            </w:r>
          </w:p>
          <w:p>
            <w:pPr>
              <w:pStyle w:val="Normal"/>
              <w:jc w:val="both"/>
              <w:rPr/>
            </w:pPr>
            <w:r>
              <w:rPr>
                <w:rStyle w:val="Style12"/>
                <w:rFonts w:eastAsia="Times New Roman" w:cs="Times New Roman" w:ascii="Times New Roman" w:hAnsi="Times New Roman"/>
                <w:color w:val="auto"/>
                <w:sz w:val="24"/>
                <w:szCs w:val="24"/>
                <w:lang w:val="uk-UA" w:eastAsia="uk-UA"/>
              </w:rPr>
              <w:t xml:space="preserve">Ціна </w:t>
            </w:r>
            <w:r>
              <w:rPr>
                <w:rStyle w:val="Style12"/>
                <w:rFonts w:cs="Times New Roman" w:ascii="Times New Roman" w:hAnsi="Times New Roman"/>
                <w:color w:val="auto"/>
                <w:sz w:val="24"/>
                <w:szCs w:val="24"/>
                <w:lang w:eastAsia="uk-UA"/>
              </w:rPr>
              <w:t>конкурсної пропозиції та всі інші ціни повинні бути чітко визначені.</w:t>
            </w:r>
          </w:p>
          <w:p>
            <w:pPr>
              <w:pStyle w:val="Normal"/>
              <w:jc w:val="both"/>
              <w:rPr/>
            </w:pPr>
            <w:r>
              <w:rPr/>
            </w:r>
          </w:p>
          <w:p>
            <w:pPr>
              <w:pStyle w:val="Normal"/>
              <w:jc w:val="both"/>
              <w:rPr/>
            </w:pPr>
            <w:r>
              <w:rPr>
                <w:rStyle w:val="Style12"/>
                <w:rFonts w:cs="Times New Roman" w:ascii="Times New Roman" w:hAnsi="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pPr>
              <w:pStyle w:val="Normal"/>
              <w:jc w:val="both"/>
              <w:rPr/>
            </w:pPr>
            <w:r>
              <w:rPr/>
            </w:r>
          </w:p>
          <w:p>
            <w:pPr>
              <w:pStyle w:val="Normal"/>
              <w:jc w:val="both"/>
              <w:rPr/>
            </w:pPr>
            <w:r>
              <w:rPr>
                <w:rStyle w:val="Style12"/>
                <w:rFonts w:cs="Times New Roman" w:ascii="Times New Roman" w:hAnsi="Times New Roman"/>
                <w:color w:val="auto"/>
                <w:sz w:val="24"/>
                <w:szCs w:val="24"/>
                <w:lang w:eastAsia="uk-UA"/>
              </w:rPr>
              <w:t>Витрати Учасника, пов’язані з підготовкою та поданням конкурсної пропозиції не відшкодовуються</w:t>
            </w:r>
            <w:r>
              <w:rPr>
                <w:rStyle w:val="Style12"/>
                <w:rFonts w:cs="Times New Roman" w:ascii="Times New Roman" w:hAnsi="Times New Roman"/>
                <w:color w:val="auto"/>
                <w:sz w:val="24"/>
                <w:szCs w:val="24"/>
                <w:lang w:val="uk-UA" w:eastAsia="uk-UA"/>
              </w:rPr>
              <w:t xml:space="preserve">, </w:t>
            </w:r>
            <w:r>
              <w:rPr>
                <w:rStyle w:val="Style12"/>
                <w:rFonts w:cs="Times New Roman" w:ascii="Times New Roman" w:hAnsi="Times New Roman"/>
                <w:color w:val="auto"/>
                <w:sz w:val="24"/>
                <w:szCs w:val="24"/>
                <w:lang w:eastAsia="uk-UA"/>
              </w:rPr>
              <w:t>в тому числі й у разі</w:t>
            </w:r>
            <w:r>
              <w:rPr>
                <w:rStyle w:val="Style12"/>
                <w:rFonts w:cs="Times New Roman" w:ascii="Times New Roman" w:hAnsi="Times New Roman"/>
                <w:color w:val="auto"/>
                <w:sz w:val="24"/>
                <w:szCs w:val="24"/>
                <w:lang w:val="uk-UA" w:eastAsia="uk-UA"/>
              </w:rPr>
              <w:t xml:space="preserve"> не обрання Учасника переможцем,</w:t>
            </w:r>
            <w:r>
              <w:rPr>
                <w:rStyle w:val="Style12"/>
                <w:rFonts w:cs="Times New Roman" w:ascii="Times New Roman" w:hAnsi="Times New Roman"/>
                <w:color w:val="auto"/>
                <w:sz w:val="24"/>
                <w:szCs w:val="24"/>
                <w:lang w:eastAsia="uk-UA"/>
              </w:rPr>
              <w:t xml:space="preserve"> відміни конкурсу чи визнання конкурсу таким, що не відбувся.</w:t>
            </w:r>
          </w:p>
          <w:p>
            <w:pPr>
              <w:pStyle w:val="Normal"/>
              <w:jc w:val="both"/>
              <w:rPr/>
            </w:pPr>
            <w:r>
              <w:rPr/>
            </w:r>
          </w:p>
          <w:p>
            <w:pPr>
              <w:pStyle w:val="Normal"/>
              <w:jc w:val="both"/>
              <w:rPr/>
            </w:pPr>
            <w:r>
              <w:rPr>
                <w:rStyle w:val="Style12"/>
                <w:rFonts w:cs="Times New Roman" w:ascii="Times New Roman" w:hAnsi="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pPr>
              <w:pStyle w:val="Normal"/>
              <w:jc w:val="both"/>
              <w:rPr/>
            </w:pPr>
            <w:r>
              <w:rPr/>
            </w:r>
          </w:p>
          <w:p>
            <w:pPr>
              <w:pStyle w:val="Normal"/>
              <w:jc w:val="both"/>
              <w:rPr/>
            </w:pPr>
            <w:r>
              <w:rPr>
                <w:rStyle w:val="Style11"/>
                <w:rFonts w:cs="Times New Roman" w:ascii="Times New Roman" w:hAnsi="Times New Roman"/>
                <w:color w:val="auto"/>
                <w:sz w:val="24"/>
                <w:szCs w:val="24"/>
                <w:lang w:eastAsia="uk-UA"/>
              </w:rPr>
              <w:t>Замовник має право звернутися до державних органів, підприємств, установ, організацій відповідно до їх компетенції</w:t>
            </w:r>
            <w:r>
              <w:rPr>
                <w:rStyle w:val="Style11"/>
                <w:rFonts w:cs="Times New Roman" w:ascii="Times New Roman" w:hAnsi="Times New Roman"/>
                <w:color w:val="auto"/>
                <w:sz w:val="24"/>
                <w:szCs w:val="24"/>
                <w:lang w:val="uk-UA" w:eastAsia="uk-UA"/>
              </w:rPr>
              <w:t xml:space="preserve"> з метою підтвердження інформації, наданої Учасником, та/або надання роз’яснень  змісту їх пропозиції</w:t>
            </w:r>
            <w:r>
              <w:rPr>
                <w:rStyle w:val="Style11"/>
                <w:rFonts w:cs="Times New Roman" w:ascii="Times New Roman" w:hAnsi="Times New Roman"/>
                <w:color w:val="auto"/>
                <w:sz w:val="24"/>
                <w:szCs w:val="24"/>
                <w:lang w:eastAsia="uk-UA"/>
              </w:rPr>
              <w:t>.</w:t>
            </w:r>
          </w:p>
          <w:p>
            <w:pPr>
              <w:pStyle w:val="Normal"/>
              <w:jc w:val="both"/>
              <w:rPr/>
            </w:pPr>
            <w:r>
              <w:rPr/>
            </w:r>
          </w:p>
          <w:p>
            <w:pPr>
              <w:pStyle w:val="Normal"/>
              <w:jc w:val="both"/>
              <w:rPr/>
            </w:pPr>
            <w:r>
              <w:rPr>
                <w:rStyle w:val="Style14"/>
                <w:rFonts w:cs="Times New Roman" w:ascii="Times New Roman" w:hAnsi="Times New Roman"/>
                <w:b w:val="false"/>
                <w:bCs w:val="false"/>
                <w:i w:val="false"/>
                <w:iCs/>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pPr>
              <w:pStyle w:val="Normal"/>
              <w:jc w:val="both"/>
              <w:rPr>
                <w:color w:val="auto"/>
              </w:rPr>
            </w:pPr>
            <w:r>
              <w:rPr>
                <w:color w:val="auto"/>
              </w:rPr>
            </w:r>
          </w:p>
          <w:p>
            <w:pPr>
              <w:pStyle w:val="Default"/>
              <w:widowControl w:val="false"/>
              <w:bidi w:val="0"/>
              <w:jc w:val="both"/>
              <w:rPr>
                <w:rFonts w:cs="Times New Roman"/>
                <w:b/>
                <w:b/>
                <w:bCs/>
                <w:i w:val="false"/>
                <w:i w:val="false"/>
                <w:iCs w:val="false"/>
                <w:color w:val="auto"/>
                <w:sz w:val="24"/>
                <w:szCs w:val="24"/>
              </w:rPr>
            </w:pPr>
            <w:r>
              <w:rPr>
                <w:rFonts w:cs="Times New Roman"/>
                <w:b/>
                <w:bCs/>
                <w:i w:val="false"/>
                <w:iCs w:val="false"/>
                <w:color w:val="auto"/>
                <w:sz w:val="24"/>
                <w:szCs w:val="24"/>
              </w:rPr>
              <w:t xml:space="preserve">Також, у складі конкурсної пропозиції Учасника в обов’язковому порядку повинні бути надані наступні документи: </w:t>
            </w:r>
          </w:p>
          <w:p>
            <w:pPr>
              <w:pStyle w:val="Default"/>
              <w:widowControl w:val="false"/>
              <w:bidi w:val="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Default"/>
              <w:widowControl w:val="false"/>
              <w:bidi w:val="0"/>
              <w:jc w:val="both"/>
              <w:rPr/>
            </w:pPr>
            <w:r>
              <w:rPr>
                <w:rStyle w:val="Style11"/>
                <w:rFonts w:cs="Times New Roman"/>
                <w:b/>
                <w:bCs/>
                <w:color w:val="auto"/>
                <w:sz w:val="24"/>
                <w:szCs w:val="24"/>
                <w:u w:val="single"/>
              </w:rPr>
              <w:t xml:space="preserve">для юридичних осіб: </w:t>
            </w:r>
          </w:p>
          <w:p>
            <w:pPr>
              <w:pStyle w:val="Default"/>
              <w:widowControl w:val="false"/>
              <w:bidi w:val="0"/>
              <w:jc w:val="both"/>
              <w:rPr/>
            </w:pPr>
            <w:r>
              <w:rPr>
                <w:rStyle w:val="Style11"/>
                <w:rFonts w:cs="Times New Roman"/>
                <w:color w:val="auto"/>
                <w:sz w:val="24"/>
                <w:szCs w:val="24"/>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pPr>
              <w:pStyle w:val="Default"/>
              <w:widowControl w:val="false"/>
              <w:bidi w:val="0"/>
              <w:jc w:val="both"/>
              <w:rPr/>
            </w:pPr>
            <w:r>
              <w:rPr>
                <w:rFonts w:cs="Times New Roman"/>
                <w:color w:val="auto"/>
                <w:sz w:val="24"/>
                <w:szCs w:val="24"/>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Fonts w:cs="Times New Roman"/>
                <w:i/>
                <w:iCs/>
                <w:color w:val="auto"/>
                <w:sz w:val="24"/>
                <w:szCs w:val="24"/>
              </w:rPr>
              <w:t>видана не раніше дати оголошення конкурсу)</w:t>
            </w:r>
            <w:r>
              <w:rPr>
                <w:rFonts w:cs="Times New Roman"/>
                <w:color w:val="auto"/>
                <w:sz w:val="24"/>
                <w:szCs w:val="24"/>
              </w:rPr>
              <w:t xml:space="preserve">. </w:t>
            </w:r>
          </w:p>
          <w:p>
            <w:pPr>
              <w:pStyle w:val="Default"/>
              <w:widowControl w:val="false"/>
              <w:bidi w:val="0"/>
              <w:jc w:val="both"/>
              <w:rPr/>
            </w:pPr>
            <w:r>
              <w:rPr>
                <w:rFonts w:cs="Times New Roman"/>
                <w:color w:val="auto"/>
                <w:sz w:val="24"/>
                <w:szCs w:val="24"/>
              </w:rPr>
              <w:t>3. Оригінал або нотаріально завірена копія</w:t>
            </w:r>
            <w:r>
              <w:rPr>
                <w:rStyle w:val="Style11"/>
                <w:rFonts w:cs="Times New Roman"/>
                <w:i w:val="false"/>
                <w:iCs w:val="false"/>
                <w:color w:val="auto"/>
                <w:sz w:val="24"/>
                <w:szCs w:val="24"/>
              </w:rPr>
              <w:t xml:space="preserve"> довідки про відсутність заборгованості з платежів, контроль за справлянням яких покладено на контролюючі органи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rFonts w:cs="Times New Roman"/>
                <w:color w:val="auto"/>
                <w:sz w:val="24"/>
                <w:szCs w:val="24"/>
              </w:rPr>
            </w:pPr>
            <w:r>
              <w:rPr>
                <w:rFonts w:cs="Times New Roman"/>
                <w:color w:val="auto"/>
                <w:sz w:val="24"/>
                <w:szCs w:val="24"/>
              </w:rPr>
              <w:t>4. Копія Статуту або іншого установчого документу діючої редакції з відміткою державного реєстратора, засвідчена в установленому порядку.</w:t>
            </w:r>
          </w:p>
          <w:p>
            <w:pPr>
              <w:pStyle w:val="Default"/>
              <w:widowControl w:val="false"/>
              <w:bidi w:val="0"/>
              <w:jc w:val="both"/>
              <w:rPr/>
            </w:pPr>
            <w:r>
              <w:rPr>
                <w:rFonts w:cs="Times New Roman"/>
                <w:color w:val="auto"/>
                <w:sz w:val="24"/>
                <w:szCs w:val="24"/>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Style11"/>
                <w:rFonts w:cs="Times New Roman"/>
                <w:i w:val="false"/>
                <w:iCs w:val="false"/>
                <w:color w:val="auto"/>
                <w:sz w:val="24"/>
                <w:szCs w:val="24"/>
              </w:rPr>
              <w:t>(</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 xml:space="preserve">. </w:t>
            </w:r>
          </w:p>
          <w:p>
            <w:pPr>
              <w:pStyle w:val="Default"/>
              <w:widowControl w:val="false"/>
              <w:bidi w:val="0"/>
              <w:jc w:val="both"/>
              <w:rPr/>
            </w:pPr>
            <w:r>
              <w:rPr>
                <w:rFonts w:cs="Times New Roman"/>
                <w:color w:val="auto"/>
                <w:sz w:val="24"/>
                <w:szCs w:val="24"/>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rStyle w:val="Style11"/>
                <w:rFonts w:cs="Times New Roman"/>
                <w:i/>
                <w:iCs/>
                <w:color w:val="auto"/>
                <w:sz w:val="24"/>
                <w:szCs w:val="24"/>
                <w:lang w:val="uk-UA"/>
              </w:rPr>
              <w:t xml:space="preserve">(видана не раніше ніж за 30 календарних днів до дня оголошення конкурсу). </w:t>
            </w:r>
            <w:r>
              <w:rPr>
                <w:rFonts w:cs="Times New Roman"/>
                <w:i/>
                <w:iCs/>
                <w:color w:val="auto"/>
                <w:sz w:val="24"/>
                <w:szCs w:val="24"/>
              </w:rPr>
              <w:t xml:space="preserve"> </w:t>
            </w:r>
          </w:p>
          <w:p>
            <w:pPr>
              <w:pStyle w:val="Normal"/>
              <w:jc w:val="both"/>
              <w:rPr/>
            </w:pPr>
            <w:r>
              <w:rPr>
                <w:rFonts w:cs="Times New Roman" w:ascii="Times New Roman" w:hAnsi="Times New Roman"/>
                <w:color w:val="auto"/>
                <w:sz w:val="24"/>
                <w:szCs w:val="24"/>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Style w:val="Style11"/>
                <w:rFonts w:cs="Times New Roman" w:ascii="Times New Roman" w:hAnsi="Times New Roman"/>
                <w:i w:val="false"/>
                <w:iCs w:val="false"/>
                <w:color w:val="auto"/>
                <w:sz w:val="24"/>
                <w:szCs w:val="24"/>
                <w:lang w:val="uk-UA"/>
              </w:rPr>
              <w:t>(</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 xml:space="preserve">. </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pPr>
              <w:pStyle w:val="Normal"/>
              <w:jc w:val="both"/>
              <w:rPr/>
            </w:pPr>
            <w:r>
              <w:rPr/>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pPr>
              <w:pStyle w:val="Normal"/>
              <w:jc w:val="both"/>
              <w:rPr/>
            </w:pPr>
            <w:r>
              <w:rPr>
                <w:rStyle w:val="Style12"/>
                <w:rFonts w:cs="Times New Roman" w:ascii="Times New Roman" w:hAnsi="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w:t>
            </w:r>
            <w:r>
              <w:rPr>
                <w:rStyle w:val="Style12"/>
                <w:rFonts w:cs="Times New Roman" w:ascii="Times New Roman" w:hAnsi="Times New Roman"/>
                <w:color w:val="auto"/>
                <w:sz w:val="24"/>
                <w:szCs w:val="24"/>
                <w:lang w:val="uk-UA" w:eastAsia="uk-UA"/>
              </w:rPr>
              <w:t xml:space="preserve"> за необхідності </w:t>
            </w:r>
            <w:r>
              <w:rPr>
                <w:rStyle w:val="Style12"/>
                <w:rFonts w:cs="Times New Roman" w:ascii="Times New Roman" w:hAnsi="Times New Roman"/>
                <w:color w:val="auto"/>
                <w:sz w:val="24"/>
                <w:szCs w:val="24"/>
                <w:lang w:eastAsia="uk-UA"/>
              </w:rPr>
              <w:t>інший документ</w:t>
            </w:r>
            <w:r>
              <w:rPr>
                <w:rStyle w:val="Style12"/>
                <w:rFonts w:cs="Times New Roman" w:ascii="Times New Roman" w:hAnsi="Times New Roman"/>
                <w:color w:val="auto"/>
                <w:sz w:val="24"/>
                <w:szCs w:val="24"/>
                <w:lang w:val="uk-UA" w:eastAsia="uk-UA"/>
              </w:rPr>
              <w:t>.</w:t>
            </w:r>
          </w:p>
          <w:p>
            <w:pPr>
              <w:pStyle w:val="Normal"/>
              <w:jc w:val="both"/>
              <w:rPr>
                <w:color w:val="auto"/>
              </w:rPr>
            </w:pPr>
            <w:r>
              <w:rPr>
                <w:color w:val="auto"/>
              </w:rPr>
            </w:r>
          </w:p>
          <w:p>
            <w:pPr>
              <w:pStyle w:val="Normal"/>
              <w:jc w:val="both"/>
              <w:rPr/>
            </w:pPr>
            <w:r>
              <w:rPr>
                <w:rStyle w:val="Style11"/>
                <w:rFonts w:cs="Times New Roman" w:ascii="Times New Roman" w:hAnsi="Times New Roman"/>
                <w:color w:val="auto"/>
                <w:sz w:val="24"/>
                <w:szCs w:val="24"/>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Style w:val="Style11"/>
                <w:rFonts w:eastAsia="Times New Roman" w:cs="Times New Roman" w:ascii="Times New Roman" w:hAnsi="Times New Roman"/>
                <w:color w:val="auto"/>
                <w:sz w:val="24"/>
                <w:szCs w:val="24"/>
                <w:lang w:eastAsia="uk-UA"/>
              </w:rPr>
              <w:t xml:space="preserve"> на укладання такого договору.</w:t>
            </w:r>
          </w:p>
          <w:p>
            <w:pPr>
              <w:pStyle w:val="Normal"/>
              <w:jc w:val="both"/>
              <w:rPr/>
            </w:pPr>
            <w:r>
              <w:rPr>
                <w:rStyle w:val="Style11"/>
                <w:rFonts w:eastAsia="Times New Roman" w:cs="Times New Roman" w:ascii="Times New Roman" w:hAnsi="Times New Roman"/>
                <w:color w:val="auto"/>
                <w:sz w:val="24"/>
                <w:szCs w:val="24"/>
                <w:lang w:eastAsia="uk-UA"/>
              </w:rPr>
              <w:t xml:space="preserve">  </w:t>
            </w:r>
          </w:p>
          <w:p>
            <w:pPr>
              <w:pStyle w:val="Default"/>
              <w:bidi w:val="0"/>
              <w:jc w:val="both"/>
              <w:rPr/>
            </w:pPr>
            <w:r>
              <w:rPr>
                <w:rStyle w:val="Style11"/>
                <w:rFonts w:eastAsia="Times New Roman" w:cs="Times New Roman"/>
                <w:b/>
                <w:bCs/>
                <w:color w:val="auto"/>
                <w:sz w:val="24"/>
                <w:szCs w:val="24"/>
                <w:u w:val="single"/>
              </w:rPr>
              <w:t xml:space="preserve"> </w:t>
            </w:r>
            <w:r>
              <w:rPr>
                <w:rStyle w:val="Style11"/>
                <w:rFonts w:cs="Times New Roman"/>
                <w:b/>
                <w:bCs/>
                <w:color w:val="auto"/>
                <w:sz w:val="24"/>
                <w:szCs w:val="24"/>
                <w:u w:val="single"/>
              </w:rPr>
              <w:t xml:space="preserve">для фізичних осіб - підприємців: </w:t>
            </w:r>
          </w:p>
          <w:p>
            <w:pPr>
              <w:pStyle w:val="Default"/>
              <w:bidi w:val="0"/>
              <w:jc w:val="both"/>
              <w:rPr/>
            </w:pPr>
            <w:r>
              <w:rPr>
                <w:rFonts w:cs="Times New Roman"/>
                <w:color w:val="auto"/>
                <w:sz w:val="24"/>
                <w:szCs w:val="24"/>
              </w:rPr>
              <w:t xml:space="preserve">1. </w:t>
            </w:r>
            <w:r>
              <w:rPr>
                <w:rFonts w:cs="Times New Roman"/>
                <w:i w:val="false"/>
                <w:iCs w:val="false"/>
                <w:color w:val="auto"/>
                <w:sz w:val="24"/>
                <w:szCs w:val="24"/>
              </w:rPr>
              <w:t xml:space="preserve"> Копія податкової декларації платника єдиного податку за останній звітній період з відміткою про її одержання. </w:t>
            </w:r>
          </w:p>
          <w:p>
            <w:pPr>
              <w:pStyle w:val="Default"/>
              <w:bidi w:val="0"/>
              <w:jc w:val="both"/>
              <w:rPr/>
            </w:pPr>
            <w:r>
              <w:rPr>
                <w:rFonts w:cs="Times New Roman"/>
                <w:i w:val="false"/>
                <w:iCs w:val="false"/>
                <w:color w:val="auto"/>
                <w:sz w:val="24"/>
                <w:szCs w:val="24"/>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Style11"/>
                <w:rFonts w:cs="Times New Roman"/>
                <w:i w:val="false"/>
                <w:iCs w:val="false"/>
                <w:color w:val="auto"/>
                <w:sz w:val="24"/>
                <w:szCs w:val="24"/>
              </w:rPr>
              <w:t>(</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 xml:space="preserve">. </w:t>
            </w:r>
          </w:p>
          <w:p>
            <w:pPr>
              <w:pStyle w:val="Default"/>
              <w:bidi w:val="0"/>
              <w:jc w:val="both"/>
              <w:rPr/>
            </w:pPr>
            <w:r>
              <w:rPr>
                <w:rFonts w:cs="Times New Roman"/>
                <w:i w:val="false"/>
                <w:iCs w:val="false"/>
                <w:color w:val="auto"/>
                <w:sz w:val="24"/>
                <w:szCs w:val="24"/>
              </w:rPr>
              <w:t>3.</w:t>
            </w:r>
            <w:r>
              <w:rPr>
                <w:rStyle w:val="Style11"/>
                <w:rFonts w:cs="Times New Roman"/>
                <w:i w:val="false"/>
                <w:iCs w:val="false"/>
                <w:color w:val="auto"/>
                <w:sz w:val="24"/>
                <w:szCs w:val="24"/>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 xml:space="preserve">. </w:t>
            </w:r>
          </w:p>
          <w:p>
            <w:pPr>
              <w:pStyle w:val="Normal"/>
              <w:jc w:val="both"/>
              <w:rPr/>
            </w:pPr>
            <w:r>
              <w:rPr>
                <w:rStyle w:val="Style11"/>
                <w:rFonts w:cs="Times New Roman" w:ascii="Times New Roman" w:hAnsi="Times New Roman"/>
                <w:i w:val="false"/>
                <w:iCs w:val="false"/>
                <w:color w:val="auto"/>
                <w:sz w:val="24"/>
                <w:szCs w:val="24"/>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w:t>
            </w:r>
            <w:r>
              <w:rPr>
                <w:rStyle w:val="Style11"/>
                <w:rFonts w:cs="Times New Roman" w:ascii="Times New Roman" w:hAnsi="Times New Roman"/>
                <w:i w:val="false"/>
                <w:iCs w:val="false"/>
                <w:color w:val="auto"/>
                <w:sz w:val="24"/>
                <w:szCs w:val="24"/>
                <w:lang w:val="uk-UA"/>
              </w:rPr>
              <w:t xml:space="preserve"> (</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 xml:space="preserve">. </w:t>
            </w:r>
          </w:p>
          <w:p>
            <w:pPr>
              <w:pStyle w:val="Default"/>
              <w:bidi w:val="0"/>
              <w:jc w:val="both"/>
              <w:rPr/>
            </w:pPr>
            <w:r>
              <w:rPr>
                <w:rFonts w:cs="Times New Roman"/>
                <w:color w:val="auto"/>
                <w:sz w:val="24"/>
                <w:szCs w:val="24"/>
              </w:rPr>
              <w:t xml:space="preserve">5. </w:t>
            </w:r>
            <w:r>
              <w:rPr>
                <w:rFonts w:cs="Times New Roman"/>
                <w:b w:val="false"/>
                <w:bCs w:val="false"/>
                <w:color w:val="auto"/>
                <w:sz w:val="24"/>
                <w:szCs w:val="24"/>
              </w:rPr>
              <w:t xml:space="preserve">Оригінал або завірена Учасником копія довідки або витягу з реєстру про </w:t>
            </w:r>
            <w:r>
              <w:rPr>
                <w:rStyle w:val="Style21"/>
                <w:rFonts w:cs="Times New Roman"/>
                <w:b w:val="false"/>
                <w:bCs w:val="false"/>
                <w:color w:val="auto"/>
                <w:sz w:val="24"/>
                <w:szCs w:val="24"/>
              </w:rPr>
              <w:t>відсутність (наявність) судимості або обмежень, передбачених кримінальним процесуальним законодавством України</w:t>
            </w:r>
            <w:r>
              <w:rPr>
                <w:rFonts w:cs="Times New Roman"/>
                <w:b w:val="false"/>
                <w:bCs w:val="false"/>
                <w:color w:val="auto"/>
                <w:sz w:val="24"/>
                <w:szCs w:val="24"/>
              </w:rPr>
              <w:t xml:space="preserve">, видані уповноваженим органом фізичній особі, яка є учасником, для </w:t>
            </w:r>
            <w:r>
              <w:rPr>
                <w:rFonts w:cs="Times New Roman"/>
                <w:color w:val="auto"/>
                <w:sz w:val="24"/>
                <w:szCs w:val="24"/>
              </w:rPr>
              <w:t xml:space="preserve">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Style w:val="Style11"/>
                <w:rFonts w:cs="Times New Roman"/>
                <w:i/>
                <w:iCs/>
                <w:color w:val="auto"/>
                <w:sz w:val="24"/>
                <w:szCs w:val="24"/>
                <w:lang w:val="uk-UA"/>
              </w:rPr>
              <w:t xml:space="preserve">(видана не раніше ніж за 30 календарних днів до дня оголошення конкурсу).  </w:t>
            </w:r>
          </w:p>
          <w:p>
            <w:pPr>
              <w:pStyle w:val="Default"/>
              <w:bidi w:val="0"/>
              <w:jc w:val="both"/>
              <w:rPr>
                <w:rFonts w:cs="Times New Roman"/>
                <w:color w:val="auto"/>
                <w:sz w:val="24"/>
                <w:szCs w:val="24"/>
              </w:rPr>
            </w:pPr>
            <w:r>
              <w:rPr>
                <w:rFonts w:cs="Times New Roman"/>
                <w:color w:val="auto"/>
                <w:sz w:val="24"/>
                <w:szCs w:val="24"/>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pPr>
              <w:pStyle w:val="Default"/>
              <w:bidi w:val="0"/>
              <w:jc w:val="both"/>
              <w:rPr/>
            </w:pPr>
            <w:r>
              <w:rPr>
                <w:rFonts w:cs="Times New Roman"/>
                <w:color w:val="auto"/>
                <w:sz w:val="24"/>
                <w:szCs w:val="24"/>
              </w:rPr>
              <w:t xml:space="preserve">7. </w:t>
            </w:r>
            <w:r>
              <w:rPr>
                <w:rStyle w:val="Style11"/>
                <w:rFonts w:cs="Times New Roman"/>
                <w:i w:val="false"/>
                <w:iCs w:val="false"/>
                <w:color w:val="auto"/>
                <w:sz w:val="24"/>
                <w:szCs w:val="24"/>
              </w:rPr>
              <w:t xml:space="preserve">Витяг або Інформаційна довідка з </w:t>
            </w:r>
            <w:r>
              <w:rPr>
                <w:rStyle w:val="Style11"/>
                <w:i w:val="false"/>
                <w:iCs w:val="false"/>
              </w:rPr>
              <w:t>Єдининого реєстру підприємств, щодо яких порушено провадження у справі про банкрутство</w:t>
            </w:r>
            <w:r>
              <w:rPr>
                <w:rStyle w:val="Style11"/>
                <w:rFonts w:cs="Times New Roman"/>
                <w:i w:val="false"/>
                <w:iCs w:val="false"/>
                <w:color w:val="auto"/>
                <w:sz w:val="24"/>
                <w:szCs w:val="24"/>
              </w:rPr>
              <w:t xml:space="preserve">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 xml:space="preserve">. </w:t>
            </w:r>
          </w:p>
          <w:p>
            <w:pPr>
              <w:pStyle w:val="Default"/>
              <w:bidi w:val="0"/>
              <w:jc w:val="both"/>
              <w:rPr>
                <w:rFonts w:cs="Times New Roman"/>
                <w:color w:val="auto"/>
                <w:sz w:val="24"/>
                <w:szCs w:val="24"/>
              </w:rPr>
            </w:pPr>
            <w:r>
              <w:rPr>
                <w:rFonts w:cs="Times New Roman"/>
                <w:color w:val="auto"/>
                <w:sz w:val="24"/>
                <w:szCs w:val="24"/>
              </w:rPr>
              <w:t xml:space="preserve">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p>
          <w:p>
            <w:pPr>
              <w:pStyle w:val="Default"/>
              <w:bidi w:val="0"/>
              <w:jc w:val="both"/>
              <w:rPr/>
            </w:pPr>
            <w:r>
              <w:rPr>
                <w:rFonts w:cs="Times New Roman"/>
                <w:color w:val="auto"/>
                <w:sz w:val="24"/>
                <w:szCs w:val="24"/>
              </w:rPr>
              <w:t>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w:t>
            </w:r>
            <w:r>
              <w:rPr>
                <w:color w:val="auto"/>
              </w:rPr>
              <w:t xml:space="preserve">ID-картка) </w:t>
            </w:r>
            <w:r>
              <w:rPr>
                <w:rFonts w:cs="Times New Roman"/>
                <w:color w:val="auto"/>
                <w:sz w:val="24"/>
                <w:szCs w:val="24"/>
              </w:rPr>
              <w:t xml:space="preserve">цієї особи. </w:t>
            </w:r>
          </w:p>
          <w:p>
            <w:pPr>
              <w:pStyle w:val="Default"/>
              <w:bidi w:val="0"/>
              <w:jc w:val="both"/>
              <w:rPr/>
            </w:pPr>
            <w:r>
              <w:rPr>
                <w:rFonts w:cs="Times New Roman"/>
                <w:color w:val="auto"/>
                <w:sz w:val="24"/>
                <w:szCs w:val="24"/>
              </w:rPr>
              <w:t>10. Копія паспорту (</w:t>
            </w:r>
            <w:r>
              <w:rPr>
                <w:color w:val="auto"/>
              </w:rPr>
              <w:t>ID-картка)</w:t>
            </w:r>
            <w:r>
              <w:rPr>
                <w:rFonts w:cs="Times New Roman"/>
                <w:color w:val="auto"/>
                <w:sz w:val="24"/>
                <w:szCs w:val="24"/>
              </w:rPr>
              <w:t xml:space="preserve">. </w:t>
            </w:r>
          </w:p>
          <w:p>
            <w:pPr>
              <w:pStyle w:val="Default"/>
              <w:bidi w:val="0"/>
              <w:jc w:val="both"/>
              <w:rPr/>
            </w:pPr>
            <w:r>
              <w:rPr>
                <w:rFonts w:cs="Times New Roman"/>
                <w:color w:val="auto"/>
                <w:sz w:val="24"/>
                <w:szCs w:val="24"/>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Normal"/>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Default"/>
              <w:bidi w:val="0"/>
              <w:jc w:val="both"/>
              <w:rPr/>
            </w:pPr>
            <w:r>
              <w:rPr>
                <w:rStyle w:val="Style11"/>
                <w:rFonts w:cs="Times New Roman"/>
                <w:b/>
                <w:bCs/>
                <w:color w:val="auto"/>
                <w:sz w:val="24"/>
                <w:szCs w:val="24"/>
                <w:u w:val="single"/>
              </w:rPr>
              <w:t xml:space="preserve">- для фізичних осіб: </w:t>
            </w:r>
          </w:p>
          <w:p>
            <w:pPr>
              <w:pStyle w:val="Default"/>
              <w:bidi w:val="0"/>
              <w:jc w:val="both"/>
              <w:rPr/>
            </w:pPr>
            <w:r>
              <w:rPr>
                <w:rFonts w:cs="Times New Roman"/>
                <w:color w:val="auto"/>
                <w:sz w:val="24"/>
                <w:szCs w:val="24"/>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w:t>
            </w:r>
            <w:r>
              <w:rPr>
                <w:rFonts w:cs="Times New Roman"/>
                <w:i w:val="false"/>
                <w:iCs w:val="false"/>
                <w:color w:val="auto"/>
                <w:sz w:val="24"/>
                <w:szCs w:val="24"/>
              </w:rPr>
              <w:t xml:space="preserve">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pPr>
              <w:pStyle w:val="Default"/>
              <w:bidi w:val="0"/>
              <w:jc w:val="both"/>
              <w:rPr/>
            </w:pPr>
            <w:r>
              <w:rPr>
                <w:rStyle w:val="Style11"/>
                <w:rFonts w:cs="Times New Roman"/>
                <w:i w:val="false"/>
                <w:iCs w:val="false"/>
                <w:color w:val="auto"/>
                <w:sz w:val="24"/>
                <w:szCs w:val="24"/>
              </w:rPr>
              <w:t>Довідково. Розрахунки за майно, незалежно в</w:t>
            </w:r>
            <w:r>
              <w:rPr>
                <w:rStyle w:val="Style11"/>
                <w:rFonts w:cs="Times New Roman"/>
                <w:b w:val="false"/>
                <w:bCs w:val="false"/>
                <w:i w:val="false"/>
                <w:iCs w:val="false"/>
                <w:color w:val="auto"/>
                <w:sz w:val="24"/>
                <w:szCs w:val="24"/>
              </w:rPr>
              <w:t xml:space="preserve">ід кількості його співвласників, будуть здійснюватися виключно з однією нотаріально уповноваженою особою. </w:t>
            </w:r>
          </w:p>
          <w:p>
            <w:pPr>
              <w:pStyle w:val="Normal"/>
              <w:jc w:val="both"/>
              <w:rPr/>
            </w:pPr>
            <w:r>
              <w:rPr>
                <w:rStyle w:val="Style11"/>
                <w:rFonts w:cs="Times New Roman" w:ascii="Times New Roman" w:hAnsi="Times New Roman"/>
                <w:i w:val="false"/>
                <w:iCs w:val="false"/>
                <w:color w:val="auto"/>
                <w:sz w:val="24"/>
                <w:szCs w:val="24"/>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w:t>
            </w:r>
            <w:r>
              <w:rPr>
                <w:rStyle w:val="Style11"/>
                <w:rFonts w:cs="Times New Roman" w:ascii="Times New Roman" w:hAnsi="Times New Roman"/>
                <w:i w:val="false"/>
                <w:iCs w:val="false"/>
                <w:color w:val="auto"/>
                <w:sz w:val="24"/>
                <w:szCs w:val="24"/>
                <w:lang w:val="uk-UA"/>
              </w:rPr>
              <w:t xml:space="preserve"> (</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 xml:space="preserve">. </w:t>
            </w:r>
          </w:p>
          <w:p>
            <w:pPr>
              <w:pStyle w:val="Normal"/>
              <w:jc w:val="both"/>
              <w:rPr/>
            </w:pPr>
            <w:r>
              <w:rPr>
                <w:rStyle w:val="Style11"/>
                <w:rFonts w:cs="Times New Roman" w:ascii="Times New Roman" w:hAnsi="Times New Roman"/>
                <w:i w:val="false"/>
                <w:iCs w:val="false"/>
                <w:color w:val="auto"/>
                <w:sz w:val="24"/>
                <w:szCs w:val="24"/>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11"/>
                <w:rFonts w:cs="Times New Roman" w:ascii="Times New Roman" w:hAnsi="Times New Roman"/>
                <w:i/>
                <w:iCs/>
                <w:color w:val="auto"/>
                <w:sz w:val="24"/>
                <w:szCs w:val="24"/>
              </w:rPr>
              <w:t>видана не раніше дати оголошення конкурсу)</w:t>
            </w:r>
            <w:r>
              <w:rPr>
                <w:rStyle w:val="Style11"/>
                <w:rFonts w:cs="Times New Roman" w:ascii="Times New Roman" w:hAnsi="Times New Roman"/>
                <w:i w:val="false"/>
                <w:iCs w:val="false"/>
                <w:color w:val="auto"/>
                <w:sz w:val="24"/>
                <w:szCs w:val="24"/>
              </w:rPr>
              <w:t xml:space="preserve">. </w:t>
            </w:r>
          </w:p>
          <w:p>
            <w:pPr>
              <w:pStyle w:val="Normal"/>
              <w:jc w:val="both"/>
              <w:rPr/>
            </w:pPr>
            <w:r>
              <w:rPr>
                <w:rStyle w:val="Style11"/>
                <w:rFonts w:cs="Times New Roman" w:ascii="Times New Roman" w:hAnsi="Times New Roman"/>
                <w:i w:val="false"/>
                <w:iCs w:val="false"/>
                <w:color w:val="auto"/>
                <w:sz w:val="24"/>
                <w:szCs w:val="24"/>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w:t>
            </w:r>
            <w:r>
              <w:rPr>
                <w:rFonts w:cs="Times New Roman" w:ascii="Times New Roman" w:hAnsi="Times New Roman"/>
                <w:i w:val="false"/>
                <w:iCs w:val="false"/>
                <w:color w:val="auto"/>
                <w:sz w:val="24"/>
                <w:szCs w:val="24"/>
              </w:rPr>
              <w:t xml:space="preserve">з корисливих мотивів, судимість з якої знято або погашено в установленому законом порядку (органи МВС) </w:t>
            </w:r>
            <w:r>
              <w:rPr>
                <w:rStyle w:val="Style11"/>
                <w:rFonts w:cs="Times New Roman" w:ascii="Times New Roman" w:hAnsi="Times New Roman"/>
                <w:i/>
                <w:iCs/>
                <w:color w:val="auto"/>
                <w:sz w:val="24"/>
                <w:szCs w:val="24"/>
                <w:lang w:val="uk-UA"/>
              </w:rPr>
              <w:t xml:space="preserve">(видана не раніше ніж за 30 календарних днів до дня оголошення конкурсу).  </w:t>
            </w:r>
          </w:p>
          <w:p>
            <w:pPr>
              <w:pStyle w:val="Default"/>
              <w:bidi w:val="0"/>
              <w:jc w:val="both"/>
              <w:rPr>
                <w:rFonts w:cs="Times New Roman"/>
                <w:color w:val="auto"/>
                <w:sz w:val="24"/>
                <w:szCs w:val="24"/>
              </w:rPr>
            </w:pPr>
            <w:r>
              <w:rPr>
                <w:rFonts w:cs="Times New Roman"/>
                <w:color w:val="auto"/>
                <w:sz w:val="24"/>
                <w:szCs w:val="24"/>
              </w:rPr>
              <w:t xml:space="preserve">5.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 </w:t>
            </w:r>
          </w:p>
          <w:p>
            <w:pPr>
              <w:pStyle w:val="Default"/>
              <w:bidi w:val="0"/>
              <w:jc w:val="both"/>
              <w:rPr>
                <w:rFonts w:cs="Times New Roman"/>
                <w:color w:val="auto"/>
                <w:sz w:val="24"/>
                <w:szCs w:val="24"/>
              </w:rPr>
            </w:pPr>
            <w:r>
              <w:rPr>
                <w:rFonts w:cs="Times New Roman"/>
                <w:color w:val="auto"/>
                <w:sz w:val="24"/>
                <w:szCs w:val="24"/>
              </w:rPr>
              <w:t xml:space="preserve">6. Витяг з Державного реєстру обтяжень рухомого майна щодо наявності (відсутності) обтяжень щодо суб’єкта (критерій запиту: для фізичних осіб – за ІПН). </w:t>
            </w:r>
          </w:p>
          <w:p>
            <w:pPr>
              <w:pStyle w:val="Default"/>
              <w:bidi w:val="0"/>
              <w:jc w:val="both"/>
              <w:rPr>
                <w:rFonts w:cs="Times New Roman"/>
                <w:color w:val="auto"/>
                <w:sz w:val="24"/>
                <w:szCs w:val="24"/>
              </w:rPr>
            </w:pPr>
            <w:r>
              <w:rPr>
                <w:rFonts w:cs="Times New Roman"/>
                <w:color w:val="auto"/>
                <w:sz w:val="24"/>
                <w:szCs w:val="24"/>
              </w:rPr>
              <w:t xml:space="preserve">7. Копія паспорту  (ID-картка). </w:t>
            </w:r>
          </w:p>
          <w:p>
            <w:pPr>
              <w:pStyle w:val="Default"/>
              <w:bidi w:val="0"/>
              <w:jc w:val="both"/>
              <w:rPr/>
            </w:pPr>
            <w:r>
              <w:rPr>
                <w:rFonts w:cs="Times New Roman"/>
                <w:color w:val="auto"/>
                <w:sz w:val="24"/>
                <w:szCs w:val="24"/>
              </w:rPr>
              <w:t xml:space="preserve">8. Копія довідки про присвоєння ідентифікаційного номеру (реєстраційного номеру облікової картки платника податків). </w:t>
            </w:r>
            <w:r>
              <w:rPr>
                <w:rFonts w:cs="Times New Roman"/>
                <w:color w:val="auto"/>
                <w:sz w:val="24"/>
                <w:szCs w:val="24"/>
                <w:u w:val="none"/>
              </w:rPr>
              <w:t>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Default"/>
              <w:bidi w:val="0"/>
              <w:jc w:val="both"/>
              <w:rPr>
                <w:rFonts w:ascii="Times New Roman" w:hAnsi="Times New Roman" w:cs="Times New Roman"/>
                <w:color w:val="auto"/>
                <w:sz w:val="24"/>
                <w:szCs w:val="24"/>
                <w:u w:val="none"/>
              </w:rPr>
            </w:pPr>
            <w:r>
              <w:rPr>
                <w:rFonts w:cs="Times New Roman"/>
                <w:color w:val="auto"/>
                <w:sz w:val="24"/>
                <w:szCs w:val="24"/>
                <w:u w:val="none"/>
              </w:rPr>
            </w:r>
          </w:p>
          <w:p>
            <w:pPr>
              <w:pStyle w:val="Default"/>
              <w:bidi w:val="0"/>
              <w:jc w:val="both"/>
              <w:rPr/>
            </w:pPr>
            <w:r>
              <w:rPr>
                <w:rStyle w:val="Style11"/>
                <w:rFonts w:cs="Times New Roman"/>
                <w:b/>
                <w:color w:val="auto"/>
                <w:sz w:val="24"/>
                <w:szCs w:val="24"/>
                <w:u w:val="single"/>
              </w:rPr>
              <w:t xml:space="preserve">Оформлення документів. </w:t>
            </w:r>
          </w:p>
          <w:p>
            <w:pPr>
              <w:pStyle w:val="Normal"/>
              <w:jc w:val="both"/>
              <w:rPr/>
            </w:pPr>
            <w:r>
              <w:rPr>
                <w:rStyle w:val="Style11"/>
                <w:rFonts w:cs="Times New Roman" w:ascii="Times New Roman" w:hAnsi="Times New Roman"/>
                <w:b w:val="false"/>
                <w:bCs w:val="false"/>
                <w:color w:val="auto"/>
                <w:sz w:val="24"/>
                <w:szCs w:val="24"/>
                <w:u w:val="none"/>
                <w:lang w:val="uk-UA"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pPr>
              <w:pStyle w:val="Default"/>
              <w:bidi w:val="0"/>
              <w:jc w:val="both"/>
              <w:rPr/>
            </w:pPr>
            <w:r>
              <w:rPr/>
            </w:r>
          </w:p>
          <w:p>
            <w:pPr>
              <w:pStyle w:val="Default"/>
              <w:bidi w:val="0"/>
              <w:jc w:val="both"/>
              <w:rPr/>
            </w:pPr>
            <w:r>
              <w:rPr>
                <w:rStyle w:val="Style11"/>
                <w:rFonts w:cs="Times New Roman"/>
                <w:b w:val="false"/>
                <w:bCs w:val="false"/>
                <w:color w:val="auto"/>
                <w:sz w:val="24"/>
                <w:szCs w:val="24"/>
                <w:u w:val="none"/>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r>
              <w:rPr>
                <w:color w:val="auto"/>
              </w:rPr>
              <w:t xml:space="preserve"> </w:t>
            </w:r>
          </w:p>
          <w:p>
            <w:pPr>
              <w:pStyle w:val="Default"/>
              <w:bidi w:val="0"/>
              <w:jc w:val="both"/>
              <w:rPr>
                <w:color w:val="auto"/>
              </w:rPr>
            </w:pPr>
            <w:r>
              <w:rPr>
                <w:color w:val="auto"/>
              </w:rPr>
            </w:r>
          </w:p>
          <w:p>
            <w:pPr>
              <w:pStyle w:val="Normal"/>
              <w:spacing w:lineRule="atLeast" w:line="276"/>
              <w:jc w:val="both"/>
              <w:rPr/>
            </w:pPr>
            <w:r>
              <w:rPr>
                <w:rStyle w:val="Style11"/>
                <w:rFonts w:cs="Times New Roman" w:ascii="Times New Roman" w:hAnsi="Times New Roman"/>
                <w:b w:val="false"/>
                <w:bCs w:val="false"/>
                <w:i w:val="false"/>
                <w:iCs w:val="false"/>
                <w:color w:val="auto"/>
                <w:sz w:val="24"/>
                <w:szCs w:val="24"/>
                <w:u w:val="none"/>
              </w:rPr>
              <w:t xml:space="preserve">Всі Учасники надають </w:t>
            </w:r>
            <w:r>
              <w:rPr>
                <w:rStyle w:val="Style11"/>
                <w:rFonts w:cs="Times New Roman" w:ascii="Times New Roman" w:hAnsi="Times New Roman"/>
                <w:b/>
                <w:bCs/>
                <w:i/>
                <w:iCs/>
                <w:color w:val="auto"/>
                <w:sz w:val="24"/>
                <w:szCs w:val="24"/>
                <w:u w:val="none"/>
              </w:rPr>
              <w:t xml:space="preserve"> </w:t>
            </w:r>
            <w:r>
              <w:rPr>
                <w:rStyle w:val="Style11"/>
                <w:rFonts w:cs="Times New Roman" w:ascii="Times New Roman" w:hAnsi="Times New Roman"/>
                <w:b w:val="false"/>
                <w:bCs w:val="false"/>
                <w:i w:val="false"/>
                <w:iCs w:val="false"/>
                <w:color w:val="auto"/>
                <w:sz w:val="24"/>
                <w:szCs w:val="24"/>
                <w:u w:val="none"/>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pPr>
              <w:pStyle w:val="Normal"/>
              <w:spacing w:lineRule="atLeast" w:line="276"/>
              <w:jc w:val="both"/>
              <w:rPr>
                <w:color w:val="auto"/>
              </w:rPr>
            </w:pPr>
            <w:r>
              <w:rPr>
                <w:color w:val="auto"/>
              </w:rPr>
            </w:r>
          </w:p>
          <w:p>
            <w:pPr>
              <w:pStyle w:val="Normal"/>
              <w:jc w:val="both"/>
              <w:rPr/>
            </w:pPr>
            <w:r>
              <w:rPr>
                <w:rStyle w:val="Style11"/>
                <w:rFonts w:cs="Times New Roman" w:ascii="Times New Roman" w:hAnsi="Times New Roman"/>
                <w:b w:val="false"/>
                <w:bCs w:val="false"/>
                <w:i w:val="false"/>
                <w:iCs w:val="false"/>
                <w:color w:val="auto"/>
                <w:sz w:val="24"/>
                <w:szCs w:val="24"/>
              </w:rPr>
              <w:t xml:space="preserve">Учасник у складі конкурсної пропозиції подає наступні документи: </w:t>
            </w:r>
          </w:p>
          <w:p>
            <w:pPr>
              <w:pStyle w:val="Default"/>
              <w:bidi w:val="0"/>
              <w:spacing w:lineRule="atLeast" w:line="276"/>
              <w:jc w:val="both"/>
              <w:rPr>
                <w:rFonts w:cs="Times New Roman"/>
                <w:color w:val="auto"/>
                <w:sz w:val="24"/>
                <w:szCs w:val="24"/>
              </w:rPr>
            </w:pPr>
            <w:r>
              <w:rPr>
                <w:rFonts w:cs="Times New Roman"/>
                <w:color w:val="auto"/>
                <w:sz w:val="24"/>
                <w:szCs w:val="24"/>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pPr>
              <w:pStyle w:val="Default"/>
              <w:bidi w:val="0"/>
              <w:spacing w:lineRule="atLeast" w:line="276"/>
              <w:jc w:val="both"/>
              <w:rPr>
                <w:rFonts w:cs="Times New Roman"/>
                <w:color w:val="auto"/>
                <w:sz w:val="24"/>
                <w:szCs w:val="24"/>
              </w:rPr>
            </w:pPr>
            <w:r>
              <w:rPr>
                <w:rFonts w:cs="Times New Roman"/>
                <w:color w:val="auto"/>
                <w:sz w:val="24"/>
                <w:szCs w:val="24"/>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pPr>
              <w:pStyle w:val="Default"/>
              <w:bidi w:val="0"/>
              <w:spacing w:lineRule="atLeast" w:line="276"/>
              <w:jc w:val="both"/>
              <w:rPr>
                <w:rFonts w:cs="Times New Roman"/>
                <w:color w:val="auto"/>
                <w:sz w:val="24"/>
                <w:szCs w:val="24"/>
              </w:rPr>
            </w:pPr>
            <w:r>
              <w:rPr>
                <w:rFonts w:cs="Times New Roman"/>
                <w:color w:val="auto"/>
                <w:sz w:val="24"/>
                <w:szCs w:val="24"/>
              </w:rPr>
              <w:t>- засвідчені Учасником копії технічних паспортів на квартири;</w:t>
            </w:r>
          </w:p>
          <w:p>
            <w:pPr>
              <w:pStyle w:val="Default"/>
              <w:bidi w:val="0"/>
              <w:spacing w:lineRule="atLeast" w:line="276"/>
              <w:jc w:val="both"/>
              <w:rPr>
                <w:rFonts w:cs="Times New Roman"/>
                <w:color w:val="auto"/>
                <w:sz w:val="24"/>
                <w:szCs w:val="24"/>
              </w:rPr>
            </w:pPr>
            <w:r>
              <w:rPr>
                <w:rFonts w:cs="Times New Roman"/>
                <w:color w:val="auto"/>
                <w:sz w:val="24"/>
                <w:szCs w:val="24"/>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pPr>
              <w:pStyle w:val="Default"/>
              <w:bidi w:val="0"/>
              <w:spacing w:lineRule="atLeast" w:line="276"/>
              <w:jc w:val="both"/>
              <w:rPr>
                <w:rFonts w:cs="Times New Roman"/>
                <w:color w:val="auto"/>
                <w:sz w:val="24"/>
                <w:szCs w:val="24"/>
              </w:rPr>
            </w:pPr>
            <w:r>
              <w:rPr>
                <w:rFonts w:cs="Times New Roman"/>
                <w:color w:val="auto"/>
                <w:sz w:val="24"/>
                <w:szCs w:val="24"/>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pPr>
              <w:pStyle w:val="Default"/>
              <w:bidi w:val="0"/>
              <w:spacing w:lineRule="atLeast" w:line="276"/>
              <w:jc w:val="both"/>
              <w:rPr>
                <w:rFonts w:ascii="Times New Roman" w:hAnsi="Times New Roman" w:cs="Times New Roman"/>
                <w:color w:val="auto"/>
                <w:sz w:val="24"/>
                <w:szCs w:val="24"/>
              </w:rPr>
            </w:pPr>
            <w:r>
              <w:rPr>
                <w:rFonts w:cs="Times New Roman"/>
                <w:color w:val="auto"/>
                <w:sz w:val="24"/>
                <w:szCs w:val="24"/>
              </w:rPr>
            </w:r>
          </w:p>
          <w:p>
            <w:pPr>
              <w:pStyle w:val="Default"/>
              <w:bidi w:val="0"/>
              <w:spacing w:lineRule="atLeast" w:line="276"/>
              <w:jc w:val="both"/>
              <w:rPr>
                <w:rFonts w:cs="Times New Roman"/>
                <w:color w:val="auto"/>
                <w:sz w:val="24"/>
                <w:szCs w:val="24"/>
              </w:rPr>
            </w:pPr>
            <w:r>
              <w:rPr>
                <w:rFonts w:cs="Times New Roman"/>
                <w:color w:val="auto"/>
                <w:sz w:val="24"/>
                <w:szCs w:val="24"/>
              </w:rPr>
              <w:t>Крім того, фізичними особами – учасниками конкурсу подаються:</w:t>
            </w:r>
          </w:p>
          <w:p>
            <w:pPr>
              <w:pStyle w:val="Default"/>
              <w:bidi w:val="0"/>
              <w:spacing w:lineRule="atLeast" w:line="276"/>
              <w:jc w:val="both"/>
              <w:rPr>
                <w:rFonts w:cs="Times New Roman"/>
                <w:color w:val="auto"/>
                <w:sz w:val="24"/>
                <w:szCs w:val="24"/>
              </w:rPr>
            </w:pPr>
            <w:r>
              <w:rPr>
                <w:rFonts w:cs="Times New Roman"/>
                <w:color w:val="auto"/>
                <w:sz w:val="24"/>
                <w:szCs w:val="24"/>
              </w:rPr>
              <w:t>- копія свідоцтва про укладення шлюбу, якщо учасник перебуває в шлюбі;</w:t>
            </w:r>
          </w:p>
          <w:p>
            <w:pPr>
              <w:pStyle w:val="Default"/>
              <w:bidi w:val="0"/>
              <w:spacing w:lineRule="atLeast" w:line="276"/>
              <w:jc w:val="both"/>
              <w:rPr>
                <w:rFonts w:cs="Times New Roman"/>
                <w:color w:val="auto"/>
                <w:sz w:val="24"/>
                <w:szCs w:val="24"/>
              </w:rPr>
            </w:pPr>
            <w:r>
              <w:rPr>
                <w:rFonts w:cs="Times New Roman"/>
                <w:color w:val="auto"/>
                <w:sz w:val="24"/>
                <w:szCs w:val="24"/>
              </w:rPr>
              <w:t>- нотаріально завірена копія згоди чоловіка (дружини) на продаж квартири;</w:t>
            </w:r>
          </w:p>
          <w:p>
            <w:pPr>
              <w:pStyle w:val="Default"/>
              <w:bidi w:val="0"/>
              <w:spacing w:lineRule="atLeast" w:line="276"/>
              <w:jc w:val="both"/>
              <w:rPr>
                <w:rFonts w:cs="Times New Roman"/>
                <w:color w:val="auto"/>
                <w:sz w:val="24"/>
                <w:szCs w:val="24"/>
              </w:rPr>
            </w:pPr>
            <w:r>
              <w:rPr>
                <w:rFonts w:cs="Times New Roman"/>
                <w:color w:val="auto"/>
                <w:sz w:val="24"/>
                <w:szCs w:val="24"/>
              </w:rPr>
              <w:t>- копія свідоцтва про смерть чоловіка (дружини), якщо чоловік (дружина) помер(ла);</w:t>
            </w:r>
          </w:p>
          <w:p>
            <w:pPr>
              <w:pStyle w:val="Default"/>
              <w:widowControl w:val="false"/>
              <w:bidi w:val="0"/>
              <w:jc w:val="both"/>
              <w:rPr>
                <w:rFonts w:cs="Times New Roman"/>
                <w:color w:val="auto"/>
                <w:sz w:val="24"/>
                <w:szCs w:val="24"/>
              </w:rPr>
            </w:pPr>
            <w:r>
              <w:rPr>
                <w:rFonts w:cs="Times New Roman"/>
                <w:color w:val="auto"/>
                <w:sz w:val="24"/>
                <w:szCs w:val="24"/>
              </w:rPr>
              <w:t>- копія рішення опікунської ради про дозвіл на продаж квартири, право власності в якій належить малолітній (неповнолітній) дитині.</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10. Термін протягом якого конкурсні пропозиції є дійсними.</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eastAsia="uk-UA"/>
              </w:rPr>
              <w:t xml:space="preserve">Конкурсні пропозиції вважаються дійсними протягом 90 </w:t>
            </w:r>
            <w:r>
              <w:rPr>
                <w:rStyle w:val="Style11"/>
                <w:rFonts w:eastAsia="Times New Roman" w:cs="Times New Roman" w:ascii="Times New Roman" w:hAnsi="Times New Roman"/>
                <w:b w:val="false"/>
                <w:bCs w:val="false"/>
                <w:color w:val="auto"/>
                <w:sz w:val="24"/>
                <w:szCs w:val="24"/>
                <w:lang w:val="uk-UA" w:eastAsia="uk-UA"/>
              </w:rPr>
              <w:t>календарних днів з дати розкриття конкурсних пропозицій.</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11. Відмова учаснику від участі в конкурсі</w:t>
            </w:r>
            <w:r>
              <w:rPr>
                <w:rStyle w:val="Style11"/>
                <w:rFonts w:eastAsia="Times New Roman" w:cs="Times New Roman" w:ascii="Times New Roman" w:hAnsi="Times New Roman"/>
                <w:b/>
                <w:bCs/>
                <w:color w:val="auto"/>
                <w:sz w:val="24"/>
                <w:szCs w:val="24"/>
                <w:lang w:val="uk-UA"/>
              </w:rPr>
              <w:t>, в</w:t>
            </w:r>
            <w:r>
              <w:rPr>
                <w:rStyle w:val="Style12"/>
                <w:rFonts w:eastAsia="Times New Roman" w:cs="Times New Roman" w:ascii="Times New Roman" w:hAnsi="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4"/>
                <w:rFonts w:eastAsia="Times New Roman" w:cs="Times New Roman" w:ascii="Times New Roman" w:hAnsi="Times New Roman"/>
                <w:b w:val="false"/>
                <w:bCs w:val="false"/>
                <w:iCs/>
                <w:color w:val="auto"/>
                <w:sz w:val="24"/>
                <w:szCs w:val="24"/>
                <w:u w:val="single"/>
                <w:lang w:eastAsia="uk-UA"/>
              </w:rPr>
              <w:t>Замовник приймає рішення про відмову Учаснику в участі у конкурсі</w:t>
            </w:r>
            <w:r>
              <w:rPr>
                <w:rStyle w:val="Style14"/>
                <w:rFonts w:eastAsia="Times New Roman" w:cs="Times New Roman" w:ascii="Times New Roman" w:hAnsi="Times New Roman"/>
                <w:b w:val="false"/>
                <w:bCs w:val="false"/>
                <w:iCs/>
                <w:color w:val="auto"/>
                <w:sz w:val="24"/>
                <w:szCs w:val="24"/>
                <w:u w:val="single"/>
                <w:lang w:val="uk-UA" w:eastAsia="uk-UA"/>
              </w:rPr>
              <w:t>, відхиленні конкурсної  пропозиції Учасника,</w:t>
            </w:r>
            <w:r>
              <w:rPr>
                <w:rStyle w:val="Style14"/>
                <w:rFonts w:eastAsia="Times New Roman" w:cs="Times New Roman" w:ascii="Times New Roman" w:hAnsi="Times New Roman"/>
                <w:b w:val="false"/>
                <w:bCs w:val="false"/>
                <w:iCs/>
                <w:color w:val="auto"/>
                <w:sz w:val="24"/>
                <w:szCs w:val="24"/>
                <w:u w:val="single"/>
                <w:lang w:eastAsia="uk-UA"/>
              </w:rPr>
              <w:t xml:space="preserve"> відміняє </w:t>
            </w:r>
            <w:r>
              <w:rPr>
                <w:rStyle w:val="Style14"/>
                <w:rFonts w:eastAsia="Times New Roman" w:cs="Times New Roman" w:ascii="Times New Roman" w:hAnsi="Times New Roman"/>
                <w:b w:val="false"/>
                <w:bCs w:val="false"/>
                <w:iCs/>
                <w:color w:val="auto"/>
                <w:sz w:val="24"/>
                <w:szCs w:val="24"/>
                <w:u w:val="single"/>
                <w:lang w:val="uk-UA"/>
              </w:rPr>
              <w:t>конкурс або</w:t>
            </w:r>
            <w:r>
              <w:rPr>
                <w:rStyle w:val="Style14"/>
                <w:rFonts w:eastAsia="Times New Roman" w:cs="Times New Roman" w:ascii="Times New Roman" w:hAnsi="Times New Roman"/>
                <w:b w:val="false"/>
                <w:bCs w:val="false"/>
                <w:iCs/>
                <w:color w:val="auto"/>
                <w:sz w:val="24"/>
                <w:szCs w:val="24"/>
                <w:u w:val="single"/>
                <w:lang w:val="uk-UA" w:eastAsia="uk-UA"/>
              </w:rPr>
              <w:t xml:space="preserve"> </w:t>
            </w:r>
            <w:r>
              <w:rPr>
                <w:rStyle w:val="Style14"/>
                <w:rFonts w:eastAsia="Times New Roman" w:cs="Times New Roman" w:ascii="Times New Roman" w:hAnsi="Times New Roman"/>
                <w:b w:val="false"/>
                <w:bCs w:val="false"/>
                <w:iCs/>
                <w:color w:val="auto"/>
                <w:sz w:val="24"/>
                <w:szCs w:val="24"/>
                <w:u w:val="single"/>
                <w:lang w:eastAsia="uk-UA"/>
              </w:rPr>
              <w:t xml:space="preserve"> має право визнати його таким, що не відбувся (окремо за кожним лотом), у випадках:</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Виявлено факт участі Учасника у змові з іншими Учасниками конкурсу;</w:t>
            </w:r>
          </w:p>
          <w:p>
            <w:pPr>
              <w:pStyle w:val="HTML"/>
              <w:jc w:val="both"/>
              <w:rPr/>
            </w:pPr>
            <w:r>
              <w:rPr>
                <w:rFonts w:cs="Times New Roman" w:ascii="Times New Roman" w:hAnsi="Times New Roman"/>
                <w:color w:val="auto"/>
                <w:sz w:val="24"/>
                <w:szCs w:val="24"/>
                <w:lang w:val="uk-UA"/>
              </w:rPr>
              <w:t>3) Фізична  особа, яка є Учасником, була засуджена за злочин,  пов'язаний з  порушенням процедури закупівлі</w:t>
            </w:r>
            <w:r>
              <w:rPr>
                <w:rStyle w:val="Style11"/>
                <w:rFonts w:cs="Times New Roman" w:ascii="Times New Roman" w:hAnsi="Times New Roman"/>
                <w:i w:val="false"/>
                <w:iCs w:val="false"/>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jc w:val="both"/>
              <w:rPr/>
            </w:pPr>
            <w:r>
              <w:rPr>
                <w:rFonts w:cs="Times New Roman" w:ascii="Times New Roman" w:hAnsi="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Style11"/>
                <w:rFonts w:cs="Times New Roman" w:ascii="Times New Roman" w:hAnsi="Times New Roman"/>
                <w:i w:val="false"/>
                <w:iCs w:val="false"/>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pPr>
              <w:pStyle w:val="HTML"/>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7) Учасник має заборгованість із сплати податків і зборів (обов'язкових платежів);</w:t>
            </w:r>
          </w:p>
          <w:p>
            <w:pPr>
              <w:pStyle w:val="HTML"/>
              <w:jc w:val="both"/>
              <w:rPr/>
            </w:pPr>
            <w:r>
              <w:rPr>
                <w:rStyle w:val="Style11"/>
                <w:rFonts w:cs="Times New Roman" w:ascii="Times New Roman" w:hAnsi="Times New Roman"/>
                <w:color w:val="auto"/>
                <w:sz w:val="24"/>
                <w:szCs w:val="24"/>
                <w:lang w:val="uk-UA"/>
              </w:rPr>
              <w:t>8)  Учасник конкурсу має прострочену заборгованість за кредитами;</w:t>
            </w:r>
          </w:p>
          <w:p>
            <w:pPr>
              <w:pStyle w:val="HTML"/>
              <w:jc w:val="both"/>
              <w:rPr/>
            </w:pPr>
            <w:r>
              <w:rPr>
                <w:rStyle w:val="Style11"/>
                <w:rFonts w:cs="Times New Roman" w:ascii="Times New Roman" w:hAnsi="Times New Roman"/>
                <w:color w:val="auto"/>
                <w:sz w:val="24"/>
                <w:szCs w:val="24"/>
                <w:lang w:val="uk-UA"/>
              </w:rPr>
              <w:t>9) Учасник не провадить господарську діяльність відповідно до положень його статуту;</w:t>
            </w:r>
          </w:p>
          <w:p>
            <w:pPr>
              <w:pStyle w:val="Normal"/>
              <w:jc w:val="both"/>
              <w:rPr/>
            </w:pPr>
            <w:r>
              <w:rPr>
                <w:rStyle w:val="Style11"/>
                <w:rFonts w:cs="Times New Roman" w:ascii="Times New Roman" w:hAnsi="Times New Roman"/>
                <w:color w:val="auto"/>
                <w:sz w:val="24"/>
                <w:szCs w:val="24"/>
                <w:lang w:val="uk-UA" w:eastAsia="uk-UA"/>
              </w:rPr>
              <w:t>10) Відмова Учасника надати доступ Замовнику для огляду запропонованих квартир;</w:t>
            </w:r>
          </w:p>
          <w:p>
            <w:pPr>
              <w:pStyle w:val="Normal"/>
              <w:jc w:val="both"/>
              <w:rPr/>
            </w:pPr>
            <w:r>
              <w:rPr>
                <w:rStyle w:val="Style11"/>
                <w:rFonts w:cs="Times New Roman" w:ascii="Times New Roman" w:hAnsi="Times New Roman"/>
                <w:color w:val="auto"/>
                <w:sz w:val="24"/>
                <w:szCs w:val="24"/>
                <w:lang w:val="uk-UA" w:eastAsia="uk-UA"/>
              </w:rPr>
              <w:t>11) У</w:t>
            </w:r>
            <w:r>
              <w:rPr>
                <w:rStyle w:val="Style11"/>
                <w:rFonts w:cs="Times New Roman" w:ascii="Times New Roman" w:hAnsi="Times New Roman"/>
                <w:color w:val="auto"/>
                <w:sz w:val="24"/>
                <w:szCs w:val="24"/>
                <w:lang w:eastAsia="uk-UA"/>
              </w:rPr>
              <w:t>часник має обтяження на об’єкти нерухомого майна, які пропонуються на конкурс;</w:t>
            </w:r>
          </w:p>
          <w:p>
            <w:pPr>
              <w:pStyle w:val="Normal"/>
              <w:jc w:val="both"/>
              <w:rPr/>
            </w:pPr>
            <w:r>
              <w:rPr>
                <w:rStyle w:val="Style11"/>
                <w:rFonts w:cs="Times New Roman" w:ascii="Times New Roman" w:hAnsi="Times New Roman"/>
                <w:color w:val="auto"/>
                <w:sz w:val="24"/>
                <w:szCs w:val="24"/>
                <w:lang w:val="uk-UA" w:eastAsia="uk-UA"/>
              </w:rPr>
              <w:t>12)</w:t>
            </w:r>
            <w:r>
              <w:rPr>
                <w:rStyle w:val="Style11"/>
                <w:rFonts w:cs="Times New Roman" w:ascii="Times New Roman" w:hAnsi="Times New Roman"/>
                <w:color w:val="auto"/>
                <w:sz w:val="24"/>
                <w:szCs w:val="24"/>
                <w:lang w:eastAsia="uk-UA"/>
              </w:rPr>
              <w:t xml:space="preserve"> Учасник не згоден з виправленням арифметичних помилок</w:t>
            </w:r>
            <w:r>
              <w:rPr>
                <w:rStyle w:val="Style11"/>
                <w:rFonts w:cs="Times New Roman" w:ascii="Times New Roman" w:hAnsi="Times New Roman"/>
                <w:color w:val="auto"/>
                <w:sz w:val="24"/>
                <w:szCs w:val="24"/>
                <w:lang w:val="uk-UA" w:eastAsia="uk-UA"/>
              </w:rPr>
              <w:t>;</w:t>
            </w:r>
          </w:p>
          <w:p>
            <w:pPr>
              <w:pStyle w:val="Normal"/>
              <w:jc w:val="both"/>
              <w:rPr/>
            </w:pPr>
            <w:r>
              <w:rPr>
                <w:rStyle w:val="Style11"/>
                <w:rFonts w:cs="Times New Roman" w:ascii="Times New Roman" w:hAnsi="Times New Roman"/>
                <w:color w:val="auto"/>
                <w:sz w:val="24"/>
                <w:szCs w:val="24"/>
                <w:lang w:val="uk-UA" w:eastAsia="uk-UA"/>
              </w:rPr>
              <w:t>13) К</w:t>
            </w:r>
            <w:r>
              <w:rPr>
                <w:rStyle w:val="Style11"/>
                <w:rFonts w:cs="Times New Roman" w:ascii="Times New Roman" w:hAnsi="Times New Roman"/>
                <w:color w:val="auto"/>
                <w:sz w:val="24"/>
                <w:szCs w:val="24"/>
                <w:lang w:eastAsia="uk-UA"/>
              </w:rPr>
              <w:t xml:space="preserve">онкурсна пропозиція </w:t>
            </w:r>
            <w:r>
              <w:rPr>
                <w:rStyle w:val="Style11"/>
                <w:rFonts w:cs="Times New Roman" w:ascii="Times New Roman" w:hAnsi="Times New Roman"/>
                <w:color w:val="auto"/>
                <w:sz w:val="24"/>
                <w:szCs w:val="24"/>
                <w:lang w:val="uk-UA" w:eastAsia="uk-UA"/>
              </w:rPr>
              <w:t>У</w:t>
            </w:r>
            <w:r>
              <w:rPr>
                <w:rStyle w:val="Style11"/>
                <w:rFonts w:cs="Times New Roman" w:ascii="Times New Roman" w:hAnsi="Times New Roman"/>
                <w:color w:val="auto"/>
                <w:sz w:val="24"/>
                <w:szCs w:val="24"/>
                <w:lang w:eastAsia="uk-UA"/>
              </w:rPr>
              <w:t>часника не відповідає вимогам Замовника, зазначеним у цій конкурсній документації;</w:t>
            </w:r>
          </w:p>
          <w:p>
            <w:pPr>
              <w:pStyle w:val="Normal"/>
              <w:jc w:val="both"/>
              <w:rPr/>
            </w:pPr>
            <w:r>
              <w:rPr>
                <w:rStyle w:val="Style11"/>
                <w:rFonts w:cs="Times New Roman" w:ascii="Times New Roman" w:hAnsi="Times New Roman"/>
                <w:color w:val="auto"/>
                <w:sz w:val="24"/>
                <w:szCs w:val="24"/>
                <w:lang w:val="uk-UA"/>
              </w:rPr>
              <w:t>14</w:t>
            </w:r>
            <w:r>
              <w:rPr>
                <w:rStyle w:val="Style11"/>
                <w:rFonts w:cs="Times New Roman" w:ascii="Times New Roman" w:hAnsi="Times New Roman"/>
                <w:color w:val="auto"/>
                <w:sz w:val="24"/>
                <w:szCs w:val="24"/>
                <w:lang w:val="uk-UA" w:eastAsia="uk-UA"/>
              </w:rPr>
              <w:t>) У</w:t>
            </w:r>
            <w:r>
              <w:rPr>
                <w:rStyle w:val="Style11"/>
                <w:rFonts w:cs="Times New Roman" w:ascii="Times New Roman" w:hAnsi="Times New Roman"/>
                <w:color w:val="auto"/>
                <w:sz w:val="24"/>
                <w:szCs w:val="24"/>
                <w:lang w:eastAsia="uk-UA"/>
              </w:rPr>
              <w:t>часник надає недостовірну інформацію про його відповідність встановленим у конкурсній документації вимогам</w:t>
            </w:r>
            <w:r>
              <w:rPr>
                <w:rStyle w:val="Style11"/>
                <w:rFonts w:cs="Times New Roman" w:ascii="Times New Roman" w:hAnsi="Times New Roman"/>
                <w:color w:val="auto"/>
                <w:sz w:val="24"/>
                <w:szCs w:val="24"/>
                <w:lang w:val="uk-UA" w:eastAsia="uk-UA"/>
              </w:rPr>
              <w:t>;</w:t>
            </w:r>
          </w:p>
          <w:p>
            <w:pPr>
              <w:pStyle w:val="Normal"/>
              <w:jc w:val="both"/>
              <w:rPr/>
            </w:pPr>
            <w:r>
              <w:rPr>
                <w:rStyle w:val="Style11"/>
                <w:rFonts w:cs="Times New Roman" w:ascii="Times New Roman" w:hAnsi="Times New Roman"/>
                <w:color w:val="auto"/>
                <w:sz w:val="24"/>
                <w:szCs w:val="24"/>
                <w:lang w:val="uk-UA" w:eastAsia="uk-UA"/>
              </w:rPr>
              <w:t>15) В</w:t>
            </w:r>
            <w:r>
              <w:rPr>
                <w:rStyle w:val="Style11"/>
                <w:rFonts w:cs="Times New Roman" w:ascii="Times New Roman" w:hAnsi="Times New Roman"/>
                <w:color w:val="auto"/>
                <w:sz w:val="24"/>
                <w:szCs w:val="24"/>
                <w:lang w:eastAsia="uk-UA"/>
              </w:rPr>
              <w:t>ідсутності подальшої потреби у здійсненні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jc w:val="both"/>
              <w:rPr/>
            </w:pPr>
            <w:r>
              <w:rPr>
                <w:rStyle w:val="Style11"/>
                <w:rFonts w:cs="Times New Roman" w:ascii="Times New Roman" w:hAnsi="Times New Roman"/>
                <w:color w:val="auto"/>
                <w:sz w:val="24"/>
                <w:szCs w:val="24"/>
                <w:lang w:val="uk-UA" w:eastAsia="uk-UA"/>
              </w:rPr>
              <w:t>16) П</w:t>
            </w:r>
            <w:r>
              <w:rPr>
                <w:rStyle w:val="Style11"/>
                <w:rFonts w:cs="Times New Roman" w:ascii="Times New Roman" w:hAnsi="Times New Roman"/>
                <w:color w:val="auto"/>
                <w:sz w:val="24"/>
                <w:szCs w:val="24"/>
                <w:lang w:eastAsia="uk-UA"/>
              </w:rPr>
              <w:t xml:space="preserve">одання для участі в конкурсі менше двох конкурсних пропозицій; </w:t>
            </w:r>
          </w:p>
          <w:p>
            <w:pPr>
              <w:pStyle w:val="Normal"/>
              <w:jc w:val="both"/>
              <w:rPr/>
            </w:pPr>
            <w:r>
              <w:rPr>
                <w:rStyle w:val="Style11"/>
                <w:rFonts w:cs="Times New Roman" w:ascii="Times New Roman" w:hAnsi="Times New Roman"/>
                <w:color w:val="auto"/>
                <w:sz w:val="24"/>
                <w:szCs w:val="24"/>
                <w:lang w:val="uk-UA" w:eastAsia="uk-UA"/>
              </w:rPr>
              <w:t>17) В</w:t>
            </w:r>
            <w:r>
              <w:rPr>
                <w:rStyle w:val="Style11"/>
                <w:rFonts w:cs="Times New Roman" w:ascii="Times New Roman" w:hAnsi="Times New Roman"/>
                <w:color w:val="auto"/>
                <w:sz w:val="24"/>
                <w:szCs w:val="24"/>
                <w:lang w:eastAsia="uk-UA"/>
              </w:rPr>
              <w:t>ідхилення всіх конкурсних пропозицій;</w:t>
            </w:r>
          </w:p>
          <w:p>
            <w:pPr>
              <w:pStyle w:val="Normal"/>
              <w:jc w:val="both"/>
              <w:rPr/>
            </w:pPr>
            <w:r>
              <w:rPr>
                <w:rStyle w:val="Style11"/>
                <w:rFonts w:cs="Times New Roman" w:ascii="Times New Roman" w:hAnsi="Times New Roman"/>
                <w:color w:val="auto"/>
                <w:sz w:val="24"/>
                <w:szCs w:val="24"/>
                <w:lang w:val="uk-UA" w:eastAsia="uk-UA"/>
              </w:rPr>
              <w:t>18) С</w:t>
            </w:r>
            <w:r>
              <w:rPr>
                <w:rStyle w:val="Style11"/>
                <w:rFonts w:cs="Times New Roman" w:ascii="Times New Roman" w:hAnsi="Times New Roman"/>
                <w:color w:val="auto"/>
                <w:sz w:val="24"/>
                <w:szCs w:val="24"/>
                <w:lang w:eastAsia="uk-UA"/>
              </w:rPr>
              <w:t>корочення видатків на здійснення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jc w:val="both"/>
              <w:rPr/>
            </w:pPr>
            <w:r>
              <w:rPr>
                <w:rStyle w:val="Style11"/>
                <w:rFonts w:cs="Times New Roman" w:ascii="Times New Roman" w:hAnsi="Times New Roman"/>
                <w:color w:val="auto"/>
                <w:sz w:val="24"/>
                <w:szCs w:val="24"/>
                <w:lang w:eastAsia="uk-UA"/>
              </w:rPr>
              <w:t>19) Якщо ціна найбільш економічно вигідної конкурсної пропозиції перевищує суму, передбачену Замовником на фінансування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jc w:val="both"/>
              <w:rPr/>
            </w:pPr>
            <w:r>
              <w:rPr>
                <w:rStyle w:val="Style11"/>
                <w:rFonts w:cs="Times New Roman" w:ascii="Times New Roman" w:hAnsi="Times New Roman"/>
                <w:color w:val="auto"/>
                <w:sz w:val="24"/>
                <w:szCs w:val="24"/>
                <w:lang w:val="uk-UA" w:eastAsia="uk-UA"/>
              </w:rPr>
              <w:t>20) З</w:t>
            </w:r>
            <w:r>
              <w:rPr>
                <w:rStyle w:val="Style11"/>
                <w:rFonts w:cs="Times New Roman" w:ascii="Times New Roman" w:hAnsi="Times New Roman"/>
                <w:color w:val="auto"/>
                <w:sz w:val="24"/>
                <w:szCs w:val="24"/>
                <w:lang w:eastAsia="uk-UA"/>
              </w:rPr>
              <w:t>дійснення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 xml:space="preserve"> стало неможливим внаслідок непереборної сили;</w:t>
            </w:r>
          </w:p>
          <w:p>
            <w:pPr>
              <w:pStyle w:val="Normal"/>
              <w:jc w:val="both"/>
              <w:rPr/>
            </w:pPr>
            <w:r>
              <w:rPr>
                <w:rStyle w:val="Style11"/>
                <w:rFonts w:cs="Times New Roman" w:ascii="Times New Roman" w:hAnsi="Times New Roman"/>
                <w:color w:val="auto"/>
                <w:sz w:val="24"/>
                <w:szCs w:val="24"/>
                <w:lang w:eastAsia="uk-UA"/>
              </w:rPr>
              <w:t xml:space="preserve">21)  Учасник має </w:t>
            </w:r>
            <w:r>
              <w:rPr>
                <w:rStyle w:val="Style11"/>
                <w:rFonts w:cs="Times New Roman" w:ascii="Times New Roman" w:hAnsi="Times New Roman"/>
                <w:b w:val="false"/>
                <w:bCs w:val="false"/>
                <w:color w:val="auto"/>
                <w:sz w:val="24"/>
                <w:szCs w:val="24"/>
                <w:lang w:eastAsia="uk-UA"/>
              </w:rPr>
              <w:t>дебіторську заборгованість або невиконані зобов’язання перед Державною службою України з надзвичайних ситуацій.</w:t>
            </w:r>
          </w:p>
          <w:p>
            <w:pPr>
              <w:pStyle w:val="Normal"/>
              <w:jc w:val="both"/>
              <w:rPr/>
            </w:pPr>
            <w:r>
              <w:rPr>
                <w:rStyle w:val="Style11"/>
                <w:rFonts w:cs="Times New Roman" w:ascii="Times New Roman" w:hAnsi="Times New Roman"/>
                <w:color w:val="auto"/>
                <w:sz w:val="24"/>
                <w:szCs w:val="24"/>
                <w:lang w:val="ru-RU"/>
              </w:rPr>
              <w:t xml:space="preserve">Конкурс </w:t>
            </w:r>
            <w:r>
              <w:rPr>
                <w:rStyle w:val="Style11"/>
                <w:rFonts w:cs="Times New Roman" w:ascii="Times New Roman" w:hAnsi="Times New Roman"/>
                <w:color w:val="auto"/>
                <w:sz w:val="24"/>
                <w:szCs w:val="24"/>
                <w:lang w:eastAsia="uk-UA"/>
              </w:rPr>
              <w:t>може бути відмінено та визнано Замовником таким, що не відбувся частково (за лотом)</w:t>
            </w:r>
            <w:r>
              <w:rPr>
                <w:rStyle w:val="Style11"/>
                <w:rFonts w:cs="Times New Roman" w:ascii="Times New Roman" w:hAnsi="Times New Roman"/>
                <w:color w:val="auto"/>
                <w:sz w:val="24"/>
                <w:szCs w:val="24"/>
                <w:lang w:val="uk-UA" w:eastAsia="uk-UA"/>
              </w:rPr>
              <w:t xml:space="preserve"> також за інших обґрунтованих причин</w:t>
            </w:r>
            <w:r>
              <w:rPr>
                <w:rStyle w:val="Style11"/>
                <w:rFonts w:cs="Times New Roman" w:ascii="Times New Roman" w:hAnsi="Times New Roman"/>
                <w:color w:val="auto"/>
                <w:sz w:val="24"/>
                <w:szCs w:val="24"/>
                <w:lang w:eastAsia="uk-UA"/>
              </w:rPr>
              <w:t>.</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 xml:space="preserve">12. </w:t>
            </w:r>
            <w:r>
              <w:rPr>
                <w:rStyle w:val="Style12"/>
                <w:rFonts w:eastAsia="Times New Roman" w:cs="Times New Roman" w:ascii="Times New Roman" w:hAnsi="Times New Roman"/>
                <w:b/>
                <w:bCs/>
                <w:color w:val="auto"/>
                <w:sz w:val="24"/>
                <w:szCs w:val="24"/>
              </w:rPr>
              <w:t>Інформація про необхідні технічні, якісні та кількісні характеристики предмета конкурсу.</w:t>
            </w:r>
          </w:p>
        </w:tc>
        <w:tc>
          <w:tcPr>
            <w:tcW w:w="6750" w:type="dxa"/>
            <w:tcBorders>
              <w:left w:val="single" w:sz="2" w:space="0" w:color="000000"/>
              <w:bottom w:val="single" w:sz="2" w:space="0" w:color="000000"/>
              <w:right w:val="single" w:sz="2" w:space="0" w:color="000000"/>
            </w:tcBorders>
            <w:shd w:fill="auto" w:val="clear"/>
          </w:tcPr>
          <w:p>
            <w:pPr>
              <w:pStyle w:val="Style36"/>
              <w:bidi w:val="0"/>
              <w:jc w:val="center"/>
              <w:rPr/>
            </w:pPr>
            <w:r>
              <w:rPr>
                <w:rStyle w:val="Style11"/>
                <w:rFonts w:eastAsia="Times New Roman" w:cs="Times New Roman" w:ascii="Times New Roman" w:hAnsi="Times New Roman"/>
                <w:b/>
                <w:color w:val="auto"/>
                <w:sz w:val="24"/>
                <w:szCs w:val="24"/>
              </w:rPr>
              <w:t>ТЕХНІЧНІ ВИМОГИ</w:t>
            </w:r>
          </w:p>
          <w:p>
            <w:pPr>
              <w:pStyle w:val="Style36"/>
              <w:bidi w:val="0"/>
              <w:jc w:val="center"/>
              <w:rPr>
                <w:rFonts w:ascii="Times New Roman" w:hAnsi="Times New Roman" w:cs="Times New Roman"/>
                <w:b/>
                <w:b/>
                <w:color w:val="auto"/>
                <w:sz w:val="24"/>
                <w:szCs w:val="24"/>
              </w:rPr>
            </w:pPr>
            <w:r>
              <w:rPr>
                <w:rFonts w:cs="Times New Roman" w:ascii="Times New Roman" w:hAnsi="Times New Roman"/>
                <w:b/>
                <w:color w:val="auto"/>
                <w:sz w:val="24"/>
                <w:szCs w:val="24"/>
              </w:rPr>
              <w:t>до квартир, що передаються у власність ДСНС</w:t>
            </w:r>
          </w:p>
          <w:p>
            <w:pPr>
              <w:pStyle w:val="Style36"/>
              <w:bidi w:val="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Style36"/>
              <w:bidi w:val="0"/>
              <w:ind w:left="0" w:right="0" w:firstLine="720"/>
              <w:jc w:val="both"/>
              <w:rPr/>
            </w:pPr>
            <w:r>
              <w:rPr>
                <w:rStyle w:val="Style11"/>
                <w:rFonts w:cs="Times New Roman" w:ascii="Times New Roman" w:hAnsi="Times New Roman"/>
                <w:b/>
                <w:color w:val="auto"/>
                <w:sz w:val="24"/>
                <w:szCs w:val="24"/>
              </w:rPr>
              <w:t>1. Розмір загальної площі квартир:</w:t>
            </w:r>
          </w:p>
          <w:p>
            <w:pPr>
              <w:pStyle w:val="Normal"/>
              <w:ind w:left="0" w:right="0" w:hanging="0"/>
              <w:jc w:val="both"/>
              <w:rPr>
                <w:highlight w:val="white"/>
              </w:rPr>
            </w:pPr>
            <w:r>
              <w:rPr>
                <w:rFonts w:eastAsia="Times New Roman" w:cs="Times New Roman" w:ascii="Times New Roman" w:hAnsi="Times New Roman"/>
                <w:color w:val="000000"/>
                <w:sz w:val="24"/>
                <w:szCs w:val="24"/>
                <w:highlight w:val="white"/>
                <w:lang w:val="uk-UA" w:eastAsia="zh-CN" w:bidi="ar-SA"/>
              </w:rPr>
              <w:t>о</w:t>
            </w:r>
            <w:r>
              <w:rPr>
                <w:rFonts w:cs="Times New Roman" w:ascii="Times New Roman" w:hAnsi="Times New Roman"/>
                <w:color w:val="000000"/>
                <w:highlight w:val="white"/>
              </w:rPr>
              <w:t xml:space="preserve">днокімнатних квартир — 28 — </w:t>
            </w:r>
            <w:r>
              <w:rPr>
                <w:rFonts w:eastAsia="Times New Roman" w:cs="Times New Roman" w:ascii="Times New Roman" w:hAnsi="Times New Roman"/>
                <w:color w:val="000000"/>
                <w:sz w:val="24"/>
                <w:szCs w:val="24"/>
                <w:highlight w:val="white"/>
                <w:lang w:val="uk-UA" w:eastAsia="zh-CN" w:bidi="ar-SA"/>
              </w:rPr>
              <w:t xml:space="preserve">52 </w:t>
            </w:r>
            <w:r>
              <w:rPr>
                <w:rFonts w:cs="Times New Roman" w:ascii="Times New Roman" w:hAnsi="Times New Roman"/>
                <w:color w:val="000000"/>
                <w:highlight w:val="white"/>
              </w:rPr>
              <w:t>м</w:t>
            </w:r>
            <w:r>
              <w:rPr>
                <w:rFonts w:cs="Times New Roman" w:ascii="Times New Roman" w:hAnsi="Times New Roman"/>
                <w:color w:val="000000"/>
                <w:highlight w:val="white"/>
                <w:vertAlign w:val="superscript"/>
              </w:rPr>
              <w:t>2</w:t>
            </w:r>
            <w:r>
              <w:rPr>
                <w:rFonts w:cs="Times New Roman" w:ascii="Times New Roman" w:hAnsi="Times New Roman"/>
                <w:color w:val="000000"/>
                <w:position w:val="0"/>
                <w:sz w:val="24"/>
                <w:sz w:val="24"/>
                <w:highlight w:val="white"/>
                <w:vertAlign w:val="baseline"/>
              </w:rPr>
              <w:t>;</w:t>
            </w:r>
          </w:p>
          <w:p>
            <w:pPr>
              <w:pStyle w:val="Normal"/>
              <w:ind w:left="0" w:right="0" w:hanging="0"/>
              <w:jc w:val="both"/>
              <w:rPr>
                <w:highlight w:val="white"/>
              </w:rPr>
            </w:pPr>
            <w:r>
              <w:rPr>
                <w:rFonts w:cs="Times New Roman" w:ascii="Times New Roman" w:hAnsi="Times New Roman"/>
                <w:color w:val="000000"/>
                <w:highlight w:val="white"/>
              </w:rPr>
              <w:t xml:space="preserve">двокімнатних квартир — </w:t>
            </w:r>
            <w:r>
              <w:rPr>
                <w:rFonts w:eastAsia="Times New Roman" w:cs="Times New Roman" w:ascii="Times New Roman" w:hAnsi="Times New Roman"/>
                <w:color w:val="000000"/>
                <w:sz w:val="24"/>
                <w:szCs w:val="24"/>
                <w:highlight w:val="white"/>
                <w:lang w:val="uk-UA" w:eastAsia="zh-CN" w:bidi="ar-SA"/>
              </w:rPr>
              <w:t>44</w:t>
            </w:r>
            <w:r>
              <w:rPr>
                <w:rFonts w:cs="Times New Roman" w:ascii="Times New Roman" w:hAnsi="Times New Roman"/>
                <w:color w:val="000000"/>
                <w:highlight w:val="white"/>
              </w:rPr>
              <w:t xml:space="preserve"> — </w:t>
            </w:r>
            <w:r>
              <w:rPr>
                <w:rFonts w:eastAsia="Times New Roman" w:cs="Times New Roman" w:ascii="Times New Roman" w:hAnsi="Times New Roman"/>
                <w:color w:val="000000"/>
                <w:sz w:val="24"/>
                <w:szCs w:val="24"/>
                <w:highlight w:val="white"/>
                <w:lang w:val="uk-UA" w:eastAsia="zh-CN" w:bidi="ar-SA"/>
              </w:rPr>
              <w:t>73</w:t>
            </w:r>
            <w:r>
              <w:rPr>
                <w:rFonts w:cs="Times New Roman" w:ascii="Times New Roman" w:hAnsi="Times New Roman"/>
                <w:color w:val="000000"/>
                <w:highlight w:val="white"/>
              </w:rPr>
              <w:t xml:space="preserve"> м</w:t>
            </w:r>
            <w:r>
              <w:rPr>
                <w:rFonts w:cs="Times New Roman" w:ascii="Times New Roman" w:hAnsi="Times New Roman"/>
                <w:color w:val="000000"/>
                <w:highlight w:val="white"/>
                <w:vertAlign w:val="superscript"/>
              </w:rPr>
              <w:t>2</w:t>
            </w:r>
            <w:r>
              <w:rPr>
                <w:rFonts w:cs="Times New Roman" w:ascii="Times New Roman" w:hAnsi="Times New Roman"/>
                <w:color w:val="000000"/>
                <w:position w:val="0"/>
                <w:sz w:val="24"/>
                <w:sz w:val="24"/>
                <w:highlight w:val="white"/>
                <w:vertAlign w:val="baseline"/>
              </w:rPr>
              <w:t>.</w:t>
            </w:r>
          </w:p>
          <w:p>
            <w:pPr>
              <w:pStyle w:val="Normal"/>
              <w:ind w:left="0" w:right="0" w:hanging="0"/>
              <w:jc w:val="both"/>
              <w:rPr>
                <w:rFonts w:ascii="Times New Roman" w:hAnsi="Times New Roman" w:cs="Times New Roman"/>
                <w:position w:val="0"/>
                <w:sz w:val="24"/>
                <w:sz w:val="24"/>
                <w:vertAlign w:val="baseline"/>
              </w:rPr>
            </w:pPr>
            <w:r>
              <w:rPr>
                <w:rFonts w:cs="Times New Roman" w:ascii="Times New Roman" w:hAnsi="Times New Roman"/>
                <w:position w:val="0"/>
                <w:sz w:val="24"/>
                <w:sz w:val="24"/>
                <w:vertAlign w:val="baseline"/>
              </w:rPr>
            </w:r>
          </w:p>
          <w:p>
            <w:pPr>
              <w:pStyle w:val="Normal"/>
              <w:ind w:left="0" w:right="0" w:hanging="0"/>
              <w:jc w:val="both"/>
              <w:rPr/>
            </w:pPr>
            <w:r>
              <w:rPr/>
            </w:r>
          </w:p>
          <w:p>
            <w:pPr>
              <w:pStyle w:val="Normal"/>
              <w:ind w:left="0" w:right="0" w:hanging="0"/>
              <w:jc w:val="both"/>
              <w:rPr/>
            </w:pPr>
            <w:r>
              <w:rPr>
                <w:rStyle w:val="Style11"/>
                <w:rFonts w:cs="Times New Roman" w:ascii="Times New Roman" w:hAnsi="Times New Roman"/>
                <w:b w:val="false"/>
                <w:bCs w:val="false"/>
                <w:color w:val="auto"/>
                <w:sz w:val="24"/>
                <w:szCs w:val="24"/>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pPr>
              <w:pStyle w:val="Style36"/>
              <w:bidi w:val="0"/>
              <w:ind w:left="0" w:right="0" w:firstLine="267"/>
              <w:jc w:val="both"/>
              <w:rPr>
                <w:color w:val="auto"/>
              </w:rPr>
            </w:pPr>
            <w:r>
              <w:rPr>
                <w:color w:val="auto"/>
              </w:rPr>
            </w:r>
          </w:p>
          <w:p>
            <w:pPr>
              <w:pStyle w:val="Style36"/>
              <w:bidi w:val="0"/>
              <w:ind w:left="0" w:right="0" w:firstLine="720"/>
              <w:jc w:val="both"/>
              <w:rPr/>
            </w:pPr>
            <w:r>
              <w:rPr>
                <w:rStyle w:val="Style11"/>
                <w:rFonts w:cs="Times New Roman" w:ascii="Times New Roman" w:hAnsi="Times New Roman"/>
                <w:b/>
                <w:color w:val="auto"/>
                <w:sz w:val="24"/>
                <w:szCs w:val="24"/>
              </w:rPr>
              <w:t>2. Вимоги до квартир.</w:t>
            </w:r>
          </w:p>
          <w:p>
            <w:pPr>
              <w:pStyle w:val="Style36"/>
              <w:bidi w:val="0"/>
              <w:ind w:left="0" w:right="0" w:hanging="0"/>
              <w:jc w:val="both"/>
              <w:rPr/>
            </w:pPr>
            <w:r>
              <w:rPr>
                <w:rStyle w:val="Style11"/>
                <w:rFonts w:cs="Times New Roman" w:ascii="Times New Roman" w:hAnsi="Times New Roman"/>
                <w:b w:val="false"/>
                <w:bCs w:val="false"/>
                <w:color w:val="auto"/>
                <w:sz w:val="24"/>
                <w:szCs w:val="24"/>
              </w:rPr>
              <w:t>Житловий будинок, у якому пропонується закупівля</w:t>
            </w:r>
            <w:r>
              <w:rPr>
                <w:rStyle w:val="Style11"/>
                <w:rFonts w:cs="Times New Roman" w:ascii="Times New Roman" w:hAnsi="Times New Roman"/>
                <w:b w:val="false"/>
                <w:bCs w:val="false"/>
                <w:i w:val="false"/>
                <w:iCs w:val="false"/>
                <w:color w:val="auto"/>
                <w:sz w:val="24"/>
                <w:szCs w:val="24"/>
              </w:rPr>
              <w:t xml:space="preserve"> (придбання)</w:t>
            </w:r>
            <w:r>
              <w:rPr>
                <w:rStyle w:val="Style11"/>
                <w:rFonts w:cs="Times New Roman" w:ascii="Times New Roman" w:hAnsi="Times New Roman"/>
                <w:b w:val="false"/>
                <w:bCs w:val="false"/>
                <w:color w:val="auto"/>
                <w:sz w:val="24"/>
                <w:szCs w:val="24"/>
              </w:rPr>
              <w:t xml:space="preserve"> квартир на вторинному ринку повинен бути збудований </w:t>
            </w:r>
            <w:r>
              <w:rPr>
                <w:rFonts w:cs="Times New Roman" w:ascii="Times New Roman" w:hAnsi="Times New Roman"/>
                <w:sz w:val="24"/>
                <w:szCs w:val="24"/>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Style11"/>
                <w:rFonts w:cs="Times New Roman" w:ascii="Times New Roman" w:hAnsi="Times New Roman"/>
                <w:b w:val="false"/>
                <w:bCs w:val="false"/>
                <w:color w:val="auto"/>
                <w:sz w:val="24"/>
                <w:szCs w:val="24"/>
              </w:rPr>
              <w:t xml:space="preserve">. </w:t>
            </w:r>
          </w:p>
          <w:p>
            <w:pPr>
              <w:pStyle w:val="Style36"/>
              <w:bidi w:val="0"/>
              <w:ind w:left="0" w:right="0" w:hanging="0"/>
              <w:jc w:val="both"/>
              <w:rPr/>
            </w:pPr>
            <w:r>
              <w:rPr/>
            </w:r>
          </w:p>
          <w:p>
            <w:pPr>
              <w:pStyle w:val="Style36"/>
              <w:bidi w:val="0"/>
              <w:ind w:left="0" w:right="0" w:hanging="0"/>
              <w:jc w:val="both"/>
              <w:rPr/>
            </w:pPr>
            <w:r>
              <w:rPr>
                <w:rStyle w:val="Style11"/>
                <w:rFonts w:cs="Times New Roman" w:ascii="Times New Roman" w:hAnsi="Times New Roman"/>
                <w:b w:val="false"/>
                <w:bCs w:val="false"/>
                <w:color w:val="auto"/>
                <w:sz w:val="24"/>
                <w:szCs w:val="24"/>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pPr>
              <w:pStyle w:val="Style36"/>
              <w:bidi w:val="0"/>
              <w:ind w:left="0" w:right="0" w:hanging="0"/>
              <w:jc w:val="both"/>
              <w:rPr/>
            </w:pPr>
            <w:r>
              <w:rPr/>
            </w:r>
          </w:p>
          <w:p>
            <w:pPr>
              <w:pStyle w:val="Style36"/>
              <w:bidi w:val="0"/>
              <w:ind w:left="0" w:right="0" w:hanging="0"/>
              <w:jc w:val="both"/>
              <w:rPr/>
            </w:pPr>
            <w:r>
              <w:rPr>
                <w:rStyle w:val="Style11"/>
                <w:rFonts w:cs="Times New Roman" w:ascii="Times New Roman" w:hAnsi="Times New Roman"/>
                <w:b w:val="false"/>
                <w:bCs w:val="false"/>
                <w:color w:val="auto"/>
                <w:sz w:val="24"/>
                <w:szCs w:val="24"/>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Style11"/>
                <w:rFonts w:eastAsia="Times New Roman" w:cs="Times New Roman" w:ascii="Times New Roman" w:hAnsi="Times New Roman"/>
                <w:b w:val="false"/>
                <w:bCs w:val="false"/>
                <w:color w:val="auto"/>
                <w:sz w:val="24"/>
                <w:szCs w:val="24"/>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2"/>
                <w:rFonts w:eastAsia="Times New Roman" w:cs="Times New Roman" w:ascii="Times New Roman" w:hAnsi="Times New Roman"/>
                <w:b/>
                <w:bCs/>
                <w:color w:val="auto"/>
                <w:sz w:val="24"/>
                <w:szCs w:val="24"/>
              </w:rPr>
              <w:t>1</w:t>
            </w:r>
            <w:r>
              <w:rPr>
                <w:rStyle w:val="Style12"/>
                <w:rFonts w:eastAsia="Times New Roman" w:cs="Times New Roman" w:ascii="Times New Roman" w:hAnsi="Times New Roman"/>
                <w:b/>
                <w:bCs/>
                <w:color w:val="auto"/>
                <w:sz w:val="24"/>
                <w:szCs w:val="24"/>
                <w:lang w:val="uk-UA"/>
              </w:rPr>
              <w:t>3</w:t>
            </w:r>
            <w:r>
              <w:rPr>
                <w:rStyle w:val="Style12"/>
                <w:rFonts w:eastAsia="Times New Roman" w:cs="Times New Roman" w:ascii="Times New Roman" w:hAnsi="Times New Roman"/>
                <w:b/>
                <w:bCs/>
                <w:color w:val="auto"/>
                <w:sz w:val="24"/>
                <w:szCs w:val="24"/>
              </w:rPr>
              <w:t>. Внесення змін або відкликання конкурсної пропозиції учасником.</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4</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Спосіб, місце, порядок  та кінцевий термін подання  конкурсних пропозицій  і отримання конкурсної документації</w:t>
            </w:r>
            <w:r>
              <w:rPr>
                <w:rStyle w:val="Style12"/>
                <w:rFonts w:eastAsia="Times New Roman" w:cs="Times New Roman" w:ascii="Times New Roman" w:hAnsi="Times New Roman"/>
                <w:b/>
                <w:bCs/>
                <w:color w:val="auto"/>
                <w:sz w:val="24"/>
                <w:szCs w:val="24"/>
                <w:lang w:val="uk-UA"/>
              </w:rPr>
              <w:t>:</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val="uk-UA" w:eastAsia="uk-UA"/>
              </w:rPr>
              <w:t>14.1 С</w:t>
            </w:r>
            <w:r>
              <w:rPr>
                <w:rStyle w:val="Style11"/>
                <w:rFonts w:eastAsia="Times New Roman" w:cs="Times New Roman" w:ascii="Times New Roman" w:hAnsi="Times New Roman"/>
                <w:b w:val="false"/>
                <w:bCs w:val="false"/>
                <w:color w:val="auto"/>
                <w:sz w:val="24"/>
                <w:szCs w:val="24"/>
                <w:lang w:eastAsia="uk-UA"/>
              </w:rPr>
              <w:t>посіб подання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Style25"/>
              <w:shd w:val="clear" w:fill="FFFFFF"/>
              <w:spacing w:lineRule="auto" w:line="240" w:before="0" w:after="0"/>
              <w:ind w:left="0" w:right="0" w:hanging="0"/>
              <w:jc w:val="both"/>
              <w:rPr/>
            </w:pPr>
            <w:r>
              <w:rPr>
                <w:rStyle w:val="Style11"/>
                <w:rFonts w:eastAsia="Times New Roman" w:cs="Times New Roman"/>
                <w:b w:val="false"/>
                <w:bCs w:val="false"/>
                <w:color w:val="000000"/>
                <w:sz w:val="24"/>
                <w:szCs w:val="24"/>
                <w:lang w:val="uk-UA" w:eastAsia="uk-UA"/>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000000"/>
                <w:sz w:val="24"/>
                <w:szCs w:val="24"/>
                <w:highlight w:val="white"/>
                <w:lang w:val="uk-UA" w:eastAsia="uk-UA"/>
              </w:rPr>
              <w:t>14.2 М</w:t>
            </w:r>
            <w:r>
              <w:rPr>
                <w:rStyle w:val="Style11"/>
                <w:rFonts w:eastAsia="Times New Roman" w:cs="Times New Roman" w:ascii="Times New Roman" w:hAnsi="Times New Roman"/>
                <w:b w:val="false"/>
                <w:bCs w:val="false"/>
                <w:color w:val="000000"/>
                <w:sz w:val="24"/>
                <w:szCs w:val="24"/>
                <w:highlight w:val="white"/>
                <w:lang w:eastAsia="uk-UA"/>
              </w:rPr>
              <w:t>ісце подання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iCs/>
                <w:color w:val="000000"/>
                <w:sz w:val="24"/>
                <w:szCs w:val="24"/>
                <w:highlight w:val="white"/>
                <w:lang w:val="uk-UA" w:eastAsia="uk-UA"/>
              </w:rPr>
              <w:t>49001, м. Дніпро, вул. Короленка, 4, Головне управління Державної служби України з надзвичайних ситуацій у Дніпропетровській області, каб. № 103, тел. (056) 371-29-36</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000000"/>
                <w:sz w:val="24"/>
                <w:szCs w:val="24"/>
                <w:highlight w:val="white"/>
                <w:lang w:val="uk-UA" w:eastAsia="uk-UA"/>
              </w:rPr>
              <w:t>14.3 К</w:t>
            </w:r>
            <w:r>
              <w:rPr>
                <w:rStyle w:val="Style11"/>
                <w:rFonts w:eastAsia="Times New Roman" w:cs="Times New Roman" w:ascii="Times New Roman" w:hAnsi="Times New Roman"/>
                <w:b w:val="false"/>
                <w:bCs w:val="false"/>
                <w:color w:val="000000"/>
                <w:sz w:val="24"/>
                <w:szCs w:val="24"/>
                <w:highlight w:val="white"/>
                <w:lang w:eastAsia="uk-UA"/>
              </w:rPr>
              <w:t xml:space="preserve">інцевий </w:t>
            </w:r>
            <w:r>
              <w:rPr>
                <w:rStyle w:val="Style11"/>
                <w:rFonts w:eastAsia="Times New Roman" w:cs="Times New Roman" w:ascii="Times New Roman" w:hAnsi="Times New Roman"/>
                <w:b w:val="false"/>
                <w:bCs w:val="false"/>
                <w:color w:val="000000"/>
                <w:sz w:val="24"/>
                <w:szCs w:val="24"/>
                <w:highlight w:val="white"/>
                <w:lang w:val="uk-UA" w:eastAsia="uk-UA"/>
              </w:rPr>
              <w:t>термін</w:t>
            </w:r>
            <w:r>
              <w:rPr>
                <w:rStyle w:val="Style11"/>
                <w:rFonts w:eastAsia="Times New Roman" w:cs="Times New Roman" w:ascii="Times New Roman" w:hAnsi="Times New Roman"/>
                <w:b w:val="false"/>
                <w:bCs w:val="false"/>
                <w:color w:val="000000"/>
                <w:sz w:val="24"/>
                <w:szCs w:val="24"/>
                <w:highlight w:val="white"/>
                <w:lang w:eastAsia="uk-UA"/>
              </w:rPr>
              <w:t xml:space="preserve"> подання конкурсних пропозицій (дата, час);</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000000"/>
                <w:sz w:val="24"/>
                <w:szCs w:val="24"/>
                <w:highlight w:val="white"/>
              </w:rPr>
              <w:t>Дата: 19</w:t>
            </w:r>
            <w:r>
              <w:rPr>
                <w:rStyle w:val="Style11"/>
                <w:rFonts w:eastAsia="Times New Roman" w:cs="Times New Roman" w:ascii="Times New Roman" w:hAnsi="Times New Roman"/>
                <w:b w:val="false"/>
                <w:bCs w:val="false"/>
                <w:color w:val="000000"/>
                <w:sz w:val="24"/>
                <w:szCs w:val="24"/>
                <w:highlight w:val="white"/>
                <w:lang w:val="uk-UA" w:eastAsia="zh-CN" w:bidi="ar-SA"/>
              </w:rPr>
              <w:t>.04</w:t>
            </w:r>
            <w:r>
              <w:rPr>
                <w:rStyle w:val="Style11"/>
                <w:rFonts w:eastAsia="Times New Roman" w:cs="Times New Roman" w:ascii="Times New Roman" w:hAnsi="Times New Roman"/>
                <w:b w:val="false"/>
                <w:bCs w:val="false"/>
                <w:color w:val="000000"/>
                <w:sz w:val="24"/>
                <w:szCs w:val="24"/>
                <w:highlight w:val="white"/>
              </w:rPr>
              <w:t>.2024</w:t>
            </w:r>
          </w:p>
          <w:p>
            <w:pPr>
              <w:pStyle w:val="Normal"/>
              <w:jc w:val="both"/>
              <w:rPr/>
            </w:pPr>
            <w:r>
              <w:rPr>
                <w:rStyle w:val="Style11"/>
                <w:rFonts w:cs="Times New Roman" w:ascii="Times New Roman" w:hAnsi="Times New Roman"/>
                <w:b w:val="false"/>
                <w:bCs w:val="false"/>
                <w:color w:val="000000"/>
                <w:sz w:val="24"/>
                <w:szCs w:val="24"/>
                <w:highlight w:val="white"/>
                <w:lang w:val="uk-UA"/>
              </w:rPr>
              <w:t>Час: 12:00.</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rPr>
              <w:t>14.4 Порядок отримання конкурсної документації.</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2"/>
                <w:rFonts w:eastAsia="Times New Roman" w:cs="Times New Roman" w:ascii="Times New Roman" w:hAnsi="Times New Roman"/>
                <w:b w:val="false"/>
                <w:bCs w:val="false"/>
                <w:color w:val="auto"/>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w:t>
            </w:r>
            <w:r>
              <w:rPr>
                <w:rStyle w:val="Style12"/>
                <w:rFonts w:eastAsia="Times New Roman" w:cs="Times New Roman" w:ascii="Times New Roman" w:hAnsi="Times New Roman"/>
                <w:b w:val="false"/>
                <w:bCs w:val="false"/>
                <w:color w:val="auto"/>
                <w:sz w:val="24"/>
                <w:szCs w:val="24"/>
                <w:lang w:val="uk-UA" w:eastAsia="uk-UA"/>
              </w:rPr>
              <w:t>внутрішніх справ</w:t>
            </w:r>
            <w:r>
              <w:rPr>
                <w:rStyle w:val="Style12"/>
                <w:rFonts w:eastAsia="Times New Roman" w:cs="Times New Roman" w:ascii="Times New Roman" w:hAnsi="Times New Roman"/>
                <w:b w:val="false"/>
                <w:bCs w:val="false"/>
                <w:color w:val="auto"/>
                <w:sz w:val="24"/>
                <w:szCs w:val="24"/>
                <w:lang w:eastAsia="uk-UA"/>
              </w:rPr>
              <w:t xml:space="preserve"> України та Державної служби України з надзвичайних ситуацій. </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 xml:space="preserve">Письмовий запит адресується голові конкурсної комісії, у якому повинно бути зазначено: предмет </w:t>
            </w:r>
            <w:r>
              <w:rPr>
                <w:rStyle w:val="Style12"/>
                <w:rFonts w:cs="Times New Roman" w:ascii="Times New Roman" w:hAnsi="Times New Roman"/>
                <w:b w:val="false"/>
                <w:bCs w:val="false"/>
                <w:color w:val="auto"/>
                <w:sz w:val="24"/>
                <w:szCs w:val="24"/>
                <w:lang w:val="uk-UA" w:eastAsia="uk-UA"/>
              </w:rPr>
              <w:t>конкурсу</w:t>
            </w:r>
            <w:r>
              <w:rPr>
                <w:rStyle w:val="Style12"/>
                <w:rFonts w:cs="Times New Roman" w:ascii="Times New Roman" w:hAnsi="Times New Roman"/>
                <w:b w:val="false"/>
                <w:bCs w:val="false"/>
                <w:color w:val="auto"/>
                <w:sz w:val="24"/>
                <w:szCs w:val="24"/>
                <w:lang w:eastAsia="uk-UA"/>
              </w:rPr>
              <w:t>,</w:t>
            </w:r>
            <w:r>
              <w:rPr>
                <w:rStyle w:val="Style12"/>
                <w:rFonts w:cs="Times New Roman" w:ascii="Times New Roman" w:hAnsi="Times New Roman"/>
                <w:b w:val="false"/>
                <w:bCs w:val="false"/>
                <w:color w:val="auto"/>
                <w:sz w:val="24"/>
                <w:szCs w:val="24"/>
                <w:lang w:val="uk-UA" w:eastAsia="uk-UA"/>
              </w:rPr>
              <w:t xml:space="preserve"> </w:t>
            </w:r>
            <w:r>
              <w:rPr>
                <w:rStyle w:val="Style12"/>
                <w:rFonts w:cs="Times New Roman" w:ascii="Times New Roman" w:hAnsi="Times New Roman"/>
                <w:b w:val="false"/>
                <w:bCs w:val="false"/>
                <w:color w:val="auto"/>
                <w:sz w:val="24"/>
                <w:szCs w:val="24"/>
                <w:lang w:eastAsia="uk-UA"/>
              </w:rPr>
              <w:t xml:space="preserve">повне найменування особи, яка має намір взяти </w:t>
            </w:r>
            <w:r>
              <w:rPr>
                <w:rStyle w:val="Style12"/>
                <w:rFonts w:cs="Times New Roman" w:ascii="Times New Roman" w:hAnsi="Times New Roman"/>
                <w:b w:val="false"/>
                <w:bCs w:val="false"/>
                <w:color w:val="auto"/>
                <w:sz w:val="24"/>
                <w:szCs w:val="24"/>
              </w:rPr>
              <w:t xml:space="preserve">участь </w:t>
            </w:r>
            <w:r>
              <w:rPr>
                <w:rStyle w:val="Style12"/>
                <w:rFonts w:cs="Times New Roman" w:ascii="Times New Roman" w:hAnsi="Times New Roman"/>
                <w:b w:val="false"/>
                <w:bCs w:val="false"/>
                <w:color w:val="auto"/>
                <w:sz w:val="24"/>
                <w:szCs w:val="24"/>
                <w:lang w:eastAsia="uk-UA"/>
              </w:rPr>
              <w:t xml:space="preserve">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w:t>
            </w:r>
            <w:r>
              <w:rPr>
                <w:rStyle w:val="Style12"/>
                <w:rFonts w:cs="Times New Roman" w:ascii="Times New Roman" w:hAnsi="Times New Roman"/>
                <w:b w:val="false"/>
                <w:bCs w:val="false"/>
                <w:color w:val="auto"/>
                <w:sz w:val="24"/>
                <w:szCs w:val="24"/>
                <w:lang w:val="uk-UA" w:eastAsia="uk-UA"/>
              </w:rPr>
              <w:t>(е-mail)</w:t>
            </w:r>
            <w:r>
              <w:rPr>
                <w:rStyle w:val="Style12"/>
                <w:rFonts w:cs="Times New Roman" w:ascii="Times New Roman" w:hAnsi="Times New Roman"/>
                <w:b w:val="false"/>
                <w:bCs w:val="false"/>
                <w:color w:val="auto"/>
                <w:sz w:val="24"/>
                <w:szCs w:val="24"/>
                <w:lang w:eastAsia="uk-UA"/>
              </w:rPr>
              <w:t>.</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 xml:space="preserve">Днем подання запиту на отримання конкурсної документації вважається день його реєстрації </w:t>
            </w:r>
            <w:r>
              <w:rPr>
                <w:rStyle w:val="Style11"/>
                <w:rFonts w:cs="Times New Roman" w:ascii="Times New Roman" w:hAnsi="Times New Roman"/>
                <w:b w:val="false"/>
                <w:bCs w:val="false"/>
                <w:color w:val="auto"/>
                <w:sz w:val="24"/>
                <w:szCs w:val="24"/>
                <w:lang w:val="uk-UA"/>
              </w:rPr>
              <w:t>К</w:t>
            </w:r>
            <w:r>
              <w:rPr>
                <w:rStyle w:val="Style11"/>
                <w:rFonts w:cs="Times New Roman" w:ascii="Times New Roman" w:hAnsi="Times New Roman"/>
                <w:b w:val="false"/>
                <w:bCs w:val="false"/>
                <w:color w:val="auto"/>
                <w:sz w:val="24"/>
                <w:szCs w:val="24"/>
              </w:rPr>
              <w:t>онкурсною комісі</w:t>
            </w:r>
            <w:r>
              <w:rPr>
                <w:rStyle w:val="Style11"/>
                <w:rFonts w:cs="Times New Roman" w:ascii="Times New Roman" w:hAnsi="Times New Roman"/>
                <w:b w:val="false"/>
                <w:bCs w:val="false"/>
                <w:color w:val="auto"/>
                <w:sz w:val="24"/>
                <w:szCs w:val="24"/>
                <w:lang w:val="uk-UA"/>
              </w:rPr>
              <w:t>єю</w:t>
            </w:r>
            <w:r>
              <w:rPr>
                <w:rStyle w:val="Style12"/>
                <w:rFonts w:cs="Times New Roman" w:ascii="Times New Roman" w:hAnsi="Times New Roman"/>
                <w:b w:val="false"/>
                <w:bCs w:val="false"/>
                <w:color w:val="auto"/>
                <w:sz w:val="24"/>
                <w:szCs w:val="24"/>
                <w:lang w:val="uk-UA" w:eastAsia="uk-UA"/>
              </w:rPr>
              <w:t>.</w:t>
            </w:r>
          </w:p>
          <w:p>
            <w:pPr>
              <w:pStyle w:val="Normal"/>
              <w:jc w:val="both"/>
              <w:rPr/>
            </w:pPr>
            <w:r>
              <w:rPr/>
            </w:r>
          </w:p>
          <w:p>
            <w:pPr>
              <w:pStyle w:val="Normal"/>
              <w:jc w:val="both"/>
              <w:rPr/>
            </w:pPr>
            <w:r>
              <w:rPr>
                <w:rStyle w:val="Style12"/>
                <w:rFonts w:cs="Times New Roman" w:ascii="Times New Roman" w:hAnsi="Times New Roman"/>
                <w:b w:val="false"/>
                <w:bCs w:val="false"/>
                <w:color w:val="auto"/>
                <w:sz w:val="24"/>
                <w:szCs w:val="24"/>
                <w:lang w:eastAsia="uk-UA"/>
              </w:rPr>
              <w:t>Особа, яка зробила письмовий запит, отримує конкурсну документацію особисто або засобами електронного зв’язку</w:t>
            </w:r>
            <w:r>
              <w:rPr>
                <w:rStyle w:val="Style12"/>
                <w:rFonts w:cs="Times New Roman" w:ascii="Times New Roman" w:hAnsi="Times New Roman"/>
                <w:b w:val="false"/>
                <w:bCs w:val="false"/>
                <w:color w:val="auto"/>
                <w:sz w:val="24"/>
                <w:szCs w:val="24"/>
                <w:lang w:val="uk-UA" w:eastAsia="uk-UA"/>
              </w:rPr>
              <w:t>.</w:t>
            </w:r>
            <w:r>
              <w:rPr>
                <w:rStyle w:val="Style12"/>
                <w:rFonts w:cs="Times New Roman" w:ascii="Times New Roman" w:hAnsi="Times New Roman"/>
                <w:b w:val="false"/>
                <w:bCs w:val="false"/>
                <w:color w:val="auto"/>
                <w:sz w:val="24"/>
                <w:szCs w:val="24"/>
                <w:lang w:eastAsia="uk-UA"/>
              </w:rPr>
              <w:t xml:space="preserve"> </w:t>
            </w:r>
          </w:p>
          <w:p>
            <w:pPr>
              <w:pStyle w:val="Normal"/>
              <w:jc w:val="both"/>
              <w:rPr/>
            </w:pPr>
            <w:r>
              <w:rPr>
                <w:rStyle w:val="Style12"/>
                <w:rFonts w:eastAsia="Times New Roman" w:cs="Times New Roman" w:ascii="Times New Roman" w:hAnsi="Times New Roman"/>
                <w:b w:val="false"/>
                <w:bCs w:val="false"/>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w:t>
            </w:r>
            <w:r>
              <w:rPr>
                <w:rStyle w:val="Style12"/>
                <w:rFonts w:eastAsia="Times New Roman" w:cs="Times New Roman" w:ascii="Times New Roman" w:hAnsi="Times New Roman"/>
                <w:b w:val="false"/>
                <w:bCs w:val="false"/>
                <w:color w:val="auto"/>
                <w:sz w:val="24"/>
                <w:szCs w:val="24"/>
                <w:lang w:val="uk-UA" w:eastAsia="uk-UA" w:bidi="ar-SA"/>
              </w:rPr>
              <w:t xml:space="preserve"> </w:t>
            </w:r>
            <w:r>
              <w:rPr>
                <w:rStyle w:val="Style12"/>
                <w:rFonts w:eastAsia="Times New Roman" w:cs="Times New Roman" w:ascii="Times New Roman" w:hAnsi="Times New Roman"/>
                <w:b w:val="false"/>
                <w:bCs w:val="false"/>
                <w:color w:val="auto"/>
                <w:sz w:val="24"/>
                <w:szCs w:val="24"/>
                <w:lang w:eastAsia="uk-UA"/>
              </w:rPr>
              <w:t>Перепустка надається за наявності паспорта (ID-картка).</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5</w:t>
            </w:r>
            <w:r>
              <w:rPr>
                <w:rStyle w:val="Style11"/>
                <w:rFonts w:eastAsia="Times New Roman" w:cs="Times New Roman" w:ascii="Times New Roman" w:hAnsi="Times New Roman"/>
                <w:b/>
                <w:bCs/>
                <w:color w:val="auto"/>
                <w:sz w:val="24"/>
                <w:szCs w:val="24"/>
              </w:rPr>
              <w:t>. Інформація про</w:t>
            </w:r>
            <w:r>
              <w:rPr>
                <w:rStyle w:val="Style12"/>
                <w:rFonts w:eastAsia="Times New Roman" w:cs="Times New Roman" w:ascii="Times New Roman" w:hAnsi="Times New Roman"/>
                <w:b/>
                <w:bCs/>
                <w:color w:val="auto"/>
                <w:sz w:val="24"/>
                <w:szCs w:val="24"/>
              </w:rPr>
              <w:t xml:space="preserve"> розкриття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 xml:space="preserve">Якщо Учасником </w:t>
            </w:r>
            <w:r>
              <w:rPr>
                <w:rStyle w:val="Style11"/>
                <w:rFonts w:cs="Times New Roman" w:ascii="Times New Roman" w:hAnsi="Times New Roman"/>
                <w:b w:val="false"/>
                <w:bCs w:val="false"/>
                <w:color w:val="auto"/>
                <w:sz w:val="24"/>
                <w:szCs w:val="24"/>
                <w:lang w:val="ru-RU"/>
              </w:rPr>
              <w:t xml:space="preserve">конкурсу </w:t>
            </w:r>
            <w:r>
              <w:rPr>
                <w:rStyle w:val="Style11"/>
                <w:rFonts w:cs="Times New Roman" w:ascii="Times New Roman" w:hAnsi="Times New Roman"/>
                <w:b w:val="false"/>
                <w:bCs w:val="false"/>
                <w:color w:val="auto"/>
                <w:sz w:val="24"/>
                <w:szCs w:val="24"/>
                <w:lang w:eastAsia="uk-UA"/>
              </w:rPr>
              <w:t xml:space="preserve">є фізична </w:t>
            </w:r>
            <w:r>
              <w:rPr>
                <w:rStyle w:val="Style11"/>
                <w:rFonts w:cs="Times New Roman" w:ascii="Times New Roman" w:hAnsi="Times New Roman"/>
                <w:b w:val="false"/>
                <w:bCs w:val="false"/>
                <w:color w:val="auto"/>
                <w:sz w:val="24"/>
                <w:szCs w:val="24"/>
                <w:lang w:val="ru-RU"/>
              </w:rPr>
              <w:t xml:space="preserve">особа, </w:t>
            </w:r>
            <w:r>
              <w:rPr>
                <w:rStyle w:val="Style11"/>
                <w:rFonts w:cs="Times New Roman" w:ascii="Times New Roman" w:hAnsi="Times New Roman"/>
                <w:b w:val="false"/>
                <w:bCs w:val="false"/>
                <w:color w:val="auto"/>
                <w:sz w:val="24"/>
                <w:szCs w:val="24"/>
                <w:lang w:eastAsia="uk-UA"/>
              </w:rPr>
              <w:t xml:space="preserve">то вона для участі у розкритті конкурсних пропозицій повинна мати при собі оригінал та копію </w:t>
            </w:r>
            <w:r>
              <w:rPr>
                <w:rStyle w:val="Style11"/>
                <w:rFonts w:cs="Times New Roman" w:ascii="Times New Roman" w:hAnsi="Times New Roman"/>
                <w:b w:val="false"/>
                <w:bCs w:val="false"/>
                <w:color w:val="auto"/>
                <w:sz w:val="24"/>
                <w:szCs w:val="24"/>
                <w:lang w:val="ru-RU"/>
              </w:rPr>
              <w:t xml:space="preserve">документа, </w:t>
            </w:r>
            <w:r>
              <w:rPr>
                <w:rStyle w:val="Style11"/>
                <w:rFonts w:cs="Times New Roman" w:ascii="Times New Roman" w:hAnsi="Times New Roman"/>
                <w:b w:val="false"/>
                <w:bCs w:val="false"/>
                <w:color w:val="auto"/>
                <w:sz w:val="24"/>
                <w:szCs w:val="24"/>
                <w:lang w:eastAsia="uk-UA"/>
              </w:rPr>
              <w:t xml:space="preserve">що засвідчує її </w:t>
            </w:r>
            <w:r>
              <w:rPr>
                <w:rStyle w:val="Style11"/>
                <w:rFonts w:cs="Times New Roman" w:ascii="Times New Roman" w:hAnsi="Times New Roman"/>
                <w:b w:val="false"/>
                <w:bCs w:val="false"/>
                <w:color w:val="auto"/>
                <w:sz w:val="24"/>
                <w:szCs w:val="24"/>
                <w:lang w:val="ru-RU"/>
              </w:rPr>
              <w:t xml:space="preserve">особу </w:t>
            </w:r>
            <w:r>
              <w:rPr>
                <w:rStyle w:val="Style11"/>
                <w:rFonts w:cs="Times New Roman" w:ascii="Times New Roman" w:hAnsi="Times New Roman"/>
                <w:b w:val="false"/>
                <w:bCs w:val="false"/>
                <w:color w:val="auto"/>
                <w:sz w:val="24"/>
                <w:szCs w:val="24"/>
                <w:lang w:eastAsia="uk-UA"/>
              </w:rPr>
              <w:t>(паспорт або ID-картка).</w:t>
            </w:r>
          </w:p>
          <w:p>
            <w:pPr>
              <w:pStyle w:val="Normal"/>
              <w:jc w:val="both"/>
              <w:rPr/>
            </w:pPr>
            <w:r>
              <w:rPr/>
            </w:r>
          </w:p>
          <w:p>
            <w:pPr>
              <w:pStyle w:val="Normal"/>
              <w:jc w:val="both"/>
              <w:rPr/>
            </w:pPr>
            <w:r>
              <w:rPr>
                <w:rStyle w:val="Style11"/>
                <w:rFonts w:eastAsia="Times New Roman" w:cs="Times New Roman" w:ascii="Times New Roman" w:hAnsi="Times New Roman"/>
                <w:b w:val="false"/>
                <w:bCs w:val="false"/>
                <w:color w:val="auto"/>
                <w:sz w:val="24"/>
                <w:szCs w:val="24"/>
                <w:lang w:val="uk-UA" w:eastAsia="uk-UA"/>
              </w:rPr>
              <w:t>Я</w:t>
            </w:r>
            <w:r>
              <w:rPr>
                <w:rStyle w:val="Style11"/>
                <w:rFonts w:cs="Times New Roman" w:ascii="Times New Roman" w:hAnsi="Times New Roman"/>
                <w:b w:val="false"/>
                <w:bCs w:val="false"/>
                <w:color w:val="auto"/>
                <w:sz w:val="24"/>
                <w:szCs w:val="24"/>
                <w:lang w:eastAsia="uk-UA"/>
              </w:rPr>
              <w:t xml:space="preserve">кщо Учасником </w:t>
            </w:r>
            <w:r>
              <w:rPr>
                <w:rStyle w:val="Style11"/>
                <w:rFonts w:cs="Times New Roman" w:ascii="Times New Roman" w:hAnsi="Times New Roman"/>
                <w:b w:val="false"/>
                <w:bCs w:val="false"/>
                <w:color w:val="auto"/>
                <w:sz w:val="24"/>
                <w:szCs w:val="24"/>
                <w:lang w:val="ru-RU"/>
              </w:rPr>
              <w:t xml:space="preserve">конкурсу </w:t>
            </w:r>
            <w:r>
              <w:rPr>
                <w:rStyle w:val="Style11"/>
                <w:rFonts w:cs="Times New Roman" w:ascii="Times New Roman" w:hAnsi="Times New Roman"/>
                <w:b w:val="false"/>
                <w:bCs w:val="false"/>
                <w:color w:val="auto"/>
                <w:sz w:val="24"/>
                <w:szCs w:val="24"/>
                <w:lang w:eastAsia="uk-UA"/>
              </w:rPr>
              <w:t xml:space="preserve">є юридична особа, яку представляє керівник, він повинен мати </w:t>
            </w:r>
            <w:r>
              <w:rPr>
                <w:rStyle w:val="Style11"/>
                <w:rFonts w:cs="Times New Roman" w:ascii="Times New Roman" w:hAnsi="Times New Roman"/>
                <w:b w:val="false"/>
                <w:bCs w:val="false"/>
                <w:color w:val="auto"/>
                <w:sz w:val="24"/>
                <w:szCs w:val="24"/>
                <w:lang w:val="ru-RU"/>
              </w:rPr>
              <w:t xml:space="preserve">при </w:t>
            </w:r>
            <w:r>
              <w:rPr>
                <w:rStyle w:val="Style11"/>
                <w:rFonts w:cs="Times New Roman" w:ascii="Times New Roman" w:hAnsi="Times New Roman"/>
                <w:b w:val="false"/>
                <w:bCs w:val="false"/>
                <w:color w:val="auto"/>
                <w:sz w:val="24"/>
                <w:szCs w:val="24"/>
                <w:lang w:eastAsia="uk-UA"/>
              </w:rPr>
              <w:t>собі оригінал або нотаріально завірену копію документу, що підтверджує його повноваження та документ, що</w:t>
            </w:r>
            <w:r>
              <w:rPr>
                <w:rStyle w:val="Style11"/>
                <w:rFonts w:cs="Times New Roman" w:ascii="Times New Roman" w:hAnsi="Times New Roman"/>
                <w:b w:val="false"/>
                <w:bCs w:val="false"/>
                <w:color w:val="auto"/>
                <w:sz w:val="24"/>
                <w:szCs w:val="24"/>
              </w:rPr>
              <w:t xml:space="preserve"> </w:t>
            </w:r>
            <w:r>
              <w:rPr>
                <w:rStyle w:val="Style11"/>
                <w:rFonts w:cs="Times New Roman" w:ascii="Times New Roman" w:hAnsi="Times New Roman"/>
                <w:b w:val="false"/>
                <w:bCs w:val="false"/>
                <w:color w:val="auto"/>
                <w:sz w:val="24"/>
                <w:szCs w:val="24"/>
                <w:lang w:eastAsia="uk-UA"/>
              </w:rPr>
              <w:t>засвідчує його особу (паспорт або  ID-картка).</w:t>
            </w:r>
          </w:p>
          <w:p>
            <w:pPr>
              <w:pStyle w:val="Normal"/>
              <w:jc w:val="both"/>
              <w:rPr/>
            </w:pPr>
            <w:r>
              <w:rPr/>
            </w:r>
          </w:p>
          <w:p>
            <w:pPr>
              <w:pStyle w:val="Normal"/>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pPr>
              <w:pStyle w:val="Normal"/>
              <w:jc w:val="both"/>
              <w:rPr/>
            </w:pPr>
            <w:r>
              <w:rPr/>
            </w:r>
          </w:p>
          <w:p>
            <w:pPr>
              <w:pStyle w:val="Normal"/>
              <w:jc w:val="both"/>
              <w:rPr/>
            </w:pPr>
            <w:r>
              <w:rPr>
                <w:rFonts w:cs="Times New Roman" w:ascii="Times New Roman" w:hAnsi="Times New Roman"/>
                <w:b w:val="false"/>
                <w:bCs w:val="false"/>
                <w:color w:val="auto"/>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pPr>
              <w:pStyle w:val="Normal"/>
              <w:jc w:val="both"/>
              <w:rPr/>
            </w:pPr>
            <w:r>
              <w:rPr/>
            </w:r>
          </w:p>
          <w:p>
            <w:pPr>
              <w:pStyle w:val="Normal"/>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Протокол розкриття конкурсних пропозицій складається у день розкриття конкурсних пропозицій.</w:t>
            </w:r>
          </w:p>
          <w:p>
            <w:pPr>
              <w:pStyle w:val="Normal"/>
              <w:jc w:val="both"/>
              <w:rPr/>
            </w:pPr>
            <w:r>
              <w:rPr>
                <w:rStyle w:val="Style11"/>
                <w:rFonts w:cs="Times New Roman" w:ascii="Times New Roman" w:hAnsi="Times New Roman"/>
                <w:b w:val="false"/>
                <w:bCs w:val="false"/>
                <w:color w:val="auto"/>
                <w:sz w:val="24"/>
                <w:szCs w:val="24"/>
                <w:lang w:eastAsia="uk-UA"/>
              </w:rPr>
              <w:t xml:space="preserve">Протокол розкриття конкурсних пропозицій підписується членами конкурсної комісії та, </w:t>
            </w:r>
            <w:r>
              <w:rPr>
                <w:rStyle w:val="Style11"/>
                <w:rFonts w:cs="Times New Roman" w:ascii="Times New Roman" w:hAnsi="Times New Roman"/>
                <w:b w:val="false"/>
                <w:bCs w:val="false"/>
                <w:color w:val="auto"/>
                <w:sz w:val="24"/>
                <w:szCs w:val="24"/>
                <w:lang w:val="uk-UA" w:eastAsia="uk-UA"/>
              </w:rPr>
              <w:t xml:space="preserve">за бажанням, </w:t>
            </w:r>
            <w:r>
              <w:rPr>
                <w:rStyle w:val="Style11"/>
                <w:rFonts w:cs="Times New Roman" w:ascii="Times New Roman" w:hAnsi="Times New Roman"/>
                <w:b w:val="false"/>
                <w:bCs w:val="false"/>
                <w:color w:val="auto"/>
                <w:sz w:val="24"/>
                <w:szCs w:val="24"/>
                <w:lang w:eastAsia="uk-UA"/>
              </w:rPr>
              <w:t xml:space="preserve">учасниками, які </w:t>
            </w:r>
            <w:r>
              <w:rPr>
                <w:rStyle w:val="Style11"/>
                <w:rFonts w:cs="Times New Roman" w:ascii="Times New Roman" w:hAnsi="Times New Roman"/>
                <w:b w:val="false"/>
                <w:bCs w:val="false"/>
                <w:color w:val="auto"/>
                <w:sz w:val="24"/>
                <w:szCs w:val="24"/>
                <w:lang w:val="uk-UA" w:eastAsia="uk-UA"/>
              </w:rPr>
              <w:t>присутні на</w:t>
            </w:r>
            <w:r>
              <w:rPr>
                <w:rStyle w:val="Style11"/>
                <w:rFonts w:cs="Times New Roman" w:ascii="Times New Roman" w:hAnsi="Times New Roman"/>
                <w:b w:val="false"/>
                <w:bCs w:val="false"/>
                <w:color w:val="auto"/>
                <w:sz w:val="24"/>
                <w:szCs w:val="24"/>
                <w:lang w:eastAsia="uk-UA"/>
              </w:rPr>
              <w:t xml:space="preserve"> процедурі розкриття конкурсних пропозицій.</w:t>
            </w:r>
          </w:p>
          <w:p>
            <w:pPr>
              <w:pStyle w:val="Normal"/>
              <w:jc w:val="both"/>
              <w:rPr/>
            </w:pPr>
            <w:r>
              <w:rPr/>
            </w:r>
          </w:p>
          <w:p>
            <w:pPr>
              <w:pStyle w:val="Normal"/>
              <w:jc w:val="both"/>
              <w:rPr/>
            </w:pPr>
            <w:r>
              <w:rPr>
                <w:rStyle w:val="Style11"/>
                <w:rFonts w:cs="Times New Roman" w:ascii="Times New Roman" w:hAnsi="Times New Roman"/>
                <w:b w:val="false"/>
                <w:bCs w:val="false"/>
                <w:color w:val="auto"/>
                <w:sz w:val="24"/>
                <w:szCs w:val="24"/>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val="uk-UA" w:eastAsia="uk-UA"/>
              </w:rPr>
              <w:t>15.1 М</w:t>
            </w:r>
            <w:r>
              <w:rPr>
                <w:rStyle w:val="Style11"/>
                <w:rFonts w:eastAsia="Times New Roman" w:cs="Times New Roman" w:ascii="Times New Roman" w:hAnsi="Times New Roman"/>
                <w:b w:val="false"/>
                <w:bCs w:val="false"/>
                <w:color w:val="auto"/>
                <w:sz w:val="24"/>
                <w:szCs w:val="24"/>
                <w:lang w:eastAsia="uk-UA"/>
              </w:rPr>
              <w:t>ісце розкриття конкурсних пропозицій</w:t>
            </w:r>
            <w:r>
              <w:rPr>
                <w:rStyle w:val="Style11"/>
                <w:rFonts w:eastAsia="Times New Roman" w:cs="Times New Roman" w:ascii="Times New Roman" w:hAnsi="Times New Roman"/>
                <w:b w:val="false"/>
                <w:bCs w:val="false"/>
                <w:color w:val="auto"/>
                <w:sz w:val="24"/>
                <w:szCs w:val="24"/>
                <w:lang w:val="uk-UA" w:eastAsia="uk-UA"/>
              </w:rPr>
              <w:t>;</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iCs/>
                <w:color w:val="000000"/>
                <w:sz w:val="24"/>
                <w:szCs w:val="24"/>
                <w:highlight w:val="white"/>
                <w:lang w:val="uk-UA" w:eastAsia="uk-UA"/>
              </w:rPr>
              <w:t>49001, м. Дніпро, вул. Короленка, 4, 5 поверх, актова зала Головного управління Державної служби України з надзвичайних ситуацій у Дніпропетровській області,                           тел. (056) 371-29-36</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auto"/>
                <w:sz w:val="24"/>
                <w:szCs w:val="24"/>
                <w:lang w:val="uk-UA" w:eastAsia="uk-UA"/>
              </w:rPr>
              <w:t>15.2 Д</w:t>
            </w:r>
            <w:r>
              <w:rPr>
                <w:rStyle w:val="Style11"/>
                <w:rFonts w:eastAsia="Times New Roman" w:cs="Times New Roman" w:ascii="Times New Roman" w:hAnsi="Times New Roman"/>
                <w:b w:val="false"/>
                <w:bCs w:val="false"/>
                <w:color w:val="auto"/>
                <w:sz w:val="24"/>
                <w:szCs w:val="24"/>
                <w:lang w:eastAsia="uk-UA"/>
              </w:rPr>
              <w:t>ата та час розкриття конкурсних пропозицій</w:t>
            </w:r>
            <w:r>
              <w:rPr>
                <w:rStyle w:val="Style11"/>
                <w:rFonts w:eastAsia="Times New Roman" w:cs="Times New Roman" w:ascii="Times New Roman" w:hAnsi="Times New Roman"/>
                <w:b w:val="false"/>
                <w:bCs w:val="false"/>
                <w:color w:val="auto"/>
                <w:sz w:val="24"/>
                <w:szCs w:val="24"/>
                <w:lang w:val="uk-UA" w:eastAsia="uk-UA"/>
              </w:rPr>
              <w:t>.</w:t>
            </w:r>
          </w:p>
        </w:tc>
        <w:tc>
          <w:tcPr>
            <w:tcW w:w="6750" w:type="dxa"/>
            <w:tcBorders>
              <w:left w:val="single" w:sz="2" w:space="0" w:color="000000"/>
              <w:bottom w:val="single" w:sz="2" w:space="0" w:color="000000"/>
              <w:right w:val="single" w:sz="2" w:space="0" w:color="000000"/>
            </w:tcBorders>
            <w:shd w:fill="auto" w:val="clear"/>
          </w:tcPr>
          <w:p>
            <w:pPr>
              <w:pStyle w:val="Normal"/>
              <w:rPr/>
            </w:pPr>
            <w:r>
              <w:rPr>
                <w:rStyle w:val="Style11"/>
                <w:rFonts w:eastAsia="Times New Roman" w:cs="Times New Roman" w:ascii="Times New Roman" w:hAnsi="Times New Roman"/>
                <w:b w:val="false"/>
                <w:bCs w:val="false"/>
                <w:color w:val="000000"/>
                <w:sz w:val="24"/>
                <w:szCs w:val="24"/>
                <w:highlight w:val="white"/>
              </w:rPr>
              <w:t>Дата: 19</w:t>
            </w:r>
            <w:r>
              <w:rPr>
                <w:rStyle w:val="Style11"/>
                <w:rFonts w:eastAsia="Times New Roman" w:cs="Times New Roman" w:ascii="Times New Roman" w:hAnsi="Times New Roman"/>
                <w:b w:val="false"/>
                <w:bCs w:val="false"/>
                <w:color w:val="000000"/>
                <w:sz w:val="24"/>
                <w:szCs w:val="24"/>
                <w:highlight w:val="white"/>
                <w:lang w:val="uk-UA" w:eastAsia="zh-CN" w:bidi="ar-SA"/>
              </w:rPr>
              <w:t>.04.2024</w:t>
            </w:r>
          </w:p>
          <w:p>
            <w:pPr>
              <w:pStyle w:val="Normal"/>
              <w:rPr/>
            </w:pPr>
            <w:r>
              <w:rPr>
                <w:rStyle w:val="Style11"/>
                <w:rFonts w:cs="Times New Roman" w:ascii="Times New Roman" w:hAnsi="Times New Roman"/>
                <w:b w:val="false"/>
                <w:bCs w:val="false"/>
                <w:color w:val="000000"/>
                <w:sz w:val="24"/>
                <w:szCs w:val="24"/>
                <w:highlight w:val="white"/>
                <w:lang w:val="uk-UA"/>
              </w:rPr>
              <w:t>Час: 14.00</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suppressAutoHyphens w:val="true"/>
              <w:bidi w:val="0"/>
              <w:ind w:left="0" w:right="113" w:hanging="0"/>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6</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Перелік критеріїв та методика оцінки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Критерієм оцінки конкурсних пропозицій Учасників є </w:t>
            </w:r>
            <w:r>
              <w:rPr>
                <w:rStyle w:val="Style11"/>
                <w:rFonts w:eastAsia="Times New Roman" w:cs="Times New Roman" w:ascii="Times New Roman" w:hAnsi="Times New Roman"/>
                <w:b/>
                <w:bCs/>
                <w:color w:val="auto"/>
                <w:sz w:val="24"/>
                <w:szCs w:val="24"/>
                <w:lang w:eastAsia="uk-UA"/>
              </w:rPr>
              <w:t xml:space="preserve">“Вартість конкурсної пропозиції за 1 кв.м загальної площі житла”. </w:t>
            </w:r>
          </w:p>
          <w:p>
            <w:pPr>
              <w:pStyle w:val="Normal"/>
              <w:jc w:val="both"/>
              <w:rPr>
                <w:color w:val="auto"/>
              </w:rPr>
            </w:pPr>
            <w:r>
              <w:rPr>
                <w:color w:val="auto"/>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Замовник визначає переможця конкурсу з числа учасників, конкурсні пропозиції яких не було відхилено. </w:t>
            </w:r>
          </w:p>
          <w:p>
            <w:pPr>
              <w:pStyle w:val="Normal"/>
              <w:jc w:val="both"/>
              <w:rPr>
                <w:color w:val="auto"/>
              </w:rPr>
            </w:pPr>
            <w:r>
              <w:rPr>
                <w:color w:val="auto"/>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pPr>
              <w:pStyle w:val="Style36"/>
              <w:bidi w:val="0"/>
              <w:ind w:left="0" w:right="0" w:hanging="0"/>
              <w:jc w:val="both"/>
              <w:rPr/>
            </w:pPr>
            <w:r>
              <w:rPr/>
            </w:r>
          </w:p>
          <w:p>
            <w:pPr>
              <w:pStyle w:val="Style36"/>
              <w:bidi w:val="0"/>
              <w:ind w:left="0" w:right="0" w:hanging="0"/>
              <w:jc w:val="both"/>
              <w:rPr/>
            </w:pPr>
            <w:r>
              <w:rPr>
                <w:rStyle w:val="Style11"/>
                <w:rFonts w:eastAsia="Times New Roman" w:cs="Times New Roman" w:ascii="Times New Roman" w:hAnsi="Times New Roman"/>
                <w:b w:val="false"/>
                <w:bCs w:val="false"/>
                <w:color w:val="auto"/>
                <w:sz w:val="24"/>
                <w:szCs w:val="24"/>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pPr>
              <w:pStyle w:val="Style36"/>
              <w:bidi w:val="0"/>
              <w:ind w:left="0" w:right="0" w:firstLine="387"/>
              <w:jc w:val="both"/>
              <w:rPr>
                <w:color w:val="auto"/>
              </w:rPr>
            </w:pPr>
            <w:r>
              <w:rPr>
                <w:color w:val="auto"/>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pPr>
              <w:pStyle w:val="Normal"/>
              <w:jc w:val="both"/>
              <w:rPr>
                <w:color w:val="auto"/>
              </w:rPr>
            </w:pPr>
            <w:r>
              <w:rPr>
                <w:color w:val="auto"/>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w:t>
            </w:r>
            <w:r>
              <w:rPr>
                <w:rStyle w:val="Style11"/>
                <w:rFonts w:eastAsia="Times New Roman" w:cs="Times New Roman" w:ascii="Times New Roman" w:hAnsi="Times New Roman"/>
                <w:b w:val="false"/>
                <w:bCs w:val="false"/>
                <w:strike w:val="false"/>
                <w:dstrike w:val="false"/>
                <w:color w:val="auto"/>
                <w:sz w:val="24"/>
                <w:szCs w:val="24"/>
                <w:lang w:eastAsia="uk-UA"/>
              </w:rPr>
              <w:t>, який подав найвигіднішу пропозицію у рекомендованих Замовником граничних межах загальної площі квартир.</w:t>
            </w:r>
          </w:p>
          <w:p>
            <w:pPr>
              <w:pStyle w:val="Normal"/>
              <w:jc w:val="both"/>
              <w:rPr>
                <w:strike w:val="false"/>
                <w:dstrike w:val="false"/>
              </w:rPr>
            </w:pPr>
            <w:r>
              <w:rPr>
                <w:strike w:val="false"/>
                <w:dstrike w:val="false"/>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Замовник може визначити переможця в межах частини конкурсної пропозиції, яка є найбільш економічно вигідна.</w:t>
            </w:r>
          </w:p>
          <w:p>
            <w:pPr>
              <w:pStyle w:val="Normal"/>
              <w:jc w:val="both"/>
              <w:rPr>
                <w:color w:val="auto"/>
              </w:rPr>
            </w:pPr>
            <w:r>
              <w:rPr>
                <w:color w:val="auto"/>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pPr>
              <w:pStyle w:val="Normal"/>
              <w:jc w:val="both"/>
              <w:rPr/>
            </w:pPr>
            <w:r>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Переможець визначається рішенням конкурсної комісії Замовника.</w:t>
            </w:r>
          </w:p>
          <w:p>
            <w:pPr>
              <w:pStyle w:val="Normal"/>
              <w:jc w:val="both"/>
              <w:rPr>
                <w:color w:val="auto"/>
              </w:rPr>
            </w:pPr>
            <w:r>
              <w:rPr>
                <w:color w:val="auto"/>
              </w:rPr>
            </w:r>
          </w:p>
          <w:p>
            <w:pPr>
              <w:pStyle w:val="Normal"/>
              <w:jc w:val="both"/>
              <w:rPr/>
            </w:pPr>
            <w:r>
              <w:rPr>
                <w:rStyle w:val="Style11"/>
                <w:rFonts w:eastAsia="Times New Roman" w:cs="Times New Roman" w:ascii="Times New Roman" w:hAnsi="Times New Roman"/>
                <w:b w:val="false"/>
                <w:bCs w:val="false"/>
                <w:color w:val="auto"/>
                <w:sz w:val="24"/>
                <w:szCs w:val="24"/>
                <w:lang w:eastAsia="uk-UA"/>
              </w:rPr>
              <w:t>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7</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Виправлення арифметичних помилок.</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pPr>
              <w:pStyle w:val="Normal"/>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r>
          </w:p>
          <w:p>
            <w:pPr>
              <w:pStyle w:val="Normal"/>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Помилки виправляються Замовником у такій послідовності:</w:t>
            </w:r>
          </w:p>
          <w:p>
            <w:pPr>
              <w:pStyle w:val="Normal"/>
              <w:jc w:val="both"/>
              <w:rPr/>
            </w:pPr>
            <w:r>
              <w:rPr>
                <w:rStyle w:val="Style11"/>
                <w:rFonts w:cs="Times New Roman" w:ascii="Times New Roman" w:hAnsi="Times New Roman"/>
                <w:b w:val="false"/>
                <w:bCs w:val="false"/>
                <w:color w:val="auto"/>
                <w:sz w:val="24"/>
                <w:szCs w:val="24"/>
                <w:lang w:eastAsia="uk-UA"/>
              </w:rPr>
              <w:t>а)</w:t>
              <w:tab/>
              <w:t>при розходженні між сумами, вказаними літерами та в цифрах, сума літерами є визначальною;</w:t>
            </w:r>
          </w:p>
          <w:p>
            <w:pPr>
              <w:pStyle w:val="Normal"/>
              <w:jc w:val="both"/>
              <w:rPr/>
            </w:pPr>
            <w:r>
              <w:rPr>
                <w:rStyle w:val="Style11"/>
                <w:rFonts w:cs="Times New Roman" w:ascii="Times New Roman" w:hAnsi="Times New Roman"/>
                <w:b w:val="false"/>
                <w:bCs w:val="false"/>
                <w:color w:val="auto"/>
                <w:sz w:val="24"/>
                <w:szCs w:val="24"/>
                <w:lang w:eastAsia="uk-UA"/>
              </w:rPr>
              <w:t>б)</w:t>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2"/>
                <w:rFonts w:eastAsia="Times New Roman" w:cs="Times New Roman" w:ascii="Times New Roman" w:hAnsi="Times New Roman"/>
                <w:b/>
                <w:bCs/>
                <w:color w:val="000000"/>
                <w:sz w:val="24"/>
                <w:szCs w:val="24"/>
                <w:lang w:val="uk-UA"/>
              </w:rPr>
              <w:t>18</w:t>
            </w:r>
            <w:r>
              <w:rPr>
                <w:rStyle w:val="Style12"/>
                <w:rFonts w:eastAsia="Times New Roman" w:cs="Times New Roman" w:ascii="Times New Roman" w:hAnsi="Times New Roman"/>
                <w:b/>
                <w:bCs/>
                <w:color w:val="000000"/>
                <w:sz w:val="24"/>
                <w:szCs w:val="24"/>
              </w:rPr>
              <w:t>. Інша інформація.</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2"/>
                <w:rFonts w:eastAsia="Times New Roman" w:cs="Times New Roman" w:ascii="Times New Roman" w:hAnsi="Times New Roman"/>
                <w:b w:val="false"/>
                <w:bCs w:val="false"/>
                <w:color w:val="000000"/>
                <w:sz w:val="24"/>
                <w:szCs w:val="24"/>
                <w:lang w:eastAsia="uk-UA"/>
              </w:rPr>
              <w:t>1. Замовник</w:t>
            </w:r>
            <w:r>
              <w:rPr>
                <w:rStyle w:val="Style12"/>
                <w:rFonts w:eastAsia="Times New Roman" w:cs="Times New Roman" w:ascii="Times New Roman" w:hAnsi="Times New Roman"/>
                <w:b w:val="false"/>
                <w:bCs w:val="false"/>
                <w:color w:val="000000"/>
                <w:sz w:val="24"/>
                <w:szCs w:val="24"/>
                <w:lang w:val="uk-UA" w:eastAsia="uk-UA"/>
              </w:rPr>
              <w:t xml:space="preserve"> може вимагати від Учасників уточнюючу</w:t>
            </w:r>
            <w:r>
              <w:rPr>
                <w:rStyle w:val="23pt"/>
                <w:rFonts w:eastAsia="Times New Roman" w:cs="Times New Roman" w:ascii="Times New Roman" w:hAnsi="Times New Roman"/>
                <w:b w:val="false"/>
                <w:bCs w:val="false"/>
                <w:color w:val="000000"/>
                <w:sz w:val="24"/>
                <w:szCs w:val="24"/>
                <w:lang w:eastAsia="uk-UA"/>
              </w:rPr>
              <w:t xml:space="preserve"> </w:t>
            </w:r>
            <w:r>
              <w:rPr>
                <w:rStyle w:val="Style12"/>
                <w:rFonts w:eastAsia="Times New Roman" w:cs="Times New Roman" w:ascii="Times New Roman" w:hAnsi="Times New Roman"/>
                <w:b w:val="false"/>
                <w:bCs w:val="false"/>
                <w:color w:val="000000"/>
                <w:sz w:val="24"/>
                <w:szCs w:val="24"/>
                <w:lang w:eastAsia="uk-UA"/>
              </w:rPr>
              <w:t>інформацію</w:t>
            </w:r>
            <w:r>
              <w:rPr>
                <w:rStyle w:val="Style12"/>
                <w:rFonts w:eastAsia="Times New Roman" w:cs="Times New Roman" w:ascii="Times New Roman" w:hAnsi="Times New Roman"/>
                <w:b w:val="false"/>
                <w:bCs w:val="false"/>
                <w:color w:val="000000"/>
                <w:sz w:val="24"/>
                <w:szCs w:val="24"/>
                <w:lang w:val="uk-UA" w:eastAsia="uk-UA"/>
              </w:rPr>
              <w:t>.</w:t>
            </w:r>
          </w:p>
          <w:p>
            <w:pPr>
              <w:pStyle w:val="Normal"/>
              <w:jc w:val="both"/>
              <w:rPr/>
            </w:pPr>
            <w:r>
              <w:rPr>
                <w:rStyle w:val="Style12"/>
                <w:rFonts w:eastAsia="Times New Roman" w:cs="Times New Roman" w:ascii="Times New Roman" w:hAnsi="Times New Roman"/>
                <w:b w:val="false"/>
                <w:bCs w:val="false"/>
                <w:color w:val="000000"/>
                <w:sz w:val="24"/>
                <w:szCs w:val="24"/>
                <w:highlight w:val="white"/>
                <w:lang w:val="uk-UA" w:eastAsia="uk-UA"/>
              </w:rPr>
              <w:t xml:space="preserve">2. </w:t>
            </w:r>
            <w:r>
              <w:rPr>
                <w:rStyle w:val="Style12"/>
                <w:rFonts w:eastAsia="Calibri" w:cs="Times New Roman" w:ascii="Times New Roman" w:hAnsi="Times New Roman"/>
                <w:b w:val="false"/>
                <w:bCs w:val="false"/>
                <w:color w:val="000000"/>
                <w:spacing w:val="-2"/>
                <w:sz w:val="24"/>
                <w:szCs w:val="24"/>
                <w:highlight w:val="white"/>
                <w:lang w:val="uk-UA" w:eastAsia="uk-UA"/>
              </w:rPr>
              <w:t>Фінансування придбання житла здійснюється за рахунок коштів загального фонду Державного бюджету України на            2024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Головного управління ДСНС України у Дніпропетровській області відповідних коштів.</w:t>
            </w:r>
          </w:p>
          <w:p>
            <w:pPr>
              <w:pStyle w:val="Normal"/>
              <w:tabs>
                <w:tab w:val="clear" w:pos="708"/>
                <w:tab w:val="left" w:pos="180" w:leader="none"/>
                <w:tab w:val="left" w:pos="644" w:leader="none"/>
                <w:tab w:val="left" w:pos="1260" w:leader="none"/>
              </w:tabs>
              <w:ind w:left="0" w:right="0" w:hanging="0"/>
              <w:jc w:val="both"/>
              <w:rPr>
                <w:highlight w:val="white"/>
              </w:rPr>
            </w:pPr>
            <w:r>
              <w:rPr>
                <w:rFonts w:eastAsia="Calibri" w:ascii="Liberation Serif" w:hAnsi="Liberation Serif"/>
                <w:color w:val="000000"/>
                <w:sz w:val="24"/>
                <w:szCs w:val="24"/>
                <w:highlight w:val="white"/>
              </w:rPr>
              <w:t xml:space="preserve">Оплата за придбання житла на вторинному ринку буде </w:t>
            </w:r>
            <w:r>
              <w:rPr>
                <w:rFonts w:eastAsia="Calibri" w:cs="Times New Roman" w:ascii="Liberation Serif" w:hAnsi="Liberation Serif"/>
                <w:color w:val="000000"/>
                <w:spacing w:val="-2"/>
                <w:sz w:val="24"/>
                <w:szCs w:val="24"/>
                <w:highlight w:val="white"/>
              </w:rPr>
              <w:t>здійснюватись відповідно до ст. 23 Бюджетного кодексу України та помісячного плану асигнувань у червні-вересні 2024 року.</w:t>
            </w:r>
          </w:p>
          <w:p>
            <w:pPr>
              <w:pStyle w:val="Normal"/>
              <w:tabs>
                <w:tab w:val="clear" w:pos="708"/>
                <w:tab w:val="left" w:pos="180" w:leader="none"/>
                <w:tab w:val="left" w:pos="644" w:leader="none"/>
                <w:tab w:val="left" w:pos="1260" w:leader="none"/>
              </w:tabs>
              <w:ind w:left="0" w:right="0" w:hanging="0"/>
              <w:jc w:val="both"/>
              <w:rPr>
                <w:highlight w:val="white"/>
              </w:rPr>
            </w:pPr>
            <w:r>
              <w:rPr>
                <w:rFonts w:eastAsia="Calibri" w:cs="Times New Roman" w:ascii="Liberation Serif" w:hAnsi="Liberation Serif"/>
                <w:color w:val="000000"/>
                <w:spacing w:val="-2"/>
                <w:sz w:val="24"/>
                <w:szCs w:val="24"/>
                <w:highlight w:val="white"/>
              </w:rPr>
              <w:t>У разі затримки бюджетного фінансування розрахунок за придбане житло на вторинному ринку здійснюється протягом 5 банківських днів з дати отримання Покупцем бюджетного асигнування на фінансування на свій реєстраційний рахунок. Протягом всього періоду затримки бюджетного фінансування до Головного управління ДСНС України у Дніпропетровській області не можуть застосовуватись штрафні санкції за порушення строків оплати за придбане житло на вторинному ринку.</w:t>
            </w:r>
          </w:p>
          <w:p>
            <w:pPr>
              <w:pStyle w:val="Normal"/>
              <w:jc w:val="both"/>
              <w:rPr>
                <w:rFonts w:ascii="Times New Roman" w:hAnsi="Times New Roman" w:eastAsia="Calibri" w:cs="Times New Roman"/>
                <w:b w:val="false"/>
                <w:b w:val="false"/>
                <w:bCs w:val="false"/>
                <w:color w:val="000000"/>
                <w:spacing w:val="-2"/>
                <w:sz w:val="24"/>
                <w:szCs w:val="24"/>
                <w:highlight w:val="white"/>
                <w:lang w:val="uk-UA" w:eastAsia="uk-UA"/>
              </w:rPr>
            </w:pPr>
            <w:r>
              <w:rPr>
                <w:rFonts w:eastAsia="Calibri" w:cs="Times New Roman" w:ascii="Times New Roman" w:hAnsi="Times New Roman"/>
                <w:b w:val="false"/>
                <w:bCs w:val="false"/>
                <w:color w:val="000000"/>
                <w:spacing w:val="-2"/>
                <w:sz w:val="24"/>
                <w:szCs w:val="24"/>
                <w:highlight w:val="white"/>
                <w:lang w:val="uk-UA" w:eastAsia="uk-UA"/>
              </w:rPr>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2"/>
                <w:rFonts w:eastAsia="Times New Roman" w:cs="Times New Roman" w:ascii="Times New Roman" w:hAnsi="Times New Roman"/>
                <w:b/>
                <w:bCs/>
                <w:color w:val="auto"/>
                <w:sz w:val="24"/>
                <w:szCs w:val="24"/>
              </w:rPr>
              <w:t>19. Терміни укладання договору.</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w:t>
            </w:r>
            <w:r>
              <w:rPr>
                <w:rStyle w:val="Style11"/>
                <w:rFonts w:eastAsia="Times New Roman" w:cs="Times New Roman" w:ascii="Times New Roman" w:hAnsi="Times New Roman"/>
                <w:b w:val="false"/>
                <w:bCs w:val="false"/>
                <w:color w:val="auto"/>
                <w:sz w:val="24"/>
                <w:szCs w:val="24"/>
                <w:lang w:val="uk-UA" w:eastAsia="uk-UA"/>
              </w:rPr>
              <w:t>термін</w:t>
            </w:r>
            <w:r>
              <w:rPr>
                <w:rStyle w:val="Style11"/>
                <w:rFonts w:eastAsia="Times New Roman" w:cs="Times New Roman" w:ascii="Times New Roman" w:hAnsi="Times New Roman"/>
                <w:b w:val="false"/>
                <w:bCs w:val="false"/>
                <w:color w:val="auto"/>
                <w:sz w:val="24"/>
                <w:szCs w:val="24"/>
                <w:lang w:eastAsia="uk-UA"/>
              </w:rPr>
              <w:t xml:space="preserve"> не пізніше ніж через </w:t>
            </w:r>
            <w:r>
              <w:rPr>
                <w:rStyle w:val="Style11"/>
                <w:rFonts w:eastAsia="Times New Roman" w:cs="Times New Roman" w:ascii="Times New Roman" w:hAnsi="Times New Roman"/>
                <w:b w:val="false"/>
                <w:bCs w:val="false"/>
                <w:color w:val="auto"/>
                <w:sz w:val="24"/>
                <w:szCs w:val="24"/>
                <w:lang w:val="uk-UA" w:eastAsia="uk-UA"/>
              </w:rPr>
              <w:t>10</w:t>
            </w:r>
            <w:r>
              <w:rPr>
                <w:rStyle w:val="Style11"/>
                <w:rFonts w:eastAsia="Times New Roman" w:cs="Times New Roman" w:ascii="Times New Roman" w:hAnsi="Times New Roman"/>
                <w:b w:val="false"/>
                <w:bCs w:val="false"/>
                <w:color w:val="auto"/>
                <w:sz w:val="24"/>
                <w:szCs w:val="24"/>
                <w:lang w:eastAsia="uk-UA"/>
              </w:rPr>
              <w:t xml:space="preserve"> робочих днів з дня визначення переможця</w:t>
            </w:r>
            <w:r>
              <w:rPr>
                <w:rStyle w:val="Style11"/>
                <w:rFonts w:eastAsia="Times New Roman" w:cs="Times New Roman" w:ascii="Times New Roman" w:hAnsi="Times New Roman"/>
                <w:b w:val="false"/>
                <w:bCs w:val="false"/>
                <w:color w:val="auto"/>
                <w:sz w:val="24"/>
                <w:szCs w:val="24"/>
                <w:lang w:val="uk-UA"/>
              </w:rPr>
              <w:t>.</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2</w:t>
            </w:r>
            <w:r>
              <w:rPr>
                <w:rStyle w:val="Style11"/>
                <w:rFonts w:eastAsia="Times New Roman" w:cs="Times New Roman" w:ascii="Times New Roman" w:hAnsi="Times New Roman"/>
                <w:b/>
                <w:bCs/>
                <w:color w:val="auto"/>
                <w:sz w:val="24"/>
                <w:szCs w:val="24"/>
                <w:lang w:val="uk-UA"/>
              </w:rPr>
              <w:t>0</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lang w:val="uk-UA"/>
              </w:rPr>
              <w:t>Основні умови, які обов’язково включаються до договору купівлі-продажу нерухомого майна.</w:t>
            </w:r>
          </w:p>
        </w:tc>
        <w:tc>
          <w:tcPr>
            <w:tcW w:w="6750" w:type="dxa"/>
            <w:tcBorders>
              <w:left w:val="single" w:sz="2" w:space="0" w:color="000000"/>
              <w:bottom w:val="single" w:sz="2" w:space="0" w:color="000000"/>
              <w:right w:val="single" w:sz="2" w:space="0" w:color="000000"/>
            </w:tcBorders>
            <w:shd w:fill="auto" w:val="clear"/>
          </w:tcPr>
          <w:p>
            <w:pPr>
              <w:pStyle w:val="Normal"/>
              <w:snapToGrid w:val="false"/>
              <w:jc w:val="both"/>
              <w:rPr>
                <w:rFonts w:ascii="Times New Roman" w:hAnsi="Times New Roman" w:cs="Times New Roman"/>
              </w:rPr>
            </w:pPr>
            <w:r>
              <w:rPr>
                <w:rFonts w:cs="Times New Roman" w:ascii="Times New Roman" w:hAnsi="Times New Roman"/>
              </w:rPr>
              <w:t>Відповідно до Додатку № 5 конкурсної документації</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lang w:val="uk-UA"/>
              </w:rPr>
              <w:t>20.1 До</w:t>
            </w:r>
            <w:r>
              <w:rPr>
                <w:rStyle w:val="Style12"/>
                <w:rFonts w:eastAsia="Times New Roman" w:cs="Times New Roman" w:ascii="Times New Roman" w:hAnsi="Times New Roman"/>
                <w:b/>
                <w:bCs/>
                <w:color w:val="auto"/>
                <w:sz w:val="24"/>
                <w:szCs w:val="24"/>
                <w:lang w:val="uk-UA"/>
              </w:rPr>
              <w:t xml:space="preserve">говір </w:t>
            </w:r>
            <w:r>
              <w:rPr>
                <w:rStyle w:val="Style11"/>
                <w:rFonts w:eastAsia="Times New Roman" w:cs="Times New Roman" w:ascii="Times New Roman" w:hAnsi="Times New Roman"/>
                <w:b/>
                <w:color w:val="auto"/>
                <w:sz w:val="24"/>
                <w:szCs w:val="24"/>
                <w:lang w:val="uk-UA"/>
              </w:rPr>
              <w:t>придбання житла на вторинному. ринку:</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1"/>
                <w:rFonts w:eastAsia="Times New Roman" w:cs="Times New Roman" w:ascii="Times New Roman" w:hAnsi="Times New Roman"/>
                <w:b w:val="false"/>
                <w:bCs w:val="false"/>
                <w:color w:val="auto"/>
                <w:sz w:val="24"/>
                <w:szCs w:val="24"/>
                <w:lang w:eastAsia="uk-UA"/>
              </w:rPr>
              <w:t xml:space="preserve">Нотаріально посвідчений договір </w:t>
            </w:r>
            <w:r>
              <w:rPr>
                <w:rStyle w:val="Style11"/>
                <w:rFonts w:eastAsia="Times New Roman" w:cs="Times New Roman" w:ascii="Times New Roman" w:hAnsi="Times New Roman"/>
                <w:b w:val="false"/>
                <w:bCs w:val="false"/>
                <w:color w:val="auto"/>
                <w:sz w:val="24"/>
                <w:szCs w:val="24"/>
                <w:lang w:val="uk-UA" w:eastAsia="uk-UA"/>
              </w:rPr>
              <w:t>придбання житла на вторинному ринку</w:t>
            </w:r>
            <w:r>
              <w:rPr>
                <w:rStyle w:val="Style11"/>
                <w:rFonts w:eastAsia="Times New Roman" w:cs="Times New Roman" w:ascii="Times New Roman" w:hAnsi="Times New Roman"/>
                <w:b w:val="false"/>
                <w:bCs w:val="false"/>
                <w:color w:val="auto"/>
                <w:sz w:val="24"/>
                <w:szCs w:val="24"/>
                <w:lang w:eastAsia="uk-UA"/>
              </w:rPr>
              <w:t xml:space="preserve"> укладається в письмовій формі </w:t>
            </w:r>
            <w:r>
              <w:rPr>
                <w:rStyle w:val="Style11"/>
                <w:rFonts w:eastAsia="Times New Roman" w:cs="Times New Roman" w:ascii="Times New Roman" w:hAnsi="Times New Roman"/>
                <w:b w:val="false"/>
                <w:bCs w:val="false"/>
                <w:color w:val="auto"/>
                <w:sz w:val="24"/>
                <w:szCs w:val="24"/>
                <w:lang w:val="uk-UA" w:eastAsia="uk-UA"/>
              </w:rPr>
              <w:t xml:space="preserve">на кожну квартиру окремо, </w:t>
            </w:r>
            <w:r>
              <w:rPr>
                <w:rStyle w:val="Style11"/>
                <w:rFonts w:eastAsia="Times New Roman" w:cs="Times New Roman" w:ascii="Times New Roman" w:hAnsi="Times New Roman"/>
                <w:b w:val="false"/>
                <w:bCs w:val="false"/>
                <w:color w:val="auto"/>
                <w:sz w:val="24"/>
                <w:szCs w:val="24"/>
                <w:lang w:eastAsia="uk-UA"/>
              </w:rPr>
              <w:t>відповідно до положень нормативно-правових актів</w:t>
            </w:r>
            <w:r>
              <w:rPr>
                <w:rStyle w:val="Style11"/>
                <w:rFonts w:eastAsia="Times New Roman" w:cs="Times New Roman" w:ascii="Times New Roman" w:hAnsi="Times New Roman"/>
                <w:b w:val="false"/>
                <w:bCs w:val="false"/>
                <w:color w:val="auto"/>
                <w:sz w:val="24"/>
                <w:szCs w:val="24"/>
                <w:lang w:val="uk-UA" w:eastAsia="uk-UA"/>
              </w:rPr>
              <w:t xml:space="preserve"> (Додаток №5).</w:t>
            </w:r>
          </w:p>
        </w:tc>
      </w:tr>
      <w:tr>
        <w:trPr>
          <w:trHeight w:val="428" w:hRule="atLeast"/>
        </w:trPr>
        <w:tc>
          <w:tcPr>
            <w:tcW w:w="2894" w:type="dxa"/>
            <w:tcBorders>
              <w:left w:val="single" w:sz="2" w:space="0" w:color="000000"/>
              <w:bottom w:val="single" w:sz="2" w:space="0" w:color="000000"/>
            </w:tcBorders>
            <w:shd w:fill="auto" w:val="clear"/>
          </w:tcPr>
          <w:p>
            <w:pPr>
              <w:pStyle w:val="Normal"/>
              <w:rPr/>
            </w:pPr>
            <w:r>
              <w:rPr>
                <w:rStyle w:val="Style11"/>
                <w:rFonts w:eastAsia="Times New Roman" w:cs="Times New Roman" w:ascii="Times New Roman" w:hAnsi="Times New Roman"/>
                <w:b/>
                <w:bCs/>
                <w:color w:val="auto"/>
                <w:sz w:val="24"/>
                <w:szCs w:val="24"/>
              </w:rPr>
              <w:t>2</w:t>
            </w:r>
            <w:r>
              <w:rPr>
                <w:rStyle w:val="Style11"/>
                <w:rFonts w:eastAsia="Times New Roman" w:cs="Times New Roman" w:ascii="Times New Roman" w:hAnsi="Times New Roman"/>
                <w:b/>
                <w:bCs/>
                <w:color w:val="auto"/>
                <w:sz w:val="24"/>
                <w:szCs w:val="24"/>
                <w:lang w:val="uk-UA"/>
              </w:rPr>
              <w:t>1</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0" w:type="dxa"/>
            <w:tcBorders>
              <w:left w:val="single" w:sz="2" w:space="0" w:color="000000"/>
              <w:bottom w:val="single" w:sz="2" w:space="0" w:color="000000"/>
              <w:right w:val="single" w:sz="2" w:space="0" w:color="000000"/>
            </w:tcBorders>
            <w:shd w:fill="auto" w:val="clear"/>
          </w:tcPr>
          <w:p>
            <w:pPr>
              <w:pStyle w:val="Normal"/>
              <w:jc w:val="both"/>
              <w:rPr/>
            </w:pPr>
            <w:r>
              <w:rPr>
                <w:rStyle w:val="Style12"/>
                <w:rFonts w:eastAsia="Times New Roman" w:cs="Times New Roman" w:ascii="Times New Roman" w:hAnsi="Times New Roman"/>
                <w:b w:val="false"/>
                <w:bCs w:val="false"/>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Style12"/>
                <w:rFonts w:eastAsia="Times New Roman" w:cs="Times New Roman" w:ascii="Times New Roman" w:hAnsi="Times New Roman"/>
                <w:b w:val="false"/>
                <w:bCs w:val="false"/>
                <w:color w:val="auto"/>
                <w:sz w:val="24"/>
                <w:szCs w:val="24"/>
                <w:lang w:val="uk-UA"/>
              </w:rPr>
              <w:t xml:space="preserve">термін, </w:t>
            </w:r>
            <w:r>
              <w:rPr>
                <w:rStyle w:val="Style12"/>
                <w:rFonts w:eastAsia="Times New Roman" w:cs="Times New Roman" w:ascii="Times New Roman" w:hAnsi="Times New Roman"/>
                <w:b w:val="false"/>
                <w:bCs w:val="false"/>
                <w:color w:val="auto"/>
                <w:sz w:val="24"/>
                <w:szCs w:val="24"/>
                <w:lang w:eastAsia="uk-UA"/>
              </w:rPr>
              <w:t xml:space="preserve">визначений </w:t>
            </w:r>
            <w:r>
              <w:rPr>
                <w:rStyle w:val="Style12"/>
                <w:rFonts w:eastAsia="Times New Roman" w:cs="Times New Roman" w:ascii="Times New Roman" w:hAnsi="Times New Roman"/>
                <w:b w:val="false"/>
                <w:bCs w:val="false"/>
                <w:color w:val="auto"/>
                <w:sz w:val="24"/>
                <w:szCs w:val="24"/>
                <w:lang w:val="uk-UA" w:eastAsia="uk-UA"/>
              </w:rPr>
              <w:t>цією документацією</w:t>
            </w:r>
            <w:r>
              <w:rPr>
                <w:rStyle w:val="Style12"/>
                <w:rFonts w:eastAsia="Times New Roman" w:cs="Times New Roman" w:ascii="Times New Roman" w:hAnsi="Times New Roman"/>
                <w:b w:val="false"/>
                <w:bCs w:val="false"/>
                <w:color w:val="auto"/>
                <w:sz w:val="24"/>
                <w:szCs w:val="24"/>
                <w:lang w:eastAsia="uk-UA"/>
              </w:rPr>
              <w:t xml:space="preserve">, Замовник </w:t>
            </w:r>
            <w:r>
              <w:rPr>
                <w:rStyle w:val="Style12"/>
                <w:rFonts w:eastAsia="Times New Roman" w:cs="Times New Roman" w:ascii="Times New Roman" w:hAnsi="Times New Roman"/>
                <w:b w:val="false"/>
                <w:bCs w:val="false"/>
                <w:color w:val="auto"/>
                <w:sz w:val="24"/>
                <w:szCs w:val="24"/>
                <w:lang w:val="uk-UA" w:eastAsia="uk-UA"/>
              </w:rPr>
              <w:t xml:space="preserve">може відмінити конкурс, або </w:t>
            </w:r>
            <w:r>
              <w:rPr>
                <w:rStyle w:val="Style12"/>
                <w:rFonts w:eastAsia="Times New Roman" w:cs="Times New Roman" w:ascii="Times New Roman" w:hAnsi="Times New Roman"/>
                <w:b w:val="false"/>
                <w:bCs w:val="false"/>
                <w:color w:val="auto"/>
                <w:sz w:val="24"/>
                <w:szCs w:val="24"/>
                <w:lang w:eastAsia="uk-UA"/>
              </w:rPr>
              <w:t xml:space="preserve">повторно визначає найбільш економічно вигідну конкурсну пропозицію з тих, </w:t>
            </w:r>
            <w:r>
              <w:rPr>
                <w:rStyle w:val="Style12"/>
                <w:rFonts w:eastAsia="Times New Roman" w:cs="Times New Roman" w:ascii="Times New Roman" w:hAnsi="Times New Roman"/>
                <w:b w:val="false"/>
                <w:bCs w:val="false"/>
                <w:color w:val="auto"/>
                <w:sz w:val="24"/>
                <w:szCs w:val="24"/>
                <w:lang w:val="uk-UA" w:eastAsia="uk-UA"/>
              </w:rPr>
              <w:t>термін</w:t>
            </w:r>
            <w:r>
              <w:rPr>
                <w:rStyle w:val="Style12"/>
                <w:rFonts w:eastAsia="Times New Roman" w:cs="Times New Roman" w:ascii="Times New Roman" w:hAnsi="Times New Roman"/>
                <w:b w:val="false"/>
                <w:bCs w:val="false"/>
                <w:color w:val="auto"/>
                <w:sz w:val="24"/>
                <w:szCs w:val="24"/>
                <w:lang w:eastAsia="uk-UA"/>
              </w:rPr>
              <w:t xml:space="preserve"> дії яких ще не </w:t>
            </w:r>
            <w:r>
              <w:rPr>
                <w:rStyle w:val="Style11"/>
                <w:rFonts w:eastAsia="Times New Roman" w:cs="Times New Roman" w:ascii="Times New Roman" w:hAnsi="Times New Roman"/>
                <w:b w:val="false"/>
                <w:bCs w:val="false"/>
                <w:color w:val="auto"/>
                <w:sz w:val="24"/>
                <w:szCs w:val="24"/>
                <w:lang w:eastAsia="uk-UA"/>
              </w:rPr>
              <w:t>минув.</w:t>
            </w:r>
          </w:p>
        </w:tc>
      </w:tr>
    </w:tbl>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color w:val="auto"/>
        </w:rPr>
      </w:pPr>
      <w:r>
        <w:rPr>
          <w:color w:val="auto"/>
        </w:rPr>
      </w:r>
    </w:p>
    <w:p>
      <w:pPr>
        <w:pStyle w:val="Style25"/>
        <w:shd w:val="clear" w:fill="FFFFFF"/>
        <w:spacing w:before="0" w:after="0"/>
        <w:ind w:left="20" w:right="0" w:hanging="0"/>
        <w:jc w:val="right"/>
        <w:rPr>
          <w:color w:val="auto"/>
        </w:rPr>
      </w:pPr>
      <w:r>
        <w:rPr>
          <w:color w:val="auto"/>
        </w:rPr>
      </w:r>
      <w:r>
        <w:br w:type="page"/>
      </w:r>
    </w:p>
    <w:p>
      <w:pPr>
        <w:pStyle w:val="Style25"/>
        <w:shd w:val="clear" w:fill="FFFFFF"/>
        <w:spacing w:before="0" w:after="0"/>
        <w:ind w:left="20" w:right="0" w:hanging="0"/>
        <w:jc w:val="right"/>
        <w:rPr>
          <w:color w:val="auto"/>
        </w:rPr>
      </w:pPr>
      <w:r>
        <w:rPr>
          <w:color w:val="auto"/>
        </w:rPr>
        <w:t>ДОДАТОК № 1</w:t>
      </w:r>
    </w:p>
    <w:p>
      <w:pPr>
        <w:pStyle w:val="Normal"/>
        <w:spacing w:before="120" w:after="0"/>
        <w:ind w:left="0" w:right="0" w:firstLine="260"/>
        <w:jc w:val="center"/>
        <w:rPr>
          <w:rFonts w:ascii="Times New Roman" w:hAnsi="Times New Roman" w:cs="Times New Roman"/>
          <w:b/>
          <w:b/>
          <w:i/>
          <w:i/>
          <w:color w:val="auto"/>
        </w:rPr>
      </w:pPr>
      <w:r>
        <w:rPr>
          <w:rFonts w:cs="Times New Roman" w:ascii="Times New Roman" w:hAnsi="Times New Roman"/>
          <w:b/>
          <w:i/>
          <w:color w:val="auto"/>
        </w:rPr>
        <w:t>ЗАЯВА ПРО УЧАСТЬ У КОНКУРСІ — ЦІНОВА КОНКУРСНА ПРОПОЗИЦІЯ</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окремо по кожному лоту</w:t>
      </w:r>
    </w:p>
    <w:p>
      <w:pPr>
        <w:pStyle w:val="Normal"/>
        <w:ind w:left="0" w:right="0" w:firstLine="260"/>
        <w:jc w:val="center"/>
        <w:rPr>
          <w:rFonts w:ascii="Times New Roman" w:hAnsi="Times New Roman" w:cs="Times New Roman"/>
          <w:i/>
          <w:i/>
          <w:color w:val="auto"/>
          <w:sz w:val="16"/>
          <w:szCs w:val="16"/>
          <w:highlight w:val="white"/>
        </w:rPr>
      </w:pPr>
      <w:r>
        <w:rPr>
          <w:rFonts w:cs="Times New Roman" w:ascii="Times New Roman" w:hAnsi="Times New Roman"/>
          <w:i/>
          <w:color w:val="auto"/>
          <w:sz w:val="16"/>
          <w:szCs w:val="16"/>
          <w:highlight w:val="white"/>
        </w:rPr>
      </w:r>
    </w:p>
    <w:p>
      <w:pPr>
        <w:pStyle w:val="Normal"/>
        <w:ind w:left="0" w:right="12" w:firstLine="260"/>
        <w:jc w:val="both"/>
        <w:rPr/>
      </w:pPr>
      <w:r>
        <w:rPr>
          <w:rFonts w:cs="Times New Roman" w:ascii="Times New Roman" w:hAnsi="Times New Roman"/>
          <w:i/>
          <w:color w:val="000000"/>
          <w:highlight w:val="white"/>
        </w:rPr>
        <w:t xml:space="preserve">Уважно вивчивши конкурсну </w:t>
      </w:r>
      <w:r>
        <w:rPr>
          <w:rFonts w:cs="Times New Roman" w:ascii="Times New Roman" w:hAnsi="Times New Roman"/>
          <w:i/>
          <w:color w:val="000000"/>
          <w:sz w:val="24"/>
          <w:szCs w:val="24"/>
          <w:highlight w:val="white"/>
        </w:rPr>
        <w:t xml:space="preserve">документацію, цим подаємо на участь у конкурсі </w:t>
      </w:r>
      <w:r>
        <w:rPr>
          <w:rFonts w:eastAsia="Times New Roman" w:cs="Times New Roman" w:ascii="Times New Roman" w:hAnsi="Times New Roman"/>
          <w:b/>
          <w:bCs/>
          <w:i/>
          <w:color w:val="000000"/>
          <w:sz w:val="24"/>
          <w:szCs w:val="24"/>
          <w:highlight w:val="white"/>
          <w:lang w:val="uk-UA" w:eastAsia="zh-CN" w:bidi="ar-SA"/>
        </w:rPr>
        <w:t>придбання</w:t>
      </w:r>
      <w:r>
        <w:rPr>
          <w:rFonts w:cs="Times New Roman" w:ascii="Times New Roman" w:hAnsi="Times New Roman"/>
          <w:b/>
          <w:bCs/>
          <w:i/>
          <w:color w:val="000000"/>
          <w:sz w:val="24"/>
          <w:szCs w:val="24"/>
          <w:highlight w:val="white"/>
        </w:rPr>
        <w:t xml:space="preserve"> жит</w:t>
      </w:r>
      <w:r>
        <w:rPr>
          <w:rFonts w:cs="Times New Roman" w:ascii="Times New Roman" w:hAnsi="Times New Roman"/>
          <w:b/>
          <w:i/>
          <w:color w:val="000000"/>
          <w:sz w:val="24"/>
          <w:szCs w:val="24"/>
          <w:highlight w:val="white"/>
        </w:rPr>
        <w:t>ла на вторинному ринку для Головного управління Державної служби України з надзвичайних ситуацій у Дніпропетровській області за лотом № ____,</w:t>
      </w:r>
      <w:r>
        <w:rPr>
          <w:rFonts w:cs="Times New Roman" w:ascii="Times New Roman" w:hAnsi="Times New Roman"/>
          <w:i/>
          <w:color w:val="000000"/>
          <w:sz w:val="24"/>
          <w:szCs w:val="24"/>
          <w:highlight w:val="white"/>
        </w:rPr>
        <w:t xml:space="preserve">  згідно з</w:t>
      </w:r>
      <w:r>
        <w:rPr>
          <w:rFonts w:cs="Times New Roman" w:ascii="Times New Roman" w:hAnsi="Times New Roman"/>
          <w:i/>
          <w:color w:val="auto"/>
          <w:sz w:val="24"/>
          <w:szCs w:val="24"/>
        </w:rPr>
        <w:t xml:space="preserve"> технічними, якісними та кількісними характеристиками предмета </w:t>
      </w:r>
      <w:r>
        <w:rPr>
          <w:rFonts w:eastAsia="Times New Roman" w:cs="Times New Roman" w:ascii="Times New Roman" w:hAnsi="Times New Roman"/>
          <w:i/>
          <w:color w:val="auto"/>
          <w:sz w:val="24"/>
          <w:szCs w:val="24"/>
          <w:lang w:val="uk-UA" w:eastAsia="zh-CN" w:bidi="ar-SA"/>
        </w:rPr>
        <w:t>конкурсу</w:t>
      </w:r>
      <w:r>
        <w:rPr>
          <w:rFonts w:cs="Times New Roman" w:ascii="Times New Roman" w:hAnsi="Times New Roman"/>
          <w:i/>
          <w:color w:val="auto"/>
          <w:sz w:val="24"/>
          <w:szCs w:val="24"/>
        </w:rPr>
        <w:t xml:space="preserve"> та іншими вимогами конкурсної документації Замов</w:t>
      </w:r>
      <w:r>
        <w:rPr>
          <w:rFonts w:cs="Times New Roman" w:ascii="Times New Roman" w:hAnsi="Times New Roman"/>
          <w:i/>
          <w:color w:val="auto"/>
        </w:rPr>
        <w:t>ника свою конкурсну пропозицію.</w:t>
      </w:r>
    </w:p>
    <w:p>
      <w:pPr>
        <w:pStyle w:val="Normal"/>
        <w:ind w:left="0" w:right="12" w:firstLine="260"/>
        <w:jc w:val="both"/>
        <w:rPr>
          <w:rFonts w:ascii="Times New Roman" w:hAnsi="Times New Roman" w:cs="Times New Roman"/>
          <w:color w:val="auto"/>
        </w:rPr>
      </w:pPr>
      <w:r>
        <w:rPr>
          <w:rFonts w:cs="Times New Roman" w:ascii="Times New Roman" w:hAnsi="Times New Roman"/>
          <w:color w:val="auto"/>
        </w:rPr>
        <w:t>1. Повне найменування Учасника:</w:t>
      </w:r>
    </w:p>
    <w:p>
      <w:pPr>
        <w:pStyle w:val="Normal"/>
        <w:ind w:left="0" w:right="12" w:firstLine="260"/>
        <w:jc w:val="both"/>
        <w:rPr/>
      </w:pPr>
      <w:r>
        <w:rPr>
          <w:rFonts w:cs="Times New Roman" w:ascii="Times New Roman" w:hAnsi="Times New Roman"/>
          <w:color w:val="auto"/>
        </w:rPr>
        <w:t>2. Адреса Учасника (</w:t>
      </w:r>
      <w:r>
        <w:rPr>
          <w:rFonts w:cs="Times New Roman" w:ascii="Times New Roman" w:hAnsi="Times New Roman"/>
          <w:color w:val="auto"/>
          <w:u w:val="single"/>
        </w:rPr>
        <w:t xml:space="preserve">юридична </w:t>
      </w:r>
      <w:r>
        <w:rPr>
          <w:rFonts w:cs="Times New Roman" w:ascii="Times New Roman" w:hAnsi="Times New Roman"/>
          <w:color w:val="auto"/>
        </w:rPr>
        <w:t xml:space="preserve">та </w:t>
      </w:r>
      <w:r>
        <w:rPr>
          <w:rFonts w:cs="Times New Roman" w:ascii="Times New Roman" w:hAnsi="Times New Roman"/>
          <w:color w:val="auto"/>
          <w:u w:val="single"/>
        </w:rPr>
        <w:t>фактична</w:t>
      </w:r>
      <w:r>
        <w:rPr>
          <w:rFonts w:cs="Times New Roman" w:ascii="Times New Roman" w:hAnsi="Times New Roman"/>
          <w:color w:val="auto"/>
        </w:rPr>
        <w:t>):</w:t>
      </w:r>
    </w:p>
    <w:p>
      <w:pPr>
        <w:pStyle w:val="Normal"/>
        <w:spacing w:lineRule="auto" w:line="240"/>
        <w:ind w:left="0" w:right="12" w:firstLine="260"/>
        <w:rPr>
          <w:rFonts w:ascii="Times New Roman" w:hAnsi="Times New Roman" w:cs="Times New Roman"/>
          <w:color w:val="auto"/>
        </w:rPr>
      </w:pPr>
      <w:r>
        <w:rPr>
          <w:rFonts w:cs="Times New Roman" w:ascii="Times New Roman" w:hAnsi="Times New Roman"/>
          <w:color w:val="auto"/>
        </w:rPr>
        <w:t>3. Телефон, телефакс Учасника / Е-mail:</w:t>
      </w:r>
    </w:p>
    <w:p>
      <w:pPr>
        <w:pStyle w:val="Normal"/>
        <w:spacing w:lineRule="auto" w:line="240"/>
        <w:ind w:left="0" w:right="12" w:firstLine="260"/>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4. Цінова пропозиція Учасника:</w:t>
      </w:r>
    </w:p>
    <w:p>
      <w:pPr>
        <w:pStyle w:val="Normal"/>
        <w:spacing w:lineRule="auto" w:line="240" w:before="0" w:after="0"/>
        <w:ind w:left="0" w:right="12" w:firstLine="260"/>
        <w:rPr/>
      </w:pPr>
      <w:r>
        <w:rPr>
          <w:rFonts w:cs="Times New Roman" w:ascii="Times New Roman" w:hAnsi="Times New Roman"/>
          <w:b w:val="false"/>
          <w:bCs w:val="false"/>
          <w:color w:val="auto"/>
          <w:sz w:val="24"/>
          <w:szCs w:val="24"/>
        </w:rPr>
        <w:t>вартість 1 м</w:t>
      </w:r>
      <w:r>
        <w:rPr>
          <w:rFonts w:cs="Times New Roman" w:ascii="Times New Roman" w:hAnsi="Times New Roman"/>
          <w:b w:val="false"/>
          <w:bCs w:val="false"/>
          <w:color w:val="auto"/>
          <w:sz w:val="24"/>
          <w:szCs w:val="24"/>
          <w:vertAlign w:val="superscript"/>
        </w:rPr>
        <w:t>2</w:t>
      </w:r>
      <w:r>
        <w:rPr>
          <w:rFonts w:cs="Times New Roman" w:ascii="Times New Roman" w:hAnsi="Times New Roman"/>
          <w:b w:val="false"/>
          <w:bCs w:val="false"/>
          <w:color w:val="auto"/>
          <w:sz w:val="24"/>
          <w:szCs w:val="24"/>
        </w:rPr>
        <w:t xml:space="preserve"> загальної площі квартир</w:t>
      </w:r>
      <w:r>
        <w:rPr>
          <w:rFonts w:cs="Times New Roman" w:ascii="Times New Roman" w:hAnsi="Times New Roman"/>
          <w:b w:val="false"/>
          <w:bCs w:val="false"/>
          <w:i/>
          <w:color w:val="auto"/>
          <w:sz w:val="24"/>
          <w:szCs w:val="24"/>
        </w:rPr>
        <w:t xml:space="preserve"> ________________ </w:t>
      </w:r>
      <w:r>
        <w:rPr>
          <w:rFonts w:cs="Times New Roman" w:ascii="Times New Roman" w:hAnsi="Times New Roman"/>
          <w:b w:val="false"/>
          <w:bCs w:val="false"/>
          <w:color w:val="auto"/>
          <w:sz w:val="24"/>
          <w:szCs w:val="24"/>
        </w:rPr>
        <w:t xml:space="preserve">грн. </w:t>
      </w:r>
      <w:r>
        <w:rPr>
          <w:rFonts w:cs="Times New Roman" w:ascii="Times New Roman" w:hAnsi="Times New Roman"/>
          <w:b/>
          <w:bCs/>
          <w:color w:val="auto"/>
          <w:sz w:val="24"/>
          <w:szCs w:val="24"/>
        </w:rPr>
        <w:t>(без ПДВ);</w:t>
      </w:r>
      <w:r>
        <w:rPr>
          <w:rFonts w:cs="Times New Roman" w:ascii="Times New Roman" w:hAnsi="Times New Roman"/>
          <w:b/>
          <w:bCs/>
          <w:i/>
          <w:color w:val="auto"/>
          <w:sz w:val="24"/>
          <w:szCs w:val="24"/>
        </w:rPr>
        <w:t xml:space="preserve"> </w:t>
      </w:r>
      <w:r>
        <w:rPr>
          <w:rFonts w:cs="Times New Roman" w:ascii="Times New Roman" w:hAnsi="Times New Roman"/>
          <w:b w:val="false"/>
          <w:bCs w:val="false"/>
          <w:i/>
          <w:color w:val="auto"/>
          <w:sz w:val="24"/>
          <w:szCs w:val="24"/>
        </w:rPr>
        <w:t xml:space="preserve">                                                                        </w:t>
        <w:tab/>
        <w:tab/>
        <w:tab/>
        <w:tab/>
        <w:tab/>
        <w:tab/>
        <w:t xml:space="preserve">(цифрами) </w:t>
      </w:r>
    </w:p>
    <w:p>
      <w:pPr>
        <w:pStyle w:val="Style24"/>
        <w:spacing w:lineRule="auto" w:line="240" w:before="0" w:after="0"/>
        <w:ind w:left="0" w:right="12" w:firstLine="252"/>
        <w:jc w:val="both"/>
        <w:rPr/>
      </w:pPr>
      <w:r>
        <w:rPr>
          <w:rFonts w:cs="Times New Roman" w:ascii="Times New Roman" w:hAnsi="Times New Roman"/>
          <w:b w:val="false"/>
          <w:bCs w:val="false"/>
          <w:color w:val="auto"/>
          <w:sz w:val="24"/>
          <w:szCs w:val="24"/>
        </w:rPr>
        <w:t>кількість квартир</w:t>
      </w:r>
      <w:r>
        <w:rPr>
          <w:rFonts w:cs="Times New Roman" w:ascii="Times New Roman" w:hAnsi="Times New Roman"/>
          <w:b w:val="false"/>
          <w:bCs w:val="false"/>
          <w:i/>
          <w:color w:val="auto"/>
          <w:sz w:val="24"/>
          <w:szCs w:val="24"/>
        </w:rPr>
        <w:t>_____________________________</w:t>
      </w:r>
      <w:r>
        <w:rPr>
          <w:rFonts w:cs="Times New Roman" w:ascii="Times New Roman" w:hAnsi="Times New Roman"/>
          <w:b w:val="false"/>
          <w:bCs w:val="false"/>
          <w:color w:val="auto"/>
          <w:sz w:val="24"/>
          <w:szCs w:val="24"/>
        </w:rPr>
        <w:t>одиниць;</w:t>
      </w:r>
      <w:r>
        <w:rPr>
          <w:rFonts w:cs="Times New Roman" w:ascii="Times New Roman" w:hAnsi="Times New Roman"/>
          <w:b w:val="false"/>
          <w:bCs w:val="false"/>
          <w:i/>
          <w:color w:val="auto"/>
          <w:sz w:val="24"/>
          <w:szCs w:val="24"/>
        </w:rPr>
        <w:t xml:space="preserve">  </w:t>
      </w:r>
    </w:p>
    <w:p>
      <w:pPr>
        <w:pStyle w:val="Style24"/>
        <w:spacing w:lineRule="auto" w:line="240" w:before="0" w:after="0"/>
        <w:ind w:left="0" w:right="12" w:firstLine="25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 xml:space="preserve">(цифрами)             </w:t>
      </w:r>
    </w:p>
    <w:p>
      <w:pPr>
        <w:pStyle w:val="Style24"/>
        <w:spacing w:lineRule="auto" w:line="240" w:before="0" w:after="0"/>
        <w:ind w:left="0" w:right="12" w:firstLine="240"/>
        <w:jc w:val="both"/>
        <w:rPr/>
      </w:pPr>
      <w:r>
        <w:rPr>
          <w:rFonts w:cs="Times New Roman" w:ascii="Times New Roman" w:hAnsi="Times New Roman"/>
          <w:b w:val="false"/>
          <w:bCs w:val="false"/>
          <w:color w:val="auto"/>
          <w:sz w:val="24"/>
          <w:szCs w:val="24"/>
        </w:rPr>
        <w:t>загальна площа квартир</w:t>
      </w:r>
      <w:r>
        <w:rPr>
          <w:rFonts w:cs="Times New Roman" w:ascii="Times New Roman" w:hAnsi="Times New Roman"/>
          <w:b w:val="false"/>
          <w:bCs w:val="false"/>
          <w:i/>
          <w:color w:val="auto"/>
          <w:sz w:val="24"/>
          <w:szCs w:val="24"/>
        </w:rPr>
        <w:t xml:space="preserve">_____________________ </w:t>
      </w:r>
      <w:r>
        <w:rPr>
          <w:rFonts w:cs="Times New Roman" w:ascii="Times New Roman" w:hAnsi="Times New Roman"/>
          <w:b w:val="false"/>
          <w:bCs w:val="false"/>
          <w:color w:val="auto"/>
          <w:sz w:val="24"/>
          <w:szCs w:val="24"/>
        </w:rPr>
        <w:t>м</w:t>
      </w:r>
      <w:r>
        <w:rPr>
          <w:rFonts w:cs="Times New Roman" w:ascii="Times New Roman" w:hAnsi="Times New Roman"/>
          <w:b w:val="false"/>
          <w:bCs w:val="false"/>
          <w:color w:val="auto"/>
          <w:sz w:val="24"/>
          <w:szCs w:val="24"/>
          <w:vertAlign w:val="superscript"/>
        </w:rPr>
        <w:t>2;</w:t>
      </w:r>
    </w:p>
    <w:p>
      <w:pPr>
        <w:pStyle w:val="Style24"/>
        <w:spacing w:lineRule="auto" w:line="240" w:before="0" w:after="0"/>
        <w:ind w:left="0" w:right="12" w:firstLine="240"/>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(цифрами)</w:t>
      </w:r>
    </w:p>
    <w:p>
      <w:pPr>
        <w:pStyle w:val="Style24"/>
        <w:spacing w:lineRule="auto" w:line="240" w:before="0" w:after="0"/>
        <w:ind w:left="0" w:right="12" w:firstLine="240"/>
        <w:jc w:val="both"/>
        <w:rPr/>
      </w:pPr>
      <w:r>
        <w:rPr>
          <w:rFonts w:cs="Times New Roman" w:ascii="Times New Roman" w:hAnsi="Times New Roman"/>
          <w:b w:val="false"/>
          <w:bCs w:val="false"/>
          <w:color w:val="auto"/>
          <w:sz w:val="24"/>
          <w:szCs w:val="24"/>
        </w:rPr>
        <w:t>загальна ціна</w:t>
      </w:r>
      <w:r>
        <w:rPr>
          <w:rFonts w:cs="Times New Roman" w:ascii="Times New Roman" w:hAnsi="Times New Roman"/>
          <w:b w:val="false"/>
          <w:bCs w:val="false"/>
          <w:i/>
          <w:color w:val="auto"/>
          <w:sz w:val="24"/>
          <w:szCs w:val="24"/>
        </w:rPr>
        <w:t>_________________</w:t>
      </w:r>
      <w:r>
        <w:rPr>
          <w:rFonts w:cs="Times New Roman" w:ascii="Times New Roman" w:hAnsi="Times New Roman"/>
          <w:b w:val="false"/>
          <w:bCs w:val="false"/>
          <w:color w:val="auto"/>
          <w:sz w:val="24"/>
          <w:szCs w:val="24"/>
        </w:rPr>
        <w:t>грн.</w:t>
      </w:r>
      <w:r>
        <w:rPr>
          <w:rFonts w:cs="Times New Roman" w:ascii="Times New Roman" w:hAnsi="Times New Roman"/>
          <w:b/>
          <w:bCs/>
          <w:color w:val="auto"/>
          <w:sz w:val="24"/>
          <w:szCs w:val="24"/>
        </w:rPr>
        <w:t xml:space="preserve"> (без ПДВ);</w:t>
      </w:r>
      <w:r>
        <w:rPr>
          <w:rFonts w:cs="Times New Roman" w:ascii="Times New Roman" w:hAnsi="Times New Roman"/>
          <w:b w:val="false"/>
          <w:bCs w:val="false"/>
          <w:color w:val="auto"/>
          <w:sz w:val="24"/>
          <w:szCs w:val="24"/>
        </w:rPr>
        <w:t xml:space="preserve">                                                                                          </w:t>
      </w:r>
    </w:p>
    <w:p>
      <w:pPr>
        <w:pStyle w:val="Style24"/>
        <w:spacing w:lineRule="auto" w:line="240" w:before="0" w:after="0"/>
        <w:ind w:left="0" w:right="12" w:hanging="0"/>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(цифрами)</w:t>
      </w:r>
    </w:p>
    <w:p>
      <w:pPr>
        <w:pStyle w:val="Style24"/>
        <w:spacing w:lineRule="auto" w:line="240" w:before="0" w:after="0"/>
        <w:ind w:left="0" w:right="12" w:hanging="0"/>
        <w:jc w:val="both"/>
        <w:rPr>
          <w:rFonts w:ascii="Times New Roman" w:hAnsi="Times New Roman" w:eastAsia="Times New Roman" w:cs="Times New Roman"/>
          <w:b w:val="false"/>
          <w:b w:val="false"/>
          <w:bCs w:val="false"/>
          <w:i/>
          <w:i/>
          <w:color w:val="auto"/>
          <w:sz w:val="24"/>
          <w:szCs w:val="24"/>
        </w:rPr>
      </w:pPr>
      <w:r>
        <w:rPr>
          <w:rFonts w:eastAsia="Times New Roman" w:cs="Times New Roman" w:ascii="Times New Roman" w:hAnsi="Times New Roman"/>
          <w:b w:val="false"/>
          <w:bCs w:val="false"/>
          <w:i/>
          <w:color w:val="auto"/>
          <w:sz w:val="24"/>
          <w:szCs w:val="24"/>
        </w:rPr>
        <w:t xml:space="preserve">                                        </w:t>
      </w:r>
    </w:p>
    <w:p>
      <w:pPr>
        <w:pStyle w:val="Style24"/>
        <w:spacing w:lineRule="auto" w:line="240" w:before="0" w:after="0"/>
        <w:ind w:left="0" w:right="12" w:firstLine="228"/>
        <w:jc w:val="left"/>
        <w:rPr/>
      </w:pPr>
      <w:r>
        <w:rPr>
          <w:rFonts w:cs="Times New Roman" w:ascii="Times New Roman" w:hAnsi="Times New Roman"/>
          <w:b w:val="false"/>
          <w:bCs w:val="false"/>
          <w:color w:val="auto"/>
          <w:sz w:val="24"/>
          <w:szCs w:val="24"/>
        </w:rPr>
        <w:t>5. Місцезнаходження квартир</w:t>
      </w:r>
      <w:r>
        <w:rPr>
          <w:rFonts w:cs="Times New Roman" w:ascii="Times New Roman" w:hAnsi="Times New Roman"/>
          <w:b w:val="false"/>
          <w:bCs w:val="false"/>
          <w:i/>
          <w:color w:val="auto"/>
          <w:sz w:val="24"/>
          <w:szCs w:val="24"/>
        </w:rPr>
        <w:t xml:space="preserve">  _________________________________________________</w:t>
      </w:r>
    </w:p>
    <w:p>
      <w:pPr>
        <w:pStyle w:val="Style24"/>
        <w:spacing w:lineRule="auto" w:line="240" w:before="0" w:after="0"/>
        <w:ind w:left="0" w:right="12" w:firstLine="252"/>
        <w:jc w:val="left"/>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(адреса)</w:t>
      </w:r>
    </w:p>
    <w:p>
      <w:pPr>
        <w:pStyle w:val="Style24"/>
        <w:spacing w:lineRule="auto" w:line="240" w:before="0" w:after="0"/>
        <w:ind w:left="0" w:right="12" w:firstLine="252"/>
        <w:jc w:val="both"/>
        <w:rPr/>
      </w:pPr>
      <w:r>
        <w:rPr>
          <w:rFonts w:cs="Times New Roman" w:ascii="Times New Roman" w:hAnsi="Times New Roman"/>
          <w:b w:val="false"/>
          <w:bCs w:val="false"/>
          <w:color w:val="auto"/>
          <w:sz w:val="24"/>
          <w:szCs w:val="24"/>
        </w:rPr>
        <w:t>6. Термін передачі квартир Замовнику</w:t>
      </w:r>
      <w:r>
        <w:rPr>
          <w:rFonts w:cs="Times New Roman" w:ascii="Times New Roman" w:hAnsi="Times New Roman"/>
          <w:b w:val="false"/>
          <w:bCs w:val="false"/>
          <w:i/>
          <w:color w:val="auto"/>
          <w:sz w:val="24"/>
          <w:szCs w:val="24"/>
        </w:rPr>
        <w:t xml:space="preserve"> __________________________________________</w:t>
      </w:r>
    </w:p>
    <w:p>
      <w:pPr>
        <w:pStyle w:val="Style24"/>
        <w:spacing w:lineRule="auto" w:line="240" w:before="0" w:after="0"/>
        <w:ind w:left="0" w:right="12" w:firstLine="25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(число, місяць, рік)</w:t>
      </w:r>
    </w:p>
    <w:p>
      <w:pPr>
        <w:pStyle w:val="Style24"/>
        <w:spacing w:lineRule="auto" w:line="240" w:before="0" w:after="0"/>
        <w:ind w:left="0" w:right="12" w:firstLine="252"/>
        <w:jc w:val="both"/>
        <w:rPr>
          <w:rFonts w:ascii="Times New Roman" w:hAnsi="Times New Roman" w:cs="Times New Roman"/>
          <w:b w:val="false"/>
          <w:b w:val="false"/>
          <w:bCs w:val="false"/>
          <w:i/>
          <w:i/>
          <w:color w:val="auto"/>
          <w:sz w:val="24"/>
          <w:szCs w:val="24"/>
        </w:rPr>
      </w:pPr>
      <w:r>
        <w:rPr>
          <w:rFonts w:cs="Times New Roman" w:ascii="Times New Roman" w:hAnsi="Times New Roman"/>
          <w:b w:val="false"/>
          <w:bCs w:val="false"/>
          <w:i/>
          <w:color w:val="auto"/>
          <w:sz w:val="24"/>
          <w:szCs w:val="24"/>
        </w:rPr>
      </w:r>
    </w:p>
    <w:p>
      <w:pPr>
        <w:pStyle w:val="Style24"/>
        <w:spacing w:lineRule="auto" w:line="240" w:before="0" w:after="0"/>
        <w:ind w:left="0" w:right="12" w:firstLine="252"/>
        <w:jc w:val="both"/>
        <w:rPr/>
      </w:pPr>
      <w:r>
        <w:rPr>
          <w:rFonts w:cs="Times New Roman" w:ascii="Times New Roman" w:hAnsi="Times New Roman"/>
          <w:b w:val="false"/>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cs="Times New Roman" w:ascii="Times New Roman" w:hAnsi="Times New Roman"/>
          <w:b w:val="false"/>
          <w:color w:val="auto"/>
          <w:sz w:val="24"/>
          <w:szCs w:val="24"/>
          <w:vertAlign w:val="superscript"/>
        </w:rPr>
        <w:t>2</w:t>
      </w:r>
      <w:r>
        <w:rPr>
          <w:rFonts w:cs="Times New Roman" w:ascii="Times New Roman" w:hAnsi="Times New Roman"/>
          <w:b w:val="false"/>
          <w:i/>
          <w:color w:val="auto"/>
          <w:sz w:val="24"/>
          <w:szCs w:val="24"/>
        </w:rPr>
        <w:t xml:space="preserve"> ____________________________________________________ </w:t>
      </w:r>
      <w:r>
        <w:rPr>
          <w:rFonts w:cs="Times New Roman" w:ascii="Times New Roman" w:hAnsi="Times New Roman"/>
          <w:b w:val="false"/>
          <w:color w:val="auto"/>
          <w:sz w:val="24"/>
          <w:szCs w:val="24"/>
        </w:rPr>
        <w:t xml:space="preserve">грн. </w:t>
      </w:r>
      <w:r>
        <w:rPr>
          <w:rFonts w:cs="Times New Roman" w:ascii="Times New Roman" w:hAnsi="Times New Roman"/>
          <w:b/>
          <w:bCs/>
          <w:color w:val="auto"/>
          <w:sz w:val="24"/>
          <w:szCs w:val="24"/>
        </w:rPr>
        <w:t xml:space="preserve">(без ПДВ) </w:t>
      </w:r>
      <w:r>
        <w:rPr>
          <w:rFonts w:cs="Times New Roman" w:ascii="Times New Roman" w:hAnsi="Times New Roman"/>
          <w:b w:val="false"/>
          <w:color w:val="auto"/>
          <w:sz w:val="24"/>
          <w:szCs w:val="24"/>
        </w:rPr>
        <w:t>на загальну</w:t>
      </w:r>
      <w:r>
        <w:rPr>
          <w:rFonts w:cs="Times New Roman" w:ascii="Times New Roman" w:hAnsi="Times New Roman"/>
          <w:b w:val="false"/>
          <w:i/>
          <w:color w:val="auto"/>
          <w:sz w:val="24"/>
          <w:szCs w:val="24"/>
        </w:rPr>
        <w:t xml:space="preserve"> </w:t>
      </w:r>
      <w:r>
        <w:rPr>
          <w:rFonts w:cs="Times New Roman" w:ascii="Times New Roman" w:hAnsi="Times New Roman"/>
          <w:b w:val="false"/>
          <w:color w:val="auto"/>
          <w:sz w:val="24"/>
          <w:szCs w:val="24"/>
        </w:rPr>
        <w:t xml:space="preserve">суму </w:t>
      </w:r>
    </w:p>
    <w:p>
      <w:pPr>
        <w:pStyle w:val="Style24"/>
        <w:spacing w:lineRule="auto" w:line="240" w:before="0" w:after="0"/>
        <w:ind w:left="0" w:right="12" w:firstLine="252"/>
        <w:jc w:val="both"/>
        <w:rPr/>
      </w:pPr>
      <w:r>
        <w:rPr>
          <w:rFonts w:eastAsia="Times New Roman" w:cs="Times New Roman" w:ascii="Times New Roman" w:hAnsi="Times New Roman"/>
          <w:b w:val="false"/>
          <w:i/>
          <w:color w:val="auto"/>
          <w:sz w:val="24"/>
          <w:szCs w:val="24"/>
        </w:rPr>
        <w:t xml:space="preserve">                         </w:t>
      </w:r>
      <w:r>
        <w:rPr>
          <w:rFonts w:cs="Times New Roman" w:ascii="Times New Roman" w:hAnsi="Times New Roman"/>
          <w:b w:val="false"/>
          <w:i/>
          <w:color w:val="auto"/>
          <w:sz w:val="24"/>
          <w:szCs w:val="24"/>
        </w:rPr>
        <w:t>(цифрами та прописом)</w:t>
      </w:r>
    </w:p>
    <w:p>
      <w:pPr>
        <w:pStyle w:val="Style24"/>
        <w:spacing w:lineRule="auto" w:line="240" w:before="0" w:after="0"/>
        <w:ind w:left="0" w:right="12" w:hanging="0"/>
        <w:jc w:val="both"/>
        <w:rPr/>
      </w:pPr>
      <w:r>
        <w:rPr>
          <w:rFonts w:cs="Times New Roman" w:ascii="Times New Roman" w:hAnsi="Times New Roman"/>
          <w:b w:val="false"/>
          <w:color w:val="auto"/>
          <w:sz w:val="24"/>
          <w:szCs w:val="24"/>
        </w:rPr>
        <w:t>_</w:t>
      </w:r>
      <w:r>
        <w:rPr>
          <w:rFonts w:cs="Times New Roman" w:ascii="Times New Roman" w:hAnsi="Times New Roman"/>
          <w:b w:val="false"/>
          <w:i/>
          <w:color w:val="auto"/>
          <w:sz w:val="24"/>
          <w:szCs w:val="24"/>
        </w:rPr>
        <w:t xml:space="preserve">_________________________________________________________________ </w:t>
      </w:r>
      <w:r>
        <w:rPr>
          <w:rFonts w:cs="Times New Roman" w:ascii="Times New Roman" w:hAnsi="Times New Roman"/>
          <w:b w:val="false"/>
          <w:color w:val="auto"/>
          <w:sz w:val="24"/>
          <w:szCs w:val="24"/>
        </w:rPr>
        <w:t xml:space="preserve">грн. </w:t>
      </w:r>
      <w:r>
        <w:rPr>
          <w:rFonts w:cs="Times New Roman" w:ascii="Times New Roman" w:hAnsi="Times New Roman"/>
          <w:b/>
          <w:bCs/>
          <w:color w:val="auto"/>
          <w:sz w:val="24"/>
          <w:szCs w:val="24"/>
        </w:rPr>
        <w:t xml:space="preserve">(без ПДВ). </w:t>
      </w:r>
    </w:p>
    <w:p>
      <w:pPr>
        <w:pStyle w:val="Style24"/>
        <w:spacing w:lineRule="auto" w:line="240" w:before="0" w:after="0"/>
        <w:ind w:left="0" w:right="12" w:hanging="0"/>
        <w:jc w:val="both"/>
        <w:rPr/>
      </w:pPr>
      <w:r>
        <w:rPr>
          <w:rFonts w:eastAsia="Times New Roman" w:cs="Times New Roman" w:ascii="Times New Roman" w:hAnsi="Times New Roman"/>
          <w:b w:val="false"/>
          <w:i/>
          <w:color w:val="auto"/>
          <w:sz w:val="24"/>
          <w:szCs w:val="24"/>
        </w:rPr>
        <w:t xml:space="preserve">           </w:t>
      </w:r>
      <w:r>
        <w:rPr>
          <w:rFonts w:cs="Times New Roman" w:ascii="Times New Roman" w:hAnsi="Times New Roman"/>
          <w:b w:val="false"/>
          <w:i/>
          <w:color w:val="auto"/>
          <w:sz w:val="24"/>
          <w:szCs w:val="24"/>
        </w:rPr>
        <w:t xml:space="preserve">(цифрами та прописом) </w:t>
      </w:r>
    </w:p>
    <w:p>
      <w:pPr>
        <w:pStyle w:val="Normal"/>
        <w:spacing w:lineRule="auto" w:line="240" w:before="0" w:after="0"/>
        <w:ind w:left="0" w:right="12" w:firstLine="360"/>
        <w:jc w:val="both"/>
        <w:rPr>
          <w:rFonts w:ascii="Times New Roman" w:hAnsi="Times New Roman" w:cs="Times New Roman"/>
          <w:b/>
          <w:b/>
          <w:i/>
          <w:i/>
          <w:color w:val="auto"/>
          <w:sz w:val="24"/>
          <w:szCs w:val="24"/>
        </w:rPr>
      </w:pPr>
      <w:r>
        <w:rPr>
          <w:rFonts w:cs="Times New Roman" w:ascii="Times New Roman" w:hAnsi="Times New Roman"/>
          <w:b/>
          <w:i/>
          <w:color w:val="auto"/>
          <w:sz w:val="24"/>
          <w:szCs w:val="24"/>
        </w:rPr>
      </w:r>
    </w:p>
    <w:p>
      <w:pPr>
        <w:pStyle w:val="Normal"/>
        <w:spacing w:lineRule="auto" w:line="240" w:before="0" w:after="0"/>
        <w:ind w:left="0" w:right="12" w:firstLine="360"/>
        <w:jc w:val="both"/>
        <w:rPr>
          <w:rFonts w:ascii="Times New Roman" w:hAnsi="Times New Roman" w:cs="Times New Roman"/>
          <w:i/>
          <w:i/>
          <w:color w:val="auto"/>
        </w:rPr>
      </w:pPr>
      <w:r>
        <w:rPr>
          <w:rFonts w:cs="Times New Roman" w:ascii="Times New Roman" w:hAnsi="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 xml:space="preserve"> </w:t>
      </w:r>
    </w:p>
    <w:p>
      <w:pPr>
        <w:pStyle w:val="311"/>
        <w:rPr/>
      </w:pPr>
      <w:r>
        <w:rPr>
          <w:rStyle w:val="31"/>
          <w:i w:val="false"/>
          <w:iCs w:val="false"/>
          <w:color w:val="auto"/>
          <w:lang w:eastAsia="uk-UA"/>
        </w:rPr>
        <w:t>_______________                                 __________                             ____________________</w:t>
      </w:r>
    </w:p>
    <w:p>
      <w:pPr>
        <w:pStyle w:val="311"/>
        <w:shd w:val="clear" w:fill="FFFFFF"/>
        <w:bidi w:val="0"/>
        <w:ind w:left="0" w:right="12" w:firstLine="360"/>
        <w:jc w:val="both"/>
        <w:rPr/>
      </w:pPr>
      <w:r>
        <w:rPr>
          <w:rStyle w:val="31"/>
          <w:rFonts w:cs="Times New Roman"/>
          <w:i w:val="false"/>
          <w:iCs w:val="false"/>
          <w:color w:val="auto"/>
          <w:lang w:val="ru-RU" w:eastAsia="uk-UA"/>
        </w:rPr>
        <w:t xml:space="preserve">        </w:t>
      </w:r>
      <w:r>
        <w:rPr>
          <w:rStyle w:val="31"/>
          <w:rFonts w:cs="Times New Roman"/>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Style37"/>
        <w:ind w:left="360" w:right="0" w:hanging="0"/>
        <w:jc w:val="right"/>
        <w:rPr>
          <w:rFonts w:ascii="Times New Roman" w:hAnsi="Times New Roman" w:cs="Times New Roman"/>
          <w:b w:val="false"/>
          <w:b w:val="false"/>
          <w:bCs w:val="false"/>
          <w:i w:val="false"/>
          <w:i w:val="false"/>
          <w:iCs w:val="false"/>
          <w:color w:val="auto"/>
          <w:sz w:val="24"/>
          <w:szCs w:val="24"/>
          <w:lang w:val="uk-UA"/>
        </w:rPr>
      </w:pPr>
      <w:r>
        <w:rPr>
          <w:rFonts w:cs="Times New Roman" w:ascii="Times New Roman" w:hAnsi="Times New Roman"/>
          <w:b w:val="false"/>
          <w:bCs w:val="false"/>
          <w:i w:val="false"/>
          <w:iCs w:val="false"/>
          <w:color w:val="auto"/>
          <w:sz w:val="24"/>
          <w:szCs w:val="24"/>
          <w:lang w:val="uk-UA"/>
        </w:rPr>
      </w:r>
      <w:r>
        <w:br w:type="page"/>
      </w:r>
    </w:p>
    <w:p>
      <w:pPr>
        <w:pStyle w:val="Style25"/>
        <w:shd w:val="clear" w:fill="FFFFFF"/>
        <w:spacing w:before="0" w:after="0"/>
        <w:ind w:left="20" w:right="0" w:hanging="0"/>
        <w:jc w:val="right"/>
        <w:rPr>
          <w:rFonts w:cs="Times New Roman"/>
          <w:b w:val="false"/>
          <w:b w:val="false"/>
          <w:bCs w:val="false"/>
          <w:i w:val="false"/>
          <w:i w:val="false"/>
          <w:iCs w:val="false"/>
          <w:color w:val="auto"/>
          <w:sz w:val="24"/>
          <w:szCs w:val="24"/>
          <w:lang w:val="uk-UA"/>
        </w:rPr>
      </w:pPr>
      <w:r>
        <w:rPr>
          <w:rFonts w:cs="Times New Roman"/>
          <w:b w:val="false"/>
          <w:bCs w:val="false"/>
          <w:i w:val="false"/>
          <w:iCs w:val="false"/>
          <w:color w:val="auto"/>
          <w:sz w:val="24"/>
          <w:szCs w:val="24"/>
          <w:lang w:val="uk-UA"/>
        </w:rPr>
        <w:t>ДОДАТОК № 2</w:t>
      </w:r>
    </w:p>
    <w:p>
      <w:pPr>
        <w:pStyle w:val="Normal"/>
        <w:tabs>
          <w:tab w:val="clear" w:pos="708"/>
          <w:tab w:val="left" w:pos="-1276" w:leader="none"/>
        </w:tabs>
        <w:spacing w:lineRule="auto" w:line="228"/>
        <w:ind w:left="0" w:right="0" w:firstLine="257"/>
        <w:jc w:val="center"/>
        <w:rPr>
          <w:rFonts w:ascii="Times New Roman" w:hAnsi="Times New Roman" w:cs="Times New Roman"/>
          <w:b/>
          <w:b/>
          <w:i/>
          <w:i/>
          <w:color w:val="auto"/>
        </w:rPr>
      </w:pPr>
      <w:r>
        <w:rPr>
          <w:rFonts w:cs="Times New Roman" w:ascii="Times New Roman" w:hAnsi="Times New Roman"/>
          <w:b/>
          <w:i/>
          <w:color w:val="auto"/>
        </w:rPr>
        <w:t>ВІДОМОСТІ ПРО УЧАСНИКА КОНКУРСУ</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left="0" w:right="0"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left="0" w:right="0" w:firstLine="360"/>
        <w:rPr>
          <w:rFonts w:ascii="Times New Roman" w:hAnsi="Times New Roman" w:cs="Times New Roman"/>
          <w:color w:val="auto"/>
        </w:rPr>
      </w:pPr>
      <w:r>
        <w:rPr>
          <w:rFonts w:cs="Times New Roman" w:ascii="Times New Roman" w:hAnsi="Times New Roman"/>
          <w:color w:val="auto"/>
        </w:rPr>
        <w:t>1. Повне та скорочене найменування Учасника.</w:t>
      </w:r>
    </w:p>
    <w:p>
      <w:pPr>
        <w:pStyle w:val="Style37"/>
        <w:ind w:left="12"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2. Назва документа, яким затверджено Статут Учасника, його номер та дата. </w:t>
      </w:r>
    </w:p>
    <w:p>
      <w:pPr>
        <w:pStyle w:val="Style37"/>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Місце та дата проведення державної реєстрації Учасника – для юридичних осіб;</w:t>
      </w:r>
    </w:p>
    <w:p>
      <w:pPr>
        <w:pStyle w:val="Style37"/>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pPr>
        <w:pStyle w:val="Style37"/>
        <w:ind w:left="-45"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pPr>
        <w:pStyle w:val="Style37"/>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5. Форма власності та юридичний статус Учасника. </w:t>
      </w:r>
    </w:p>
    <w:p>
      <w:pPr>
        <w:pStyle w:val="Style37"/>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6. Юридична адреса Учасника. </w:t>
      </w:r>
    </w:p>
    <w:p>
      <w:pPr>
        <w:pStyle w:val="Style37"/>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7. Поштова адреса, телефон, телефакс, e-mail Учасника. </w:t>
      </w:r>
    </w:p>
    <w:p>
      <w:pPr>
        <w:pStyle w:val="Style38"/>
        <w:ind w:left="0" w:right="0" w:firstLine="360"/>
        <w:jc w:val="both"/>
        <w:rPr/>
      </w:pPr>
      <w:r>
        <w:rPr>
          <w:rFonts w:cs="Times New Roman" w:ascii="Times New Roman" w:hAnsi="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eastAsia="Times New Roman" w:cs="Times New Roman" w:ascii="Times New Roman" w:hAnsi="Times New Roman"/>
          <w:color w:val="auto"/>
          <w:sz w:val="24"/>
          <w:szCs w:val="24"/>
          <w:lang w:val="uk-UA" w:eastAsia="zh-CN" w:bidi="ar-SA"/>
        </w:rPr>
        <w:t>телефакс</w:t>
      </w:r>
      <w:r>
        <w:rPr>
          <w:rFonts w:cs="Times New Roman" w:ascii="Times New Roman" w:hAnsi="Times New Roman"/>
          <w:color w:val="auto"/>
          <w:sz w:val="24"/>
          <w:szCs w:val="24"/>
        </w:rPr>
        <w:t xml:space="preserve">, тощо). </w:t>
      </w:r>
    </w:p>
    <w:p>
      <w:pPr>
        <w:pStyle w:val="Normal"/>
        <w:tabs>
          <w:tab w:val="clear" w:pos="708"/>
          <w:tab w:val="left" w:pos="634" w:leader="none"/>
          <w:tab w:val="left" w:pos="8923" w:leader="underscore"/>
        </w:tabs>
        <w:ind w:left="0" w:right="0" w:firstLine="360"/>
        <w:jc w:val="both"/>
        <w:rPr>
          <w:rFonts w:ascii="Times New Roman" w:hAnsi="Times New Roman" w:cs="Times New Roman"/>
          <w:color w:val="auto"/>
        </w:rPr>
      </w:pPr>
      <w:r>
        <w:rPr>
          <w:rFonts w:cs="Times New Roman" w:ascii="Times New Roman" w:hAnsi="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pPr>
        <w:pStyle w:val="Style37"/>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10.  Особа Учасника, яка уповноважена укладати договір.</w:t>
      </w:r>
    </w:p>
    <w:p>
      <w:pPr>
        <w:pStyle w:val="Style37"/>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tbl>
      <w:tblPr>
        <w:tblW w:w="10336" w:type="dxa"/>
        <w:jc w:val="left"/>
        <w:tblInd w:w="-488" w:type="dxa"/>
        <w:tblCellMar>
          <w:top w:w="0" w:type="dxa"/>
          <w:left w:w="108" w:type="dxa"/>
          <w:bottom w:w="0" w:type="dxa"/>
          <w:right w:w="108" w:type="dxa"/>
        </w:tblCellMar>
      </w:tblPr>
      <w:tblGrid>
        <w:gridCol w:w="2450"/>
        <w:gridCol w:w="2383"/>
        <w:gridCol w:w="2389"/>
        <w:gridCol w:w="3113"/>
      </w:tblGrid>
      <w:tr>
        <w:trPr>
          <w:trHeight w:val="683" w:hRule="atLeast"/>
        </w:trPr>
        <w:tc>
          <w:tcPr>
            <w:tcW w:w="2450" w:type="dxa"/>
            <w:tcBorders>
              <w:top w:val="single" w:sz="4" w:space="0" w:color="000000"/>
              <w:left w:val="single" w:sz="4" w:space="0" w:color="000000"/>
              <w:bottom w:val="single" w:sz="4" w:space="0" w:color="000000"/>
            </w:tcBorders>
            <w:shd w:fill="auto" w:val="clear"/>
          </w:tcPr>
          <w:p>
            <w:pPr>
              <w:pStyle w:val="Style37"/>
              <w:jc w:val="center"/>
              <w:rPr>
                <w:rFonts w:ascii="Times New Roman" w:hAnsi="Times New Roman" w:cs="Times New Roman"/>
                <w:color w:val="auto"/>
                <w:lang w:val="uk-UA"/>
              </w:rPr>
            </w:pPr>
            <w:r>
              <w:rPr>
                <w:rFonts w:cs="Times New Roman" w:ascii="Times New Roman" w:hAnsi="Times New Roman"/>
                <w:color w:val="auto"/>
                <w:lang w:val="uk-UA"/>
              </w:rPr>
              <w:t>Повна назва посади (для юридичних осіб)</w:t>
            </w:r>
          </w:p>
        </w:tc>
        <w:tc>
          <w:tcPr>
            <w:tcW w:w="2383" w:type="dxa"/>
            <w:tcBorders>
              <w:top w:val="single" w:sz="4" w:space="0" w:color="000000"/>
              <w:left w:val="single" w:sz="4" w:space="0" w:color="000000"/>
              <w:bottom w:val="single" w:sz="4" w:space="0" w:color="000000"/>
            </w:tcBorders>
            <w:shd w:fill="auto" w:val="clear"/>
          </w:tcPr>
          <w:p>
            <w:pPr>
              <w:pStyle w:val="Style37"/>
              <w:jc w:val="center"/>
              <w:rPr>
                <w:rFonts w:ascii="Times New Roman" w:hAnsi="Times New Roman" w:cs="Times New Roman"/>
                <w:color w:val="auto"/>
                <w:lang w:val="uk-UA"/>
              </w:rPr>
            </w:pPr>
            <w:r>
              <w:rPr>
                <w:rFonts w:cs="Times New Roman" w:ascii="Times New Roman" w:hAnsi="Times New Roman"/>
                <w:color w:val="auto"/>
                <w:lang w:val="uk-UA"/>
              </w:rPr>
              <w:t>Прізвище, ім’я та по батькові</w:t>
            </w:r>
          </w:p>
        </w:tc>
        <w:tc>
          <w:tcPr>
            <w:tcW w:w="2389" w:type="dxa"/>
            <w:tcBorders>
              <w:top w:val="single" w:sz="4" w:space="0" w:color="000000"/>
              <w:left w:val="single" w:sz="4" w:space="0" w:color="000000"/>
              <w:bottom w:val="single" w:sz="4" w:space="0" w:color="000000"/>
            </w:tcBorders>
            <w:shd w:fill="auto" w:val="clear"/>
          </w:tcPr>
          <w:p>
            <w:pPr>
              <w:pStyle w:val="Style37"/>
              <w:jc w:val="center"/>
              <w:rPr>
                <w:rFonts w:ascii="Times New Roman" w:hAnsi="Times New Roman" w:cs="Times New Roman"/>
                <w:color w:val="auto"/>
                <w:lang w:val="uk-UA"/>
              </w:rPr>
            </w:pPr>
            <w:r>
              <w:rPr>
                <w:rFonts w:cs="Times New Roman" w:ascii="Times New Roman" w:hAnsi="Times New Roman"/>
                <w:color w:val="auto"/>
                <w:lang w:val="uk-UA"/>
              </w:rPr>
              <w:t>Контактний номер</w:t>
            </w:r>
          </w:p>
          <w:p>
            <w:pPr>
              <w:pStyle w:val="Style37"/>
              <w:jc w:val="center"/>
              <w:rPr>
                <w:rFonts w:ascii="Times New Roman" w:hAnsi="Times New Roman" w:cs="Times New Roman"/>
                <w:color w:val="auto"/>
                <w:lang w:val="uk-UA"/>
              </w:rPr>
            </w:pPr>
            <w:r>
              <w:rPr>
                <w:rFonts w:cs="Times New Roman" w:ascii="Times New Roman" w:hAnsi="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jc w:val="center"/>
              <w:rPr>
                <w:rFonts w:ascii="Times New Roman" w:hAnsi="Times New Roman" w:cs="Times New Roman"/>
                <w:color w:val="auto"/>
                <w:lang w:val="uk-UA"/>
              </w:rPr>
            </w:pPr>
            <w:r>
              <w:rPr>
                <w:rFonts w:cs="Times New Roman" w:ascii="Times New Roman" w:hAnsi="Times New Roman"/>
                <w:color w:val="auto"/>
                <w:lang w:val="uk-UA"/>
              </w:rPr>
              <w:t>Е-mail</w:t>
            </w:r>
          </w:p>
        </w:tc>
      </w:tr>
      <w:tr>
        <w:trPr/>
        <w:tc>
          <w:tcPr>
            <w:tcW w:w="2450" w:type="dxa"/>
            <w:tcBorders>
              <w:top w:val="single" w:sz="4" w:space="0" w:color="000000"/>
              <w:left w:val="single" w:sz="4" w:space="0" w:color="000000"/>
              <w:bottom w:val="single" w:sz="4" w:space="0" w:color="000000"/>
            </w:tcBorders>
            <w:shd w:fill="auto" w:val="clear"/>
          </w:tcPr>
          <w:p>
            <w:pPr>
              <w:pStyle w:val="Style37"/>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1. Посадова особа, яка має право на укладення договору:</w:t>
            </w:r>
          </w:p>
        </w:tc>
        <w:tc>
          <w:tcPr>
            <w:tcW w:w="2383" w:type="dxa"/>
            <w:tcBorders>
              <w:top w:val="single" w:sz="4" w:space="0" w:color="000000"/>
              <w:left w:val="single" w:sz="4" w:space="0" w:color="000000"/>
              <w:bottom w:val="single" w:sz="4" w:space="0" w:color="000000"/>
            </w:tcBorders>
            <w:shd w:fill="auto" w:val="clear"/>
          </w:tcPr>
          <w:p>
            <w:pPr>
              <w:pStyle w:val="Style37"/>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7"/>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snapToGrid w:val="false"/>
              <w:jc w:val="both"/>
              <w:rPr/>
            </w:pPr>
            <w:r>
              <w:rPr/>
            </w:r>
          </w:p>
        </w:tc>
      </w:tr>
      <w:tr>
        <w:trPr/>
        <w:tc>
          <w:tcPr>
            <w:tcW w:w="2450" w:type="dxa"/>
            <w:tcBorders>
              <w:top w:val="single" w:sz="4" w:space="0" w:color="000000"/>
              <w:left w:val="single" w:sz="4" w:space="0" w:color="000000"/>
              <w:bottom w:val="single" w:sz="4" w:space="0" w:color="000000"/>
            </w:tcBorders>
            <w:shd w:fill="auto" w:val="clear"/>
          </w:tcPr>
          <w:p>
            <w:pPr>
              <w:pStyle w:val="Style37"/>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3" w:type="dxa"/>
            <w:tcBorders>
              <w:top w:val="single" w:sz="4" w:space="0" w:color="000000"/>
              <w:left w:val="single" w:sz="4" w:space="0" w:color="000000"/>
              <w:bottom w:val="single" w:sz="4" w:space="0" w:color="000000"/>
            </w:tcBorders>
            <w:shd w:fill="auto" w:val="clear"/>
          </w:tcPr>
          <w:p>
            <w:pPr>
              <w:pStyle w:val="Style37"/>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7"/>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snapToGrid w:val="false"/>
              <w:jc w:val="both"/>
              <w:rPr/>
            </w:pPr>
            <w:r>
              <w:rPr/>
            </w:r>
          </w:p>
        </w:tc>
      </w:tr>
      <w:tr>
        <w:trPr/>
        <w:tc>
          <w:tcPr>
            <w:tcW w:w="2450" w:type="dxa"/>
            <w:tcBorders>
              <w:top w:val="single" w:sz="4" w:space="0" w:color="000000"/>
              <w:left w:val="single" w:sz="4" w:space="0" w:color="000000"/>
              <w:bottom w:val="single" w:sz="4" w:space="0" w:color="000000"/>
            </w:tcBorders>
            <w:shd w:fill="auto" w:val="clear"/>
          </w:tcPr>
          <w:p>
            <w:pPr>
              <w:pStyle w:val="Style37"/>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2. Інші уповноважені особи:</w:t>
            </w:r>
          </w:p>
        </w:tc>
        <w:tc>
          <w:tcPr>
            <w:tcW w:w="2383" w:type="dxa"/>
            <w:tcBorders>
              <w:top w:val="single" w:sz="4" w:space="0" w:color="000000"/>
              <w:left w:val="single" w:sz="4" w:space="0" w:color="000000"/>
              <w:bottom w:val="single" w:sz="4" w:space="0" w:color="000000"/>
            </w:tcBorders>
            <w:shd w:fill="auto" w:val="clear"/>
          </w:tcPr>
          <w:p>
            <w:pPr>
              <w:pStyle w:val="Style37"/>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7"/>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snapToGrid w:val="false"/>
              <w:jc w:val="both"/>
              <w:rPr/>
            </w:pPr>
            <w:r>
              <w:rPr/>
            </w:r>
          </w:p>
        </w:tc>
      </w:tr>
      <w:tr>
        <w:trPr/>
        <w:tc>
          <w:tcPr>
            <w:tcW w:w="2450" w:type="dxa"/>
            <w:tcBorders>
              <w:top w:val="single" w:sz="4" w:space="0" w:color="000000"/>
              <w:left w:val="single" w:sz="4" w:space="0" w:color="000000"/>
              <w:bottom w:val="single" w:sz="4" w:space="0" w:color="000000"/>
            </w:tcBorders>
            <w:shd w:fill="auto" w:val="clear"/>
          </w:tcPr>
          <w:p>
            <w:pPr>
              <w:pStyle w:val="Style37"/>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3" w:type="dxa"/>
            <w:tcBorders>
              <w:top w:val="single" w:sz="4" w:space="0" w:color="000000"/>
              <w:left w:val="single" w:sz="4" w:space="0" w:color="000000"/>
              <w:bottom w:val="single" w:sz="4" w:space="0" w:color="000000"/>
            </w:tcBorders>
            <w:shd w:fill="auto" w:val="clear"/>
          </w:tcPr>
          <w:p>
            <w:pPr>
              <w:pStyle w:val="Style37"/>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7"/>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snapToGrid w:val="false"/>
              <w:jc w:val="both"/>
              <w:rPr/>
            </w:pPr>
            <w:r>
              <w:rPr/>
            </w:r>
          </w:p>
        </w:tc>
      </w:tr>
    </w:tbl>
    <w:p>
      <w:pPr>
        <w:pStyle w:val="Style37"/>
        <w:ind w:left="0" w:right="0" w:firstLine="240"/>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r>
    </w:p>
    <w:p>
      <w:pPr>
        <w:pStyle w:val="Style37"/>
        <w:ind w:left="0" w:right="0" w:firstLine="360"/>
        <w:jc w:val="both"/>
        <w:rPr>
          <w:rFonts w:ascii="Times New Roman" w:hAnsi="Times New Roman" w:cs="Times New Roman"/>
          <w:b/>
          <w:b/>
          <w:i/>
          <w:i/>
          <w:color w:val="auto"/>
          <w:sz w:val="24"/>
          <w:szCs w:val="24"/>
          <w:lang w:val="uk-UA"/>
        </w:rPr>
      </w:pPr>
      <w:r>
        <w:rPr>
          <w:rFonts w:cs="Times New Roman" w:ascii="Times New Roman" w:hAnsi="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pPr>
        <w:pStyle w:val="Style37"/>
        <w:ind w:left="0" w:right="0" w:firstLine="360"/>
        <w:jc w:val="both"/>
        <w:rPr>
          <w:rFonts w:ascii="Times New Roman" w:hAnsi="Times New Roman" w:cs="Times New Roman"/>
          <w:b/>
          <w:b/>
          <w:i/>
          <w:i/>
          <w:color w:val="auto"/>
          <w:sz w:val="16"/>
          <w:szCs w:val="16"/>
          <w:lang w:val="uk-UA"/>
        </w:rPr>
      </w:pPr>
      <w:r>
        <w:rPr>
          <w:rFonts w:cs="Times New Roman" w:ascii="Times New Roman" w:hAnsi="Times New Roman"/>
          <w:b/>
          <w:i/>
          <w:color w:val="auto"/>
          <w:sz w:val="16"/>
          <w:szCs w:val="16"/>
          <w:lang w:val="uk-UA"/>
        </w:rPr>
      </w:r>
    </w:p>
    <w:p>
      <w:pPr>
        <w:pStyle w:val="311"/>
        <w:rPr/>
      </w:pPr>
      <w:r>
        <w:rPr>
          <w:rStyle w:val="31"/>
          <w:i w:val="false"/>
          <w:iCs w:val="false"/>
          <w:color w:val="auto"/>
          <w:lang w:eastAsia="uk-UA"/>
        </w:rPr>
        <w:t>_______________                                ____ __________                             ____________________</w:t>
      </w:r>
    </w:p>
    <w:p>
      <w:pPr>
        <w:pStyle w:val="311"/>
        <w:shd w:val="clear" w:fill="FFFFFF"/>
        <w:bidi w:val="0"/>
        <w:ind w:left="0" w:right="0" w:firstLine="360"/>
        <w:jc w:val="both"/>
        <w:rPr/>
      </w:pPr>
      <w:r>
        <w:rPr>
          <w:rStyle w:val="31"/>
          <w:rFonts w:cs="Times New Roman"/>
          <w:i w:val="false"/>
          <w:iCs w:val="false"/>
          <w:color w:val="auto"/>
          <w:lang w:val="ru-RU" w:eastAsia="uk-UA"/>
        </w:rPr>
        <w:t xml:space="preserve">          </w:t>
      </w:r>
      <w:r>
        <w:rPr>
          <w:rStyle w:val="31"/>
          <w:rFonts w:cs="Times New Roman"/>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r>
        <w:br w:type="page"/>
      </w:r>
    </w:p>
    <w:p>
      <w:pPr>
        <w:pStyle w:val="Normal"/>
        <w:jc w:val="right"/>
        <w:rPr/>
      </w:pPr>
      <w:r>
        <w:rPr>
          <w:rStyle w:val="Style11"/>
          <w:rFonts w:cs="Times New Roman" w:ascii="Times New Roman" w:hAnsi="Times New Roman"/>
          <w:color w:val="auto"/>
          <w:sz w:val="24"/>
          <w:szCs w:val="24"/>
        </w:rPr>
        <w:t>ДОДАТОК №3</w:t>
      </w:r>
    </w:p>
    <w:p>
      <w:pPr>
        <w:pStyle w:val="Normal"/>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jc w:val="center"/>
        <w:rPr/>
      </w:pPr>
      <w:r>
        <w:rPr>
          <w:rStyle w:val="Style12"/>
          <w:rFonts w:cs="Times New Roman" w:ascii="Times New Roman" w:hAnsi="Times New Roman"/>
          <w:b/>
          <w:color w:val="auto"/>
          <w:sz w:val="24"/>
          <w:szCs w:val="24"/>
          <w:lang w:val="uk-UA" w:eastAsia="uk-UA"/>
        </w:rPr>
        <w:t>І</w:t>
      </w:r>
      <w:r>
        <w:rPr>
          <w:rStyle w:val="Style12"/>
          <w:rFonts w:cs="Times New Roman" w:ascii="Times New Roman" w:hAnsi="Times New Roman"/>
          <w:b/>
          <w:color w:val="auto"/>
          <w:sz w:val="24"/>
          <w:szCs w:val="24"/>
          <w:lang w:eastAsia="uk-UA"/>
        </w:rPr>
        <w:t>нформаці</w:t>
      </w:r>
      <w:r>
        <w:rPr>
          <w:rStyle w:val="Style12"/>
          <w:rFonts w:cs="Times New Roman" w:ascii="Times New Roman" w:hAnsi="Times New Roman"/>
          <w:b/>
          <w:color w:val="auto"/>
          <w:sz w:val="24"/>
          <w:szCs w:val="24"/>
          <w:lang w:val="uk-UA" w:eastAsia="uk-UA"/>
        </w:rPr>
        <w:t>я</w:t>
      </w:r>
      <w:r>
        <w:rPr>
          <w:rStyle w:val="Style12"/>
          <w:rFonts w:cs="Times New Roman" w:ascii="Times New Roman" w:hAnsi="Times New Roman"/>
          <w:b/>
          <w:color w:val="auto"/>
          <w:sz w:val="24"/>
          <w:szCs w:val="24"/>
          <w:lang w:eastAsia="uk-UA"/>
        </w:rPr>
        <w:t xml:space="preserve"> про технічні, якісні та кількісні характеристики предмета </w:t>
      </w:r>
      <w:r>
        <w:rPr>
          <w:rStyle w:val="Style12"/>
          <w:rFonts w:cs="Times New Roman" w:ascii="Times New Roman" w:hAnsi="Times New Roman"/>
          <w:b/>
          <w:color w:val="auto"/>
          <w:sz w:val="24"/>
          <w:szCs w:val="24"/>
          <w:lang w:val="uk-UA" w:eastAsia="uk-UA"/>
        </w:rPr>
        <w:t>конкурсу</w:t>
      </w:r>
    </w:p>
    <w:p>
      <w:pPr>
        <w:pStyle w:val="Normal"/>
        <w:jc w:val="center"/>
        <w:rPr>
          <w:color w:val="auto"/>
        </w:rPr>
      </w:pPr>
      <w:r>
        <w:rPr>
          <w:color w:val="auto"/>
        </w:rPr>
      </w:r>
    </w:p>
    <w:p>
      <w:pPr>
        <w:pStyle w:val="Normal"/>
        <w:rPr/>
      </w:pPr>
      <w:r>
        <w:rPr>
          <w:rStyle w:val="Style11"/>
          <w:rFonts w:cs="Times New Roman" w:ascii="Times New Roman" w:hAnsi="Times New Roman"/>
          <w:color w:val="auto"/>
          <w:sz w:val="24"/>
          <w:szCs w:val="24"/>
          <w:u w:val="single"/>
          <w:lang w:eastAsia="uk-UA"/>
        </w:rPr>
        <w:t>Загальні відомості:</w:t>
      </w:r>
    </w:p>
    <w:p>
      <w:pPr>
        <w:pStyle w:val="Style25"/>
        <w:numPr>
          <w:ilvl w:val="0"/>
          <w:numId w:val="2"/>
        </w:numPr>
        <w:shd w:val="clear" w:fill="FFFFFF"/>
        <w:tabs>
          <w:tab w:val="clear" w:pos="708"/>
          <w:tab w:val="left" w:pos="0" w:leader="none"/>
        </w:tabs>
        <w:spacing w:before="0" w:after="163"/>
        <w:ind w:left="20" w:right="280" w:hanging="0"/>
        <w:jc w:val="left"/>
        <w:rPr/>
      </w:pPr>
      <w:r>
        <w:rPr>
          <w:rStyle w:val="Style12"/>
          <w:rFonts w:eastAsia="Times New Roman" w:cs="Times New Roman"/>
          <w:color w:val="auto"/>
          <w:sz w:val="24"/>
          <w:szCs w:val="24"/>
          <w:lang w:eastAsia="uk-UA"/>
        </w:rPr>
        <w:t xml:space="preserve">  </w:t>
      </w:r>
      <w:r>
        <w:rPr>
          <w:rStyle w:val="Style12"/>
          <w:rFonts w:cs="Times New Roman"/>
          <w:color w:val="auto"/>
          <w:sz w:val="24"/>
          <w:szCs w:val="24"/>
          <w:lang w:eastAsia="uk-UA"/>
        </w:rPr>
        <w:t>Місто, вулиця, номер будинку, характеристика будівлі (цегляна і т.д ), рік введення в експлуатацію.</w:t>
      </w:r>
    </w:p>
    <w:p>
      <w:pPr>
        <w:pStyle w:val="Style25"/>
        <w:numPr>
          <w:ilvl w:val="0"/>
          <w:numId w:val="2"/>
        </w:numPr>
        <w:shd w:val="clear" w:fill="FFFFFF"/>
        <w:tabs>
          <w:tab w:val="clear" w:pos="708"/>
          <w:tab w:val="left" w:pos="0" w:leader="none"/>
        </w:tabs>
        <w:spacing w:before="0" w:after="163"/>
        <w:ind w:left="20" w:right="280" w:hanging="0"/>
        <w:jc w:val="left"/>
        <w:rPr/>
      </w:pPr>
      <w:r>
        <w:rPr>
          <w:rStyle w:val="Style12"/>
          <w:rFonts w:eastAsia="Times New Roman" w:cs="Times New Roman"/>
          <w:color w:val="auto"/>
          <w:sz w:val="24"/>
          <w:szCs w:val="24"/>
          <w:lang w:eastAsia="uk-UA"/>
        </w:rPr>
        <w:t xml:space="preserve"> </w:t>
      </w:r>
      <w:r>
        <w:rPr>
          <w:rStyle w:val="Style12"/>
          <w:rFonts w:cs="Times New Roman"/>
          <w:color w:val="auto"/>
          <w:sz w:val="24"/>
          <w:szCs w:val="24"/>
          <w:lang w:eastAsia="uk-UA"/>
        </w:rPr>
        <w:t>Відомості щодо фізичного стану та розмірів квартир:</w:t>
      </w:r>
    </w:p>
    <w:p>
      <w:pPr>
        <w:pStyle w:val="Normal"/>
        <w:jc w:val="right"/>
        <w:rPr>
          <w:color w:val="auto"/>
        </w:rPr>
      </w:pPr>
      <w:r>
        <w:rPr>
          <w:color w:val="auto"/>
        </w:rPr>
      </w:r>
    </w:p>
    <w:p>
      <w:pPr>
        <w:pStyle w:val="311"/>
        <w:shd w:val="clear" w:fill="FFFFFF"/>
        <w:tabs>
          <w:tab w:val="clear" w:pos="708"/>
          <w:tab w:val="left" w:pos="-20" w:leader="none"/>
        </w:tabs>
        <w:spacing w:before="120" w:after="60"/>
        <w:ind w:left="20" w:right="280" w:hanging="0"/>
        <w:jc w:val="left"/>
        <w:rPr>
          <w:rFonts w:ascii="Times New Roman" w:hAnsi="Times New Roman" w:cs="Times New Roman"/>
          <w:b/>
          <w:b/>
          <w:bCs/>
          <w:i w:val="false"/>
          <w:i w:val="false"/>
          <w:iCs w:val="false"/>
          <w:color w:val="auto"/>
          <w:sz w:val="24"/>
          <w:szCs w:val="24"/>
        </w:rPr>
      </w:pPr>
      <w:r>
        <w:rPr>
          <w:rFonts w:cs="Times New Roman"/>
          <w:b/>
          <w:bCs/>
          <w:i w:val="false"/>
          <w:iCs w:val="false"/>
          <w:color w:val="auto"/>
          <w:sz w:val="24"/>
          <w:szCs w:val="24"/>
        </w:rPr>
      </w:r>
    </w:p>
    <w:tbl>
      <w:tblPr>
        <w:tblW w:w="9778" w:type="dxa"/>
        <w:jc w:val="left"/>
        <w:tblInd w:w="0" w:type="dxa"/>
        <w:tblCellMar>
          <w:top w:w="28" w:type="dxa"/>
          <w:left w:w="28" w:type="dxa"/>
          <w:bottom w:w="28" w:type="dxa"/>
          <w:right w:w="28" w:type="dxa"/>
        </w:tblCellMar>
      </w:tblPr>
      <w:tblGrid>
        <w:gridCol w:w="544"/>
        <w:gridCol w:w="1702"/>
        <w:gridCol w:w="572"/>
        <w:gridCol w:w="570"/>
        <w:gridCol w:w="565"/>
        <w:gridCol w:w="566"/>
        <w:gridCol w:w="1132"/>
        <w:gridCol w:w="1133"/>
        <w:gridCol w:w="1144"/>
        <w:gridCol w:w="1134"/>
        <w:gridCol w:w="714"/>
      </w:tblGrid>
      <w:tr>
        <w:trPr>
          <w:trHeight w:val="5755" w:hRule="atLeast"/>
        </w:trPr>
        <w:tc>
          <w:tcPr>
            <w:tcW w:w="544"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pPr>
            <w:r>
              <w:rPr>
                <w:rFonts w:eastAsia="Times New Roman" w:cs="Times New Roman" w:ascii="Times New Roman" w:hAnsi="Times New Roman"/>
                <w:color w:val="auto"/>
                <w:sz w:val="22"/>
                <w:szCs w:val="22"/>
              </w:rPr>
              <w:t xml:space="preserve">№ </w:t>
            </w:r>
            <w:r>
              <w:rPr>
                <w:rFonts w:cs="Times New Roman" w:ascii="Times New Roman" w:hAnsi="Times New Roman"/>
                <w:color w:val="auto"/>
                <w:sz w:val="22"/>
                <w:szCs w:val="22"/>
                <w:lang w:val="uk-UA"/>
              </w:rPr>
              <w:t>з/п</w:t>
            </w:r>
          </w:p>
        </w:tc>
        <w:tc>
          <w:tcPr>
            <w:tcW w:w="1702"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Адреса</w:t>
            </w:r>
          </w:p>
        </w:tc>
        <w:tc>
          <w:tcPr>
            <w:tcW w:w="572"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Поверх, № квартири</w:t>
            </w:r>
          </w:p>
        </w:tc>
        <w:tc>
          <w:tcPr>
            <w:tcW w:w="570"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Кількість кімнат</w:t>
            </w:r>
          </w:p>
        </w:tc>
        <w:tc>
          <w:tcPr>
            <w:tcW w:w="565"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Загальна площа, кв.  м</w:t>
            </w:r>
          </w:p>
        </w:tc>
        <w:tc>
          <w:tcPr>
            <w:tcW w:w="566"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Житлова площа, кв. м</w:t>
            </w:r>
          </w:p>
        </w:tc>
        <w:tc>
          <w:tcPr>
            <w:tcW w:w="1132"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Вартість 1 кв. м загальної площі, грн. (без ПДВ)</w:t>
            </w:r>
          </w:p>
        </w:tc>
        <w:tc>
          <w:tcPr>
            <w:tcW w:w="1133"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Загальна вартість , грн. (без ПДВ)</w:t>
            </w:r>
          </w:p>
        </w:tc>
        <w:tc>
          <w:tcPr>
            <w:tcW w:w="1144"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Власник</w:t>
            </w:r>
          </w:p>
        </w:tc>
        <w:tc>
          <w:tcPr>
            <w:tcW w:w="714" w:type="dxa"/>
            <w:tcBorders>
              <w:top w:val="single" w:sz="8" w:space="0" w:color="000000"/>
              <w:left w:val="single" w:sz="8" w:space="0" w:color="000000"/>
              <w:bottom w:val="single" w:sz="8" w:space="0" w:color="000000"/>
              <w:right w:val="single" w:sz="8" w:space="0" w:color="000000"/>
            </w:tcBorders>
            <w:shd w:fill="auto" w:val="clear"/>
            <w:textDirection w:val="btLr"/>
            <w:vAlign w:val="center"/>
          </w:tcPr>
          <w:p>
            <w:pPr>
              <w:pStyle w:val="Style34"/>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Термін передачі квартири</w:t>
            </w:r>
          </w:p>
        </w:tc>
      </w:tr>
      <w:tr>
        <w:trPr/>
        <w:tc>
          <w:tcPr>
            <w:tcW w:w="544" w:type="dxa"/>
            <w:tcBorders>
              <w:left w:val="single" w:sz="8" w:space="0" w:color="000000"/>
              <w:bottom w:val="single" w:sz="8" w:space="0" w:color="000000"/>
            </w:tcBorders>
            <w:shd w:fill="auto" w:val="clear"/>
            <w:tcMar>
              <w:top w:w="0" w:type="dxa"/>
            </w:tcMar>
            <w:vAlign w:val="center"/>
          </w:tcPr>
          <w:p>
            <w:pPr>
              <w:pStyle w:val="Style34"/>
              <w:rPr>
                <w:rFonts w:ascii="Times New Roman" w:hAnsi="Times New Roman" w:cs="Times New Roman"/>
                <w:color w:val="auto"/>
                <w:sz w:val="20"/>
                <w:szCs w:val="20"/>
              </w:rPr>
            </w:pPr>
            <w:r>
              <w:rPr>
                <w:rFonts w:cs="Times New Roman" w:ascii="Times New Roman" w:hAnsi="Times New Roman"/>
                <w:color w:val="auto"/>
                <w:sz w:val="20"/>
                <w:szCs w:val="20"/>
              </w:rPr>
              <w:t>1</w:t>
            </w:r>
          </w:p>
        </w:tc>
        <w:tc>
          <w:tcPr>
            <w:tcW w:w="170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7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70"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65"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66"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3"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44"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714" w:type="dxa"/>
            <w:tcBorders>
              <w:left w:val="single" w:sz="8" w:space="0" w:color="000000"/>
              <w:bottom w:val="single" w:sz="8" w:space="0" w:color="000000"/>
              <w:right w:val="single" w:sz="8" w:space="0" w:color="000000"/>
            </w:tcBorders>
            <w:shd w:fill="auto" w:val="clear"/>
            <w:tcMar>
              <w:top w:w="0" w:type="dxa"/>
            </w:tcMar>
            <w:vAlign w:val="center"/>
          </w:tcPr>
          <w:p>
            <w:pPr>
              <w:pStyle w:val="Style34"/>
              <w:snapToGrid w:val="false"/>
              <w:rPr/>
            </w:pPr>
            <w:r>
              <w:rPr/>
            </w:r>
          </w:p>
        </w:tc>
      </w:tr>
      <w:tr>
        <w:trPr/>
        <w:tc>
          <w:tcPr>
            <w:tcW w:w="544" w:type="dxa"/>
            <w:tcBorders>
              <w:left w:val="single" w:sz="8" w:space="0" w:color="000000"/>
              <w:bottom w:val="single" w:sz="8" w:space="0" w:color="000000"/>
            </w:tcBorders>
            <w:shd w:fill="auto" w:val="clear"/>
            <w:tcMar>
              <w:top w:w="0" w:type="dxa"/>
            </w:tcMar>
            <w:vAlign w:val="center"/>
          </w:tcPr>
          <w:p>
            <w:pPr>
              <w:pStyle w:val="Style34"/>
              <w:rPr>
                <w:rFonts w:ascii="Times New Roman" w:hAnsi="Times New Roman" w:cs="Times New Roman"/>
                <w:color w:val="auto"/>
                <w:sz w:val="20"/>
                <w:szCs w:val="20"/>
              </w:rPr>
            </w:pPr>
            <w:r>
              <w:rPr>
                <w:rFonts w:cs="Times New Roman" w:ascii="Times New Roman" w:hAnsi="Times New Roman"/>
                <w:color w:val="auto"/>
                <w:sz w:val="20"/>
                <w:szCs w:val="20"/>
              </w:rPr>
              <w:t>2</w:t>
            </w:r>
          </w:p>
        </w:tc>
        <w:tc>
          <w:tcPr>
            <w:tcW w:w="170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7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70"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65"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66"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3"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44"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714" w:type="dxa"/>
            <w:tcBorders>
              <w:left w:val="single" w:sz="8" w:space="0" w:color="000000"/>
              <w:bottom w:val="single" w:sz="8" w:space="0" w:color="000000"/>
              <w:right w:val="single" w:sz="8" w:space="0" w:color="000000"/>
            </w:tcBorders>
            <w:shd w:fill="auto" w:val="clear"/>
            <w:tcMar>
              <w:top w:w="0" w:type="dxa"/>
            </w:tcMar>
            <w:vAlign w:val="center"/>
          </w:tcPr>
          <w:p>
            <w:pPr>
              <w:pStyle w:val="Style34"/>
              <w:snapToGrid w:val="false"/>
              <w:rPr/>
            </w:pPr>
            <w:r>
              <w:rPr/>
            </w:r>
          </w:p>
        </w:tc>
      </w:tr>
      <w:tr>
        <w:trPr/>
        <w:tc>
          <w:tcPr>
            <w:tcW w:w="544" w:type="dxa"/>
            <w:tcBorders>
              <w:left w:val="single" w:sz="8" w:space="0" w:color="000000"/>
              <w:bottom w:val="single" w:sz="8" w:space="0" w:color="000000"/>
            </w:tcBorders>
            <w:shd w:fill="auto" w:val="clear"/>
            <w:tcMar>
              <w:top w:w="0" w:type="dxa"/>
            </w:tcMar>
            <w:vAlign w:val="center"/>
          </w:tcPr>
          <w:p>
            <w:pPr>
              <w:pStyle w:val="Style34"/>
              <w:rPr>
                <w:rFonts w:ascii="Times New Roman" w:hAnsi="Times New Roman" w:cs="Times New Roman"/>
                <w:color w:val="auto"/>
                <w:sz w:val="20"/>
                <w:szCs w:val="20"/>
              </w:rPr>
            </w:pPr>
            <w:r>
              <w:rPr>
                <w:rFonts w:cs="Times New Roman" w:ascii="Times New Roman" w:hAnsi="Times New Roman"/>
                <w:color w:val="auto"/>
                <w:sz w:val="20"/>
                <w:szCs w:val="20"/>
              </w:rPr>
              <w:t>3</w:t>
            </w:r>
          </w:p>
        </w:tc>
        <w:tc>
          <w:tcPr>
            <w:tcW w:w="170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7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70"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65"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566"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3"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44"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4"/>
              <w:snapToGrid w:val="false"/>
              <w:rPr/>
            </w:pPr>
            <w:r>
              <w:rPr/>
            </w:r>
          </w:p>
        </w:tc>
        <w:tc>
          <w:tcPr>
            <w:tcW w:w="714" w:type="dxa"/>
            <w:tcBorders>
              <w:left w:val="single" w:sz="8" w:space="0" w:color="000000"/>
              <w:bottom w:val="single" w:sz="8" w:space="0" w:color="000000"/>
              <w:right w:val="single" w:sz="8" w:space="0" w:color="000000"/>
            </w:tcBorders>
            <w:shd w:fill="auto" w:val="clear"/>
            <w:tcMar>
              <w:top w:w="0" w:type="dxa"/>
            </w:tcMar>
            <w:vAlign w:val="center"/>
          </w:tcPr>
          <w:p>
            <w:pPr>
              <w:pStyle w:val="Style34"/>
              <w:snapToGrid w:val="false"/>
              <w:rPr/>
            </w:pPr>
            <w:r>
              <w:rPr/>
            </w:r>
          </w:p>
        </w:tc>
      </w:tr>
      <w:tr>
        <w:trPr/>
        <w:tc>
          <w:tcPr>
            <w:tcW w:w="544" w:type="dxa"/>
            <w:tcBorders>
              <w:left w:val="single" w:sz="8" w:space="0" w:color="000000"/>
              <w:bottom w:val="single" w:sz="8" w:space="0" w:color="000000"/>
            </w:tcBorders>
            <w:shd w:fill="auto" w:val="clear"/>
            <w:tcMar>
              <w:top w:w="0" w:type="dxa"/>
            </w:tcMar>
            <w:vAlign w:val="center"/>
          </w:tcPr>
          <w:p>
            <w:pPr>
              <w:pStyle w:val="Style34"/>
              <w:rPr>
                <w:rFonts w:ascii="Times New Roman" w:hAnsi="Times New Roman" w:cs="Times New Roman"/>
                <w:color w:val="auto"/>
                <w:sz w:val="20"/>
                <w:szCs w:val="20"/>
              </w:rPr>
            </w:pPr>
            <w:r>
              <w:rPr>
                <w:rFonts w:cs="Times New Roman" w:ascii="Times New Roman" w:hAnsi="Times New Roman"/>
                <w:color w:val="auto"/>
                <w:sz w:val="20"/>
                <w:szCs w:val="20"/>
              </w:rPr>
              <w:t> </w:t>
            </w:r>
            <w:r>
              <w:rPr>
                <w:rFonts w:cs="Times New Roman" w:ascii="Times New Roman" w:hAnsi="Times New Roman"/>
                <w:color w:val="auto"/>
                <w:sz w:val="20"/>
                <w:szCs w:val="20"/>
              </w:rPr>
              <w:t>...</w:t>
            </w:r>
          </w:p>
        </w:tc>
        <w:tc>
          <w:tcPr>
            <w:tcW w:w="1702"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572"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570"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565"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566"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1132"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1133"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1144"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1134" w:type="dxa"/>
            <w:tcBorders>
              <w:left w:val="single" w:sz="8" w:space="0" w:color="000000"/>
              <w:bottom w:val="single" w:sz="8" w:space="0" w:color="000000"/>
            </w:tcBorders>
            <w:shd w:fill="auto" w:val="clear"/>
            <w:tcMar>
              <w:top w:w="0" w:type="dxa"/>
            </w:tcMar>
            <w:vAlign w:val="center"/>
          </w:tcPr>
          <w:p>
            <w:pPr>
              <w:pStyle w:val="Style34"/>
              <w:rPr>
                <w:color w:val="auto"/>
              </w:rPr>
            </w:pPr>
            <w:r>
              <w:rPr>
                <w:color w:val="auto"/>
              </w:rPr>
              <w:t> </w:t>
            </w:r>
          </w:p>
        </w:tc>
        <w:tc>
          <w:tcPr>
            <w:tcW w:w="714" w:type="dxa"/>
            <w:tcBorders>
              <w:left w:val="single" w:sz="8" w:space="0" w:color="000000"/>
              <w:bottom w:val="single" w:sz="8" w:space="0" w:color="000000"/>
              <w:right w:val="single" w:sz="8" w:space="0" w:color="000000"/>
            </w:tcBorders>
            <w:shd w:fill="auto" w:val="clear"/>
            <w:tcMar>
              <w:top w:w="0" w:type="dxa"/>
            </w:tcMar>
            <w:vAlign w:val="center"/>
          </w:tcPr>
          <w:p>
            <w:pPr>
              <w:pStyle w:val="Style34"/>
              <w:widowControl w:val="false"/>
              <w:suppressLineNumbers/>
              <w:suppressAutoHyphens w:val="true"/>
              <w:bidi w:val="0"/>
              <w:snapToGrid w:val="false"/>
              <w:ind w:left="0" w:right="283" w:hanging="0"/>
              <w:rPr/>
            </w:pPr>
            <w:r>
              <w:rPr/>
            </w:r>
          </w:p>
        </w:tc>
      </w:tr>
    </w:tbl>
    <w:p>
      <w:pPr>
        <w:pStyle w:val="Style25"/>
        <w:shd w:val="clear" w:fill="FFFFFF"/>
        <w:tabs>
          <w:tab w:val="clear" w:pos="708"/>
          <w:tab w:val="left" w:pos="0" w:leader="none"/>
        </w:tabs>
        <w:spacing w:before="0" w:after="163"/>
        <w:ind w:left="20" w:right="280" w:hanging="0"/>
        <w:jc w:val="left"/>
        <w:rPr>
          <w:rFonts w:cs="Times New Roman"/>
          <w:color w:val="auto"/>
          <w:sz w:val="24"/>
          <w:szCs w:val="24"/>
        </w:rPr>
      </w:pPr>
      <w:r>
        <w:rPr>
          <w:rFonts w:cs="Times New Roman"/>
          <w:color w:val="auto"/>
          <w:sz w:val="24"/>
          <w:szCs w:val="24"/>
        </w:rPr>
      </w:r>
    </w:p>
    <w:p>
      <w:pPr>
        <w:pStyle w:val="Normal"/>
        <w:spacing w:before="0" w:after="0"/>
        <w:ind w:left="20" w:right="0" w:hanging="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311"/>
        <w:rPr/>
      </w:pPr>
      <w:r>
        <w:rPr>
          <w:rStyle w:val="31"/>
          <w:i w:val="false"/>
          <w:iCs w:val="false"/>
          <w:color w:val="auto"/>
          <w:lang w:eastAsia="uk-UA"/>
        </w:rPr>
        <w:t>_______________                                 __________                             ____________________</w:t>
      </w:r>
    </w:p>
    <w:p>
      <w:pPr>
        <w:pStyle w:val="311"/>
        <w:shd w:val="clear" w:fill="FFFFFF"/>
        <w:bidi w:val="0"/>
        <w:rPr/>
      </w:pPr>
      <w:r>
        <w:rPr>
          <w:rStyle w:val="31"/>
          <w:i w:val="false"/>
          <w:iCs w:val="false"/>
          <w:color w:val="auto"/>
          <w:lang w:val="ru-RU" w:eastAsia="uk-UA"/>
        </w:rPr>
        <w:t xml:space="preserve">              </w:t>
      </w:r>
      <w:r>
        <w:rPr>
          <w:rStyle w:val="31"/>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i w:val="false"/>
          <w:i w:val="false"/>
          <w:iCs w:val="false"/>
          <w:color w:val="auto"/>
        </w:rPr>
      </w:pPr>
      <w:r>
        <w:rPr>
          <w:i w:val="false"/>
          <w:iCs w:val="false"/>
          <w:color w:val="auto"/>
        </w:rPr>
      </w:r>
    </w:p>
    <w:p>
      <w:pPr>
        <w:pStyle w:val="Normal"/>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r>
        <w:br w:type="page"/>
      </w:r>
    </w:p>
    <w:p>
      <w:pPr>
        <w:pStyle w:val="Normal"/>
        <w:jc w:val="right"/>
        <w:rPr/>
      </w:pPr>
      <w:r>
        <w:rPr>
          <w:rStyle w:val="Style11"/>
          <w:rFonts w:cs="Times New Roman" w:ascii="Times New Roman" w:hAnsi="Times New Roman"/>
          <w:b w:val="false"/>
          <w:bCs w:val="false"/>
          <w:color w:val="auto"/>
          <w:sz w:val="24"/>
          <w:szCs w:val="24"/>
          <w:lang w:eastAsia="uk-UA"/>
        </w:rPr>
        <w:t>ДОДАТОК №4</w:t>
      </w:r>
    </w:p>
    <w:p>
      <w:pPr>
        <w:pStyle w:val="Normal"/>
        <w:spacing w:lineRule="auto" w:line="240"/>
        <w:jc w:val="center"/>
        <w:rPr/>
      </w:pPr>
      <w:r>
        <w:rPr/>
      </w:r>
    </w:p>
    <w:p>
      <w:pPr>
        <w:pStyle w:val="Normal"/>
        <w:spacing w:lineRule="auto" w:line="240"/>
        <w:jc w:val="center"/>
        <w:rPr>
          <w:rFonts w:ascii="Times New Roman" w:hAnsi="Times New Roman" w:cs="Times New Roman"/>
          <w:b/>
          <w:b/>
        </w:rPr>
      </w:pPr>
      <w:r>
        <w:rPr>
          <w:rFonts w:cs="Times New Roman" w:ascii="Times New Roman" w:hAnsi="Times New Roman"/>
          <w:b/>
        </w:rPr>
        <w:t xml:space="preserve">Гарантія щодо згоди на використання персональних даних </w:t>
      </w:r>
    </w:p>
    <w:p>
      <w:pPr>
        <w:pStyle w:val="Normal"/>
        <w:spacing w:lineRule="auto" w:line="240"/>
        <w:jc w:val="center"/>
        <w:rPr>
          <w:rFonts w:ascii="Times New Roman" w:hAnsi="Times New Roman" w:cs="Times New Roman"/>
          <w:b/>
          <w:b/>
        </w:rPr>
      </w:pPr>
      <w:r>
        <w:rPr>
          <w:rFonts w:cs="Times New Roman" w:ascii="Times New Roman" w:hAnsi="Times New Roman"/>
          <w:b/>
        </w:rPr>
        <w:t>відповідно до Закону України «Про захист персональних даних»*</w:t>
      </w:r>
    </w:p>
    <w:p>
      <w:pPr>
        <w:pStyle w:val="Normal"/>
        <w:spacing w:lineRule="auto" w:line="240"/>
        <w:jc w:val="center"/>
        <w:rPr>
          <w:rFonts w:ascii="Times New Roman" w:hAnsi="Times New Roman" w:cs="Times New Roman"/>
          <w:b/>
          <w:b/>
        </w:rPr>
      </w:pPr>
      <w:r>
        <w:rPr>
          <w:rFonts w:cs="Times New Roman" w:ascii="Times New Roman" w:hAnsi="Times New Roman"/>
          <w:b/>
        </w:rPr>
      </w:r>
    </w:p>
    <w:p>
      <w:pPr>
        <w:pStyle w:val="Normal"/>
        <w:spacing w:lineRule="auto" w:line="240"/>
        <w:rPr>
          <w:rFonts w:ascii="Times New Roman" w:hAnsi="Times New Roman" w:cs="Times New Roman"/>
          <w:b/>
          <w:b/>
          <w:lang w:eastAsia="uk-UA"/>
        </w:rPr>
      </w:pPr>
      <w:r>
        <w:rPr>
          <w:rFonts w:cs="Times New Roman" w:ascii="Times New Roman" w:hAnsi="Times New Roman"/>
          <w:b/>
          <w:lang w:eastAsia="uk-UA"/>
        </w:rPr>
      </w:r>
    </w:p>
    <w:p>
      <w:pPr>
        <w:pStyle w:val="Normal"/>
        <w:spacing w:lineRule="auto" w:line="240"/>
        <w:jc w:val="both"/>
        <w:rPr>
          <w:rFonts w:ascii="Times New Roman" w:hAnsi="Times New Roman" w:cs="Times New Roman"/>
          <w:b/>
          <w:b/>
        </w:rPr>
      </w:pPr>
      <w:r>
        <w:rPr>
          <w:rFonts w:cs="Times New Roman" w:ascii="Times New Roman" w:hAnsi="Times New Roman"/>
          <w:b/>
        </w:rPr>
        <w:t>____________________________________________________________________________</w:t>
      </w:r>
    </w:p>
    <w:p>
      <w:pPr>
        <w:pStyle w:val="Normal"/>
        <w:spacing w:lineRule="auto" w:line="240"/>
        <w:jc w:val="center"/>
        <w:rPr>
          <w:rFonts w:ascii="Times New Roman" w:hAnsi="Times New Roman" w:cs="Times New Roman"/>
          <w:b/>
          <w:b/>
        </w:rPr>
      </w:pPr>
      <w:r>
        <w:rPr>
          <w:rFonts w:cs="Times New Roman" w:ascii="Times New Roman" w:hAnsi="Times New Roman"/>
          <w:b/>
        </w:rPr>
        <w:t>(Найменування Учасника)</w:t>
      </w:r>
    </w:p>
    <w:p>
      <w:pPr>
        <w:pStyle w:val="Normal"/>
        <w:spacing w:lineRule="auto" w:line="240"/>
        <w:jc w:val="both"/>
        <w:rPr>
          <w:rFonts w:ascii="Times New Roman" w:hAnsi="Times New Roman" w:cs="Times New Roman"/>
          <w:b/>
          <w:b/>
        </w:rPr>
      </w:pPr>
      <w:r>
        <w:rPr>
          <w:rFonts w:cs="Times New Roman" w:ascii="Times New Roman" w:hAnsi="Times New Roman"/>
          <w:b/>
        </w:rPr>
      </w:r>
    </w:p>
    <w:p>
      <w:pPr>
        <w:pStyle w:val="Normal"/>
        <w:spacing w:lineRule="auto" w:line="240"/>
        <w:jc w:val="both"/>
        <w:rPr/>
      </w:pPr>
      <w:r>
        <w:rPr>
          <w:rFonts w:cs="Times New Roman" w:ascii="Times New Roman" w:hAnsi="Times New Roman"/>
          <w:b/>
        </w:rPr>
        <w:t>гарантує</w:t>
      </w:r>
      <w:r>
        <w:rPr>
          <w:rFonts w:cs="Times New Roman" w:ascii="Times New Roman" w:hAnsi="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w:t>
      </w:r>
      <w:r>
        <w:rPr>
          <w:rFonts w:cs="Times New Roman" w:ascii="Times New Roman" w:hAnsi="Times New Roman"/>
          <w:b w:val="false"/>
          <w:bCs w:val="false"/>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cs="Times New Roman" w:ascii="Times New Roman" w:hAnsi="Times New Roman"/>
          <w:b w:val="false"/>
          <w:bCs w:val="false"/>
          <w:color w:val="auto"/>
          <w:sz w:val="24"/>
          <w:szCs w:val="24"/>
        </w:rPr>
        <w:t xml:space="preserve">придбання житла </w:t>
      </w:r>
      <w:r>
        <w:rPr>
          <w:rStyle w:val="Style11"/>
          <w:rFonts w:cs="Times New Roman" w:ascii="Times New Roman" w:hAnsi="Times New Roman"/>
          <w:b w:val="false"/>
          <w:bCs w:val="false"/>
          <w:color w:val="auto"/>
          <w:sz w:val="24"/>
          <w:szCs w:val="24"/>
        </w:rPr>
        <w:t xml:space="preserve">на вторинному ринку </w:t>
      </w:r>
      <w:r>
        <w:rPr>
          <w:rStyle w:val="Style11"/>
          <w:rFonts w:eastAsia="Times New Roman" w:cs="Times New Roman" w:ascii="Times New Roman" w:hAnsi="Times New Roman"/>
          <w:b w:val="false"/>
          <w:bCs w:val="false"/>
          <w:color w:val="auto"/>
          <w:sz w:val="24"/>
          <w:szCs w:val="24"/>
        </w:rPr>
        <w:t>для Головного управління Державної служби України з надзвичайних ситуацій</w:t>
      </w:r>
      <w:r>
        <w:rPr>
          <w:rFonts w:cs="Times New Roman" w:ascii="Times New Roman" w:hAnsi="Times New Roman"/>
        </w:rPr>
        <w:t xml:space="preserve"> у Волинській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widowControl w:val="false"/>
        <w:spacing w:lineRule="auto" w:line="240"/>
        <w:ind w:left="0" w:right="-122" w:hanging="0"/>
        <w:jc w:val="both"/>
        <w:rPr>
          <w:rFonts w:ascii="Times New Roman" w:hAnsi="Times New Roman" w:cs="Times New Roman"/>
        </w:rPr>
      </w:pPr>
      <w:r>
        <w:rPr>
          <w:rFonts w:cs="Times New Roman" w:ascii="Times New Roman" w:hAnsi="Times New Roman"/>
        </w:rPr>
      </w:r>
    </w:p>
    <w:p>
      <w:pPr>
        <w:pStyle w:val="Normal"/>
        <w:widowControl w:val="false"/>
        <w:spacing w:lineRule="auto" w:line="240"/>
        <w:ind w:left="0" w:right="-122" w:hanging="0"/>
        <w:jc w:val="both"/>
        <w:rPr>
          <w:rFonts w:ascii="Times New Roman" w:hAnsi="Times New Roman" w:cs="Times New Roman"/>
        </w:rPr>
      </w:pPr>
      <w:r>
        <w:rPr>
          <w:rFonts w:cs="Times New Roman" w:ascii="Times New Roman" w:hAnsi="Times New Roman"/>
        </w:rPr>
      </w:r>
    </w:p>
    <w:p>
      <w:pPr>
        <w:pStyle w:val="Normal"/>
        <w:spacing w:lineRule="auto" w:line="240"/>
        <w:ind w:left="0" w:right="0" w:firstLine="539"/>
        <w:jc w:val="both"/>
        <w:rPr>
          <w:rFonts w:ascii="Times New Roman" w:hAnsi="Times New Roman" w:cs="Times New Roman"/>
          <w:i/>
          <w:i/>
          <w:iCs/>
        </w:rPr>
      </w:pPr>
      <w:r>
        <w:rPr>
          <w:rFonts w:cs="Times New Roman" w:ascii="Times New Roman" w:hAnsi="Times New Roman"/>
          <w:i/>
          <w:iCs/>
        </w:rPr>
        <w:t>_____________________        _________________________              _________________</w:t>
      </w:r>
    </w:p>
    <w:p>
      <w:pPr>
        <w:pStyle w:val="Normal"/>
        <w:spacing w:lineRule="auto" w:line="240"/>
        <w:ind w:left="0" w:right="0" w:firstLine="539"/>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(посада)                                 ( підпис уповноваженої                                           (ПІБ)</w:t>
      </w:r>
    </w:p>
    <w:p>
      <w:pPr>
        <w:pStyle w:val="Normal"/>
        <w:spacing w:lineRule="auto" w:line="240"/>
        <w:ind w:left="0" w:right="0" w:firstLine="539"/>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особи Учасника)</w:t>
        <w:tab/>
        <w:tab/>
        <w:t xml:space="preserve">         </w:t>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ind w:left="0" w:right="196" w:hanging="0"/>
        <w:jc w:val="center"/>
        <w:rPr/>
      </w:pPr>
      <w:r>
        <w:rPr>
          <w:rFonts w:cs="Times New Roman" w:ascii="Times New Roman" w:hAnsi="Times New Roman"/>
          <w:sz w:val="20"/>
          <w:szCs w:val="20"/>
        </w:rPr>
        <w:t>*</w:t>
      </w:r>
      <w:r>
        <w:rPr>
          <w:rFonts w:cs="Times New Roman" w:ascii="Times New Roman" w:hAnsi="Times New Roman"/>
          <w:b/>
          <w:i/>
          <w:sz w:val="20"/>
          <w:szCs w:val="20"/>
        </w:rPr>
        <w:t xml:space="preserve"> Учасник не повинен відступати від даної форми, окрім випадків заповнення необхідної інформації.</w:t>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spacing w:lineRule="auto" w:line="240"/>
        <w:rPr>
          <w:rFonts w:ascii="Times New Roman" w:hAnsi="Times New Roman" w:cs="Times New Roman"/>
          <w:b/>
          <w:b/>
          <w:bCs/>
          <w:i w:val="false"/>
          <w:i w:val="false"/>
          <w:iCs w:val="false"/>
          <w:color w:val="auto"/>
          <w:sz w:val="24"/>
          <w:szCs w:val="24"/>
          <w:lang w:val="uk-UA"/>
        </w:rPr>
      </w:pPr>
      <w:r>
        <w:rPr>
          <w:rFonts w:cs="Times New Roman" w:ascii="Times New Roman" w:hAnsi="Times New Roman"/>
          <w:b/>
          <w:bCs/>
          <w:i w:val="false"/>
          <w:iCs w:val="false"/>
          <w:color w:val="auto"/>
          <w:sz w:val="24"/>
          <w:szCs w:val="24"/>
          <w:lang w:val="uk-UA"/>
        </w:rPr>
      </w:r>
    </w:p>
    <w:p>
      <w:pPr>
        <w:pStyle w:val="Style37"/>
        <w:ind w:left="360" w:right="0" w:hanging="0"/>
        <w:jc w:val="right"/>
        <w:rPr>
          <w:rFonts w:ascii="Times New Roman" w:hAnsi="Times New Roman" w:cs="Times New Roman"/>
          <w:b/>
          <w:b/>
          <w:bCs/>
          <w:i w:val="false"/>
          <w:i w:val="false"/>
          <w:iCs w:val="false"/>
          <w:color w:val="auto"/>
          <w:sz w:val="24"/>
          <w:szCs w:val="24"/>
          <w:lang w:val="uk-UA"/>
        </w:rPr>
      </w:pPr>
      <w:r>
        <w:rPr>
          <w:rFonts w:cs="Times New Roman" w:ascii="Times New Roman" w:hAnsi="Times New Roman"/>
          <w:b/>
          <w:bCs/>
          <w:i w:val="false"/>
          <w:iCs w:val="false"/>
          <w:color w:val="auto"/>
          <w:sz w:val="24"/>
          <w:szCs w:val="24"/>
          <w:lang w:val="uk-UA"/>
        </w:rPr>
      </w:r>
      <w:r>
        <w:br w:type="page"/>
      </w:r>
    </w:p>
    <w:p>
      <w:pPr>
        <w:pStyle w:val="Style37"/>
        <w:ind w:left="360" w:right="0" w:hanging="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ДОДАТОК № 5</w:t>
      </w:r>
    </w:p>
    <w:p>
      <w:pPr>
        <w:pStyle w:val="Normal"/>
        <w:spacing w:lineRule="exact" w:line="278"/>
        <w:ind w:left="701" w:right="0" w:firstLine="2904"/>
        <w:jc w:val="right"/>
        <w:rPr>
          <w:rFonts w:ascii="Times New Roman" w:hAnsi="Times New Roman" w:cs="Times New Roman"/>
          <w:i/>
          <w:i/>
          <w:iCs/>
          <w:color w:val="auto"/>
          <w:spacing w:val="-2"/>
        </w:rPr>
      </w:pPr>
      <w:r>
        <w:rPr>
          <w:rFonts w:cs="Times New Roman" w:ascii="Times New Roman" w:hAnsi="Times New Roman"/>
          <w:i/>
          <w:iCs/>
          <w:color w:val="auto"/>
          <w:spacing w:val="-2"/>
        </w:rPr>
        <w:t xml:space="preserve">Проект </w:t>
      </w:r>
    </w:p>
    <w:p>
      <w:pPr>
        <w:pStyle w:val="Normal"/>
        <w:widowControl w:val="false"/>
        <w:suppressAutoHyphens w:val="true"/>
        <w:bidi w:val="0"/>
        <w:spacing w:lineRule="auto" w:line="240" w:before="0" w:after="0"/>
        <w:ind w:left="0" w:right="0" w:firstLine="680"/>
        <w:jc w:val="center"/>
        <w:rPr/>
      </w:pPr>
      <w:r>
        <w:rPr>
          <w:rFonts w:cs="Times New Roman" w:ascii="Times New Roman" w:hAnsi="Times New Roman"/>
          <w:b/>
          <w:bCs/>
          <w:iCs/>
          <w:color w:val="auto"/>
          <w:spacing w:val="4"/>
        </w:rPr>
        <w:t xml:space="preserve">ДОГОВІР </w:t>
      </w:r>
      <w:r>
        <w:rPr>
          <w:rFonts w:cs="Times New Roman" w:ascii="Times New Roman" w:hAnsi="Times New Roman"/>
          <w:b/>
          <w:bCs/>
          <w:color w:val="auto"/>
          <w:spacing w:val="-1"/>
        </w:rPr>
        <w:t xml:space="preserve">КУПІВЛІ - ПРОДАЖУ НЕРУХОМОГО МАЙНА </w:t>
      </w:r>
    </w:p>
    <w:p>
      <w:pPr>
        <w:pStyle w:val="Normal"/>
        <w:widowControl w:val="false"/>
        <w:tabs>
          <w:tab w:val="clear" w:pos="708"/>
          <w:tab w:val="left" w:pos="9356" w:leader="underscore"/>
        </w:tabs>
        <w:suppressAutoHyphens w:val="true"/>
        <w:bidi w:val="0"/>
        <w:spacing w:lineRule="auto" w:line="240" w:before="0" w:after="0"/>
        <w:ind w:left="0" w:right="0" w:firstLine="680"/>
        <w:rPr>
          <w:highlight w:val="white"/>
        </w:rPr>
      </w:pPr>
      <w:r>
        <w:rPr>
          <w:rFonts w:cs="Times New Roman" w:ascii="Times New Roman" w:hAnsi="Times New Roman"/>
          <w:i/>
          <w:iCs/>
          <w:color w:val="000000"/>
          <w:spacing w:val="-3"/>
          <w:highlight w:val="white"/>
        </w:rPr>
        <w:t>м. Дніпро</w:t>
      </w:r>
      <w:r>
        <w:rPr>
          <w:rFonts w:eastAsia="Times New Roman" w:cs="Times New Roman" w:ascii="Times New Roman" w:hAnsi="Times New Roman"/>
          <w:i/>
          <w:iCs/>
          <w:color w:val="000000"/>
          <w:spacing w:val="-3"/>
          <w:sz w:val="24"/>
          <w:szCs w:val="24"/>
          <w:highlight w:val="white"/>
          <w:lang w:val="uk-UA" w:eastAsia="zh-CN" w:bidi="ar-SA"/>
        </w:rPr>
        <w:t>,</w:t>
      </w:r>
      <w:r>
        <w:rPr>
          <w:rFonts w:cs="Times New Roman" w:ascii="Times New Roman" w:hAnsi="Times New Roman"/>
          <w:i/>
          <w:iCs/>
          <w:color w:val="000000"/>
          <w:spacing w:val="-3"/>
          <w:highlight w:val="white"/>
        </w:rPr>
        <w:t xml:space="preserve"> </w:t>
      </w:r>
      <w:r>
        <w:rPr>
          <w:rFonts w:cs="Times New Roman" w:ascii="Times New Roman" w:hAnsi="Times New Roman"/>
          <w:i/>
          <w:iCs/>
          <w:color w:val="000000"/>
          <w:highlight w:val="white"/>
        </w:rPr>
        <w:t>________________________</w:t>
      </w:r>
      <w:r>
        <w:rPr>
          <w:rFonts w:cs="Times New Roman" w:ascii="Times New Roman" w:hAnsi="Times New Roman"/>
          <w:i/>
          <w:iCs/>
          <w:color w:val="000000"/>
          <w:spacing w:val="-1"/>
          <w:highlight w:val="white"/>
        </w:rPr>
        <w:t xml:space="preserve">дві тисячі двадцять </w:t>
      </w:r>
      <w:r>
        <w:rPr>
          <w:rFonts w:eastAsia="Times New Roman" w:cs="Times New Roman" w:ascii="Times New Roman" w:hAnsi="Times New Roman"/>
          <w:i/>
          <w:iCs/>
          <w:color w:val="000000"/>
          <w:spacing w:val="4"/>
          <w:sz w:val="24"/>
          <w:szCs w:val="24"/>
          <w:highlight w:val="white"/>
          <w:lang w:val="uk-UA" w:eastAsia="zh-CN" w:bidi="ar-SA"/>
        </w:rPr>
        <w:t>_________ року</w:t>
      </w:r>
    </w:p>
    <w:p>
      <w:pPr>
        <w:pStyle w:val="Normal"/>
        <w:widowControl w:val="false"/>
        <w:suppressAutoHyphens w:val="true"/>
        <w:bidi w:val="0"/>
        <w:spacing w:lineRule="auto" w:line="240" w:before="0" w:after="0"/>
        <w:ind w:left="0" w:right="0" w:firstLine="680"/>
        <w:jc w:val="both"/>
        <w:rPr>
          <w:highlight w:val="white"/>
        </w:rPr>
      </w:pPr>
      <w:r>
        <w:rPr>
          <w:rFonts w:eastAsia="Times New Roman" w:cs="Times New Roman" w:ascii="Times New Roman" w:hAnsi="Times New Roman"/>
          <w:color w:val="000000"/>
          <w:spacing w:val="-1"/>
          <w:sz w:val="24"/>
          <w:szCs w:val="24"/>
          <w:highlight w:val="white"/>
          <w:lang w:val="uk-UA" w:eastAsia="zh-CN" w:bidi="ar-SA"/>
        </w:rPr>
        <w:t xml:space="preserve">Сторона-1: </w:t>
      </w:r>
      <w:r>
        <w:rPr>
          <w:rFonts w:eastAsia="Times New Roman" w:cs="Times New Roman" w:ascii="Times New Roman" w:hAnsi="Times New Roman"/>
          <w:b/>
          <w:bCs/>
          <w:color w:val="000000"/>
          <w:spacing w:val="-1"/>
          <w:sz w:val="24"/>
          <w:szCs w:val="24"/>
          <w:highlight w:val="white"/>
          <w:lang w:val="uk-UA" w:eastAsia="zh-CN" w:bidi="ar-SA"/>
        </w:rPr>
        <w:t xml:space="preserve">ГОЛОВНЕ УПРАВЛІННЯ ДЕРЖАВНОЇ СЛУЖБИ УКРАЇНИ З НАДЗВИЧАЙНИХ СИТУАЦІЙ У ДНІПРОПЕТРОВСЬКІЙ ОБЛАСТІ                                         </w:t>
      </w:r>
      <w:r>
        <w:rPr>
          <w:rFonts w:eastAsia="Times New Roman" w:cs="Times New Roman" w:ascii="Times New Roman" w:hAnsi="Times New Roman"/>
          <w:b w:val="false"/>
          <w:bCs w:val="false"/>
          <w:color w:val="000000"/>
          <w:spacing w:val="-1"/>
          <w:sz w:val="24"/>
          <w:szCs w:val="24"/>
          <w:highlight w:val="white"/>
          <w:lang w:val="uk-UA" w:eastAsia="zh-CN" w:bidi="ar-SA"/>
        </w:rPr>
        <w:t>(ГУ ДСНС УКРАЇНИ У ДНІПРОПЕТРОВСЬКІЙ ОБЛАСТІ)</w:t>
      </w:r>
      <w:r>
        <w:rPr>
          <w:rFonts w:eastAsia="Times New Roman" w:cs="Times New Roman" w:ascii="Times New Roman" w:hAnsi="Times New Roman"/>
          <w:color w:val="000000"/>
          <w:spacing w:val="-1"/>
          <w:sz w:val="24"/>
          <w:szCs w:val="24"/>
          <w:highlight w:val="white"/>
          <w:lang w:val="uk-UA" w:eastAsia="zh-CN" w:bidi="ar-SA"/>
        </w:rPr>
        <w:t xml:space="preserve">, що є юридичною особою за законодавством України, ідентифікаційний код юридичної особи </w:t>
      </w:r>
      <w:r>
        <w:rPr>
          <w:rFonts w:eastAsia="Times New Roman" w:cs="Times New Roman" w:ascii="Times New Roman" w:hAnsi="Times New Roman"/>
          <w:b w:val="false"/>
          <w:bCs w:val="false"/>
          <w:color w:val="000000"/>
          <w:spacing w:val="-1"/>
          <w:sz w:val="24"/>
          <w:szCs w:val="24"/>
          <w:highlight w:val="white"/>
          <w:lang w:val="uk-UA" w:eastAsia="zh-CN" w:bidi="ar-SA"/>
        </w:rPr>
        <w:t>38598371,</w:t>
      </w:r>
      <w:r>
        <w:rPr>
          <w:rFonts w:cs="Times New Roman" w:ascii="Times New Roman" w:hAnsi="Times New Roman"/>
          <w:color w:val="000000"/>
          <w:spacing w:val="5"/>
          <w:sz w:val="24"/>
          <w:szCs w:val="24"/>
          <w:highlight w:val="white"/>
        </w:rPr>
        <w:t xml:space="preserve"> місцезнаходження: 49001, м. Дніпро, вул. Короленка, 4,</w:t>
      </w:r>
      <w:r>
        <w:rPr>
          <w:rFonts w:cs="Times New Roman" w:ascii="Times New Roman" w:hAnsi="Times New Roman"/>
          <w:color w:val="000000"/>
          <w:spacing w:val="1"/>
          <w:sz w:val="24"/>
          <w:szCs w:val="24"/>
          <w:highlight w:val="white"/>
        </w:rPr>
        <w:t xml:space="preserve"> в особі _______________________________, що діє на підставі Положення про Головне управління</w:t>
      </w:r>
      <w:r>
        <w:rPr>
          <w:rFonts w:cs="Times New Roman" w:ascii="Times New Roman" w:hAnsi="Times New Roman"/>
          <w:color w:val="000000"/>
          <w:spacing w:val="-1"/>
          <w:sz w:val="24"/>
          <w:szCs w:val="24"/>
          <w:highlight w:val="white"/>
        </w:rPr>
        <w:t>,</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далі іменоване Покупець, з однієї сторони, та Фізична особа</w:t>
      </w:r>
      <w:r>
        <w:rPr>
          <w:rFonts w:cs="Times New Roman" w:ascii="Times New Roman" w:hAnsi="Times New Roman"/>
          <w:color w:val="auto"/>
          <w:spacing w:val="-1"/>
          <w:sz w:val="24"/>
          <w:szCs w:val="24"/>
        </w:rPr>
        <w:t xml:space="preserve"> (юридична особа, фізична особа-підприємець), </w:t>
      </w:r>
      <w:r>
        <w:rPr>
          <w:rFonts w:cs="Times New Roman" w:ascii="Times New Roman" w:hAnsi="Times New Roman"/>
          <w:color w:val="auto"/>
          <w:spacing w:val="1"/>
          <w:sz w:val="24"/>
          <w:szCs w:val="24"/>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1.ПРЕДМЕТ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4"/>
          <w:sz w:val="24"/>
          <w:szCs w:val="24"/>
        </w:rPr>
        <w:t>1.1.</w:t>
      </w:r>
      <w:r>
        <w:rPr>
          <w:rFonts w:cs="Times New Roman" w:ascii="Times New Roman" w:hAnsi="Times New Roman"/>
          <w:color w:val="auto"/>
          <w:sz w:val="24"/>
          <w:szCs w:val="24"/>
        </w:rPr>
        <w:t xml:space="preserve"> </w:t>
      </w:r>
      <w:r>
        <w:rPr>
          <w:rFonts w:cs="Times New Roman" w:ascii="Times New Roman" w:hAnsi="Times New Roman"/>
          <w:color w:val="auto"/>
          <w:spacing w:val="8"/>
          <w:sz w:val="24"/>
          <w:szCs w:val="24"/>
        </w:rPr>
        <w:t xml:space="preserve">Предметом цього Договору є </w:t>
      </w:r>
      <w:r>
        <w:rPr>
          <w:rFonts w:eastAsia="Times New Roman" w:cs="Times New Roman" w:ascii="Times New Roman" w:hAnsi="Times New Roman"/>
          <w:color w:val="auto"/>
          <w:spacing w:val="8"/>
          <w:sz w:val="24"/>
          <w:szCs w:val="24"/>
          <w:lang w:val="uk-UA" w:eastAsia="zh-CN" w:bidi="ar-SA"/>
        </w:rPr>
        <w:t>придбання Покупцем у</w:t>
      </w:r>
      <w:r>
        <w:rPr>
          <w:rFonts w:cs="Times New Roman" w:ascii="Times New Roman" w:hAnsi="Times New Roman"/>
          <w:color w:val="auto"/>
          <w:spacing w:val="8"/>
          <w:sz w:val="24"/>
          <w:szCs w:val="24"/>
        </w:rPr>
        <w:t xml:space="preserve"> </w:t>
      </w:r>
      <w:r>
        <w:rPr>
          <w:rFonts w:eastAsia="Times New Roman" w:cs="Times New Roman" w:ascii="Times New Roman" w:hAnsi="Times New Roman"/>
          <w:color w:val="auto"/>
          <w:spacing w:val="8"/>
          <w:sz w:val="24"/>
          <w:szCs w:val="24"/>
          <w:lang w:val="uk-UA" w:eastAsia="zh-CN" w:bidi="ar-SA"/>
        </w:rPr>
        <w:t>____</w:t>
      </w:r>
      <w:r>
        <w:rPr>
          <w:rFonts w:cs="Times New Roman" w:ascii="Times New Roman" w:hAnsi="Times New Roman"/>
          <w:color w:val="auto"/>
          <w:spacing w:val="8"/>
          <w:sz w:val="24"/>
          <w:szCs w:val="24"/>
        </w:rPr>
        <w:t xml:space="preserve"> році з</w:t>
      </w:r>
      <w:r>
        <w:rPr>
          <w:rFonts w:cs="Times New Roman" w:ascii="Times New Roman" w:hAnsi="Times New Roman"/>
          <w:color w:val="auto"/>
          <w:spacing w:val="-1"/>
          <w:sz w:val="24"/>
          <w:szCs w:val="24"/>
        </w:rPr>
        <w:t>а рахунок коштів Державного бюджету України квартири №___</w:t>
      </w:r>
      <w:r>
        <w:rPr>
          <w:rFonts w:cs="Times New Roman" w:ascii="Times New Roman" w:hAnsi="Times New Roman"/>
          <w:color w:val="auto"/>
          <w:spacing w:val="-1"/>
          <w:sz w:val="24"/>
          <w:szCs w:val="24"/>
          <w:lang w:val="uk-UA"/>
        </w:rPr>
        <w:t>(___________),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4"/>
          <w:sz w:val="24"/>
          <w:szCs w:val="24"/>
        </w:rPr>
        <w:t>1.2.</w:t>
      </w:r>
      <w:r>
        <w:rPr>
          <w:rFonts w:cs="Times New Roman" w:ascii="Times New Roman" w:hAnsi="Times New Roman"/>
          <w:color w:val="auto"/>
          <w:sz w:val="24"/>
          <w:szCs w:val="24"/>
        </w:rPr>
        <w:t xml:space="preserve"> </w:t>
      </w:r>
      <w:r>
        <w:rPr>
          <w:rFonts w:cs="Times New Roman" w:ascii="Times New Roman" w:hAnsi="Times New Roman"/>
          <w:color w:val="auto"/>
          <w:spacing w:val="-1"/>
          <w:sz w:val="24"/>
          <w:szCs w:val="24"/>
        </w:rPr>
        <w:t xml:space="preserve">За цим Договором Продавець зобов'язується продати та </w:t>
      </w:r>
      <w:r>
        <w:rPr>
          <w:rFonts w:cs="Times New Roman" w:ascii="Times New Roman" w:hAnsi="Times New Roman"/>
          <w:color w:val="auto"/>
          <w:spacing w:val="1"/>
          <w:sz w:val="24"/>
          <w:szCs w:val="24"/>
        </w:rPr>
        <w:t xml:space="preserve">передати квартиру Покупцю з обов'язковим </w:t>
      </w:r>
      <w:r>
        <w:rPr>
          <w:rFonts w:cs="Times New Roman" w:ascii="Times New Roman" w:hAnsi="Times New Roman"/>
          <w:color w:val="auto"/>
          <w:spacing w:val="3"/>
          <w:sz w:val="24"/>
          <w:szCs w:val="24"/>
        </w:rPr>
        <w:t xml:space="preserve">оформленням права власності на неї за власний рахунок за Державою Україна, в </w:t>
      </w:r>
      <w:r>
        <w:rPr>
          <w:rFonts w:cs="Times New Roman" w:ascii="Times New Roman" w:hAnsi="Times New Roman"/>
          <w:color w:val="auto"/>
          <w:spacing w:val="-1"/>
          <w:sz w:val="24"/>
          <w:szCs w:val="24"/>
        </w:rPr>
        <w:t>особі Державної служби України з надзвичайних ситуацій та права оперативного управління за Покупцем, яка</w:t>
      </w:r>
      <w:r>
        <w:rPr>
          <w:rFonts w:cs="Times New Roman" w:ascii="Times New Roman" w:hAnsi="Times New Roman"/>
          <w:color w:val="auto"/>
          <w:spacing w:val="1"/>
          <w:sz w:val="24"/>
          <w:szCs w:val="24"/>
        </w:rPr>
        <w:t xml:space="preserve"> належить Продавцю на праві власності на </w:t>
      </w:r>
      <w:r>
        <w:rPr>
          <w:rFonts w:cs="Times New Roman" w:ascii="Times New Roman" w:hAnsi="Times New Roman"/>
          <w:color w:val="auto"/>
          <w:spacing w:val="-4"/>
          <w:sz w:val="24"/>
          <w:szCs w:val="24"/>
        </w:rPr>
        <w:t xml:space="preserve">підставі _____________, </w:t>
      </w:r>
      <w:r>
        <w:rPr>
          <w:rFonts w:cs="Times New Roman" w:ascii="Times New Roman" w:hAnsi="Times New Roman"/>
          <w:color w:val="auto"/>
          <w:spacing w:val="-3"/>
          <w:sz w:val="24"/>
          <w:szCs w:val="24"/>
        </w:rPr>
        <w:t xml:space="preserve">що підтверджується </w:t>
      </w:r>
      <w:r>
        <w:rPr>
          <w:rFonts w:cs="Times New Roman" w:ascii="Times New Roman" w:hAnsi="Times New Roman"/>
          <w:color w:val="auto"/>
          <w:sz w:val="24"/>
          <w:szCs w:val="24"/>
        </w:rPr>
        <w:t>_____________________.</w:t>
      </w:r>
    </w:p>
    <w:p>
      <w:pPr>
        <w:pStyle w:val="Normal"/>
        <w:widowControl w:val="false"/>
        <w:suppressAutoHyphens w:val="true"/>
        <w:bidi w:val="0"/>
        <w:spacing w:lineRule="auto" w:line="240" w:before="0" w:after="0"/>
        <w:ind w:left="0" w:right="0" w:firstLine="709"/>
        <w:jc w:val="both"/>
        <w:rPr/>
      </w:pPr>
      <w:r>
        <w:rPr>
          <w:rFonts w:cs="Times New Roman" w:ascii="Times New Roman" w:hAnsi="Times New Roman"/>
          <w:color w:val="auto"/>
          <w:sz w:val="24"/>
          <w:szCs w:val="24"/>
          <w:lang w:val="uk-UA"/>
        </w:rPr>
        <w:t xml:space="preserve">Державну реєстрацію права власності на квартиру за </w:t>
      </w:r>
      <w:r>
        <w:rPr>
          <w:rFonts w:cs="Times New Roman" w:ascii="Times New Roman" w:hAnsi="Times New Roman"/>
          <w:b/>
          <w:color w:val="auto"/>
          <w:sz w:val="24"/>
          <w:szCs w:val="24"/>
          <w:lang w:val="uk-UA"/>
        </w:rPr>
        <w:t>__________________</w:t>
      </w:r>
      <w:r>
        <w:rPr>
          <w:rFonts w:cs="Times New Roman" w:ascii="Times New Roman" w:hAnsi="Times New Roman"/>
          <w:color w:val="auto"/>
          <w:sz w:val="24"/>
          <w:szCs w:val="24"/>
          <w:lang w:val="uk-UA"/>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cs="Times New Roman" w:ascii="Times New Roman" w:hAnsi="Times New Roman"/>
          <w:b/>
          <w:color w:val="auto"/>
          <w:sz w:val="24"/>
          <w:szCs w:val="24"/>
          <w:lang w:val="uk-UA"/>
        </w:rPr>
        <w:t>______</w:t>
      </w:r>
      <w:r>
        <w:rPr>
          <w:rFonts w:cs="Times New Roman" w:ascii="Times New Roman" w:hAnsi="Times New Roman"/>
          <w:color w:val="auto"/>
          <w:sz w:val="24"/>
          <w:szCs w:val="24"/>
          <w:lang w:val="uk-UA"/>
        </w:rPr>
        <w:t>, реєстраційний номер об’єкта нерухомого майна: _________</w:t>
      </w:r>
      <w:r>
        <w:rPr>
          <w:rFonts w:cs="Times New Roman" w:ascii="Times New Roman" w:hAnsi="Times New Roman"/>
          <w:b/>
          <w:color w:val="auto"/>
          <w:sz w:val="24"/>
          <w:szCs w:val="24"/>
          <w:lang w:val="uk-UA"/>
        </w:rPr>
        <w:t xml:space="preserve">, </w:t>
      </w:r>
      <w:r>
        <w:rPr>
          <w:rFonts w:cs="Times New Roman" w:ascii="Times New Roman" w:hAnsi="Times New Roman"/>
          <w:color w:val="auto"/>
          <w:sz w:val="24"/>
          <w:szCs w:val="24"/>
          <w:lang w:val="uk-UA"/>
        </w:rPr>
        <w:t>що підтверджено витягом від ________ року, індексний номер: ___________.</w:t>
      </w:r>
    </w:p>
    <w:p>
      <w:pPr>
        <w:pStyle w:val="Normal"/>
        <w:widowControl w:val="false"/>
        <w:tabs>
          <w:tab w:val="clear" w:pos="708"/>
          <w:tab w:val="left" w:pos="3499" w:leader="none"/>
        </w:tabs>
        <w:suppressAutoHyphens w:val="true"/>
        <w:bidi w:val="0"/>
        <w:spacing w:lineRule="auto" w:line="240" w:before="0" w:after="0"/>
        <w:ind w:left="0" w:right="0" w:firstLine="709"/>
        <w:jc w:val="both"/>
        <w:rPr/>
      </w:pPr>
      <w:r>
        <w:rPr>
          <w:rFonts w:cs="Times New Roman" w:ascii="Times New Roman" w:hAnsi="Times New Roman"/>
          <w:color w:val="000000"/>
          <w:spacing w:val="-1"/>
          <w:sz w:val="24"/>
          <w:szCs w:val="24"/>
          <w:lang w:val="uk-UA"/>
        </w:rPr>
        <w:t>Квартира, що відчужується Продавцем, складається з __</w:t>
      </w:r>
      <w:r>
        <w:rPr>
          <w:rFonts w:cs="Times New Roman" w:ascii="Times New Roman" w:hAnsi="Times New Roman"/>
          <w:b/>
          <w:color w:val="000000"/>
          <w:spacing w:val="-1"/>
          <w:sz w:val="24"/>
          <w:szCs w:val="24"/>
          <w:lang w:val="uk-UA"/>
        </w:rPr>
        <w:t>(____)</w:t>
      </w:r>
      <w:r>
        <w:rPr>
          <w:rFonts w:cs="Times New Roman" w:ascii="Times New Roman" w:hAnsi="Times New Roman"/>
          <w:color w:val="000000"/>
          <w:spacing w:val="-1"/>
          <w:sz w:val="24"/>
          <w:szCs w:val="24"/>
          <w:lang w:val="uk-UA"/>
        </w:rPr>
        <w:t xml:space="preserve"> </w:t>
      </w:r>
      <w:r>
        <w:rPr>
          <w:rFonts w:cs="Times New Roman" w:ascii="Times New Roman" w:hAnsi="Times New Roman"/>
          <w:b/>
          <w:color w:val="000000"/>
          <w:spacing w:val="-1"/>
          <w:sz w:val="24"/>
          <w:szCs w:val="24"/>
          <w:lang w:val="uk-UA"/>
        </w:rPr>
        <w:t>житлових кімнат</w:t>
      </w:r>
      <w:r>
        <w:rPr>
          <w:rFonts w:cs="Times New Roman" w:ascii="Times New Roman" w:hAnsi="Times New Roman"/>
          <w:color w:val="000000"/>
          <w:spacing w:val="-1"/>
          <w:sz w:val="24"/>
          <w:szCs w:val="24"/>
          <w:lang w:val="uk-UA"/>
        </w:rPr>
        <w:t>, загальна площа квартири становить -</w:t>
      </w:r>
      <w:r>
        <w:rPr>
          <w:rFonts w:eastAsia="Times New Roman" w:cs="Times New Roman" w:ascii="Times New Roman" w:hAnsi="Times New Roman"/>
          <w:color w:val="000000"/>
          <w:spacing w:val="-1"/>
          <w:sz w:val="24"/>
          <w:szCs w:val="24"/>
          <w:lang w:val="uk-UA" w:eastAsia="zh-CN" w:bidi="ar-SA"/>
        </w:rPr>
        <w:t>______</w:t>
      </w:r>
      <w:r>
        <w:rPr>
          <w:rFonts w:cs="Times New Roman" w:ascii="Times New Roman" w:hAnsi="Times New Roman"/>
          <w:b/>
          <w:color w:val="000000"/>
          <w:spacing w:val="-1"/>
          <w:sz w:val="24"/>
          <w:szCs w:val="24"/>
          <w:lang w:val="uk-UA"/>
        </w:rPr>
        <w:t xml:space="preserve"> кв.м.,</w:t>
      </w:r>
      <w:r>
        <w:rPr>
          <w:rFonts w:cs="Times New Roman" w:ascii="Times New Roman" w:hAnsi="Times New Roman"/>
          <w:color w:val="000000"/>
          <w:spacing w:val="-1"/>
          <w:sz w:val="24"/>
          <w:szCs w:val="24"/>
          <w:lang w:val="uk-UA"/>
        </w:rPr>
        <w:t xml:space="preserve"> житлова площа квартири – ____</w:t>
      </w:r>
      <w:r>
        <w:rPr>
          <w:rFonts w:cs="Times New Roman" w:ascii="Times New Roman" w:hAnsi="Times New Roman"/>
          <w:b/>
          <w:color w:val="000000"/>
          <w:spacing w:val="-1"/>
          <w:sz w:val="24"/>
          <w:szCs w:val="24"/>
          <w:lang w:val="uk-UA"/>
        </w:rPr>
        <w:t xml:space="preserve"> кв.м.</w:t>
      </w:r>
      <w:r>
        <w:rPr>
          <w:rFonts w:cs="Times New Roman" w:ascii="Times New Roman" w:hAnsi="Times New Roman"/>
          <w:color w:val="000000"/>
          <w:spacing w:val="-1"/>
          <w:sz w:val="24"/>
          <w:szCs w:val="24"/>
          <w:lang w:val="uk-UA"/>
        </w:rPr>
        <w:t xml:space="preserve"> </w:t>
      </w:r>
    </w:p>
    <w:p>
      <w:pPr>
        <w:pStyle w:val="Normal"/>
        <w:widowControl w:val="false"/>
        <w:tabs>
          <w:tab w:val="clear" w:pos="708"/>
          <w:tab w:val="left" w:pos="3499" w:leader="none"/>
        </w:tabs>
        <w:suppressAutoHyphens w:val="true"/>
        <w:bidi w:val="0"/>
        <w:spacing w:lineRule="auto" w:line="240" w:before="0" w:after="0"/>
        <w:ind w:left="0" w:right="0" w:firstLine="709"/>
        <w:jc w:val="both"/>
        <w:rPr>
          <w:rFonts w:ascii="Times New Roman" w:hAnsi="Times New Roman" w:cs="Times New Roman"/>
          <w:color w:val="auto"/>
          <w:spacing w:val="-1"/>
          <w:sz w:val="24"/>
          <w:szCs w:val="24"/>
          <w:lang w:val="uk-UA"/>
        </w:rPr>
      </w:pPr>
      <w:r>
        <w:rPr>
          <w:rFonts w:cs="Times New Roman" w:ascii="Times New Roman" w:hAnsi="Times New Roman"/>
          <w:color w:val="auto"/>
          <w:spacing w:val="-1"/>
          <w:sz w:val="24"/>
          <w:szCs w:val="24"/>
          <w:lang w:val="uk-UA"/>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ab/>
        <w:t>1.3.</w:t>
      </w:r>
      <w:r>
        <w:rPr>
          <w:rFonts w:cs="Times New Roman" w:ascii="Times New Roman" w:hAnsi="Times New Roman"/>
          <w:color w:val="auto"/>
          <w:sz w:val="24"/>
          <w:szCs w:val="24"/>
        </w:rPr>
        <w:tab/>
      </w:r>
      <w:r>
        <w:rPr>
          <w:rFonts w:cs="Times New Roman" w:ascii="Times New Roman" w:hAnsi="Times New Roman"/>
          <w:color w:val="auto"/>
          <w:spacing w:val="-3"/>
          <w:sz w:val="24"/>
          <w:szCs w:val="24"/>
        </w:rPr>
        <w:t xml:space="preserve">Продавець стверджує (визнає), що зазначена квартира на </w:t>
      </w:r>
      <w:r>
        <w:rPr>
          <w:rFonts w:cs="Times New Roman" w:ascii="Times New Roman" w:hAnsi="Times New Roman"/>
          <w:color w:val="auto"/>
          <w:spacing w:val="3"/>
          <w:sz w:val="24"/>
          <w:szCs w:val="24"/>
        </w:rPr>
        <w:t xml:space="preserve">момент укладання цього Договору нікому не продана, не </w:t>
      </w:r>
      <w:r>
        <w:rPr>
          <w:rFonts w:cs="Times New Roman" w:ascii="Times New Roman" w:hAnsi="Times New Roman"/>
          <w:color w:val="auto"/>
          <w:spacing w:val="6"/>
          <w:sz w:val="24"/>
          <w:szCs w:val="24"/>
        </w:rPr>
        <w:t xml:space="preserve">подарована, іншим особам не відчужена, не заставлена, під </w:t>
      </w:r>
      <w:r>
        <w:rPr>
          <w:rFonts w:cs="Times New Roman" w:ascii="Times New Roman" w:hAnsi="Times New Roman"/>
          <w:color w:val="auto"/>
          <w:spacing w:val="1"/>
          <w:sz w:val="24"/>
          <w:szCs w:val="24"/>
        </w:rPr>
        <w:t xml:space="preserve">забороною відчуження (арештом), в податковій заставі не </w:t>
      </w:r>
      <w:r>
        <w:rPr>
          <w:rFonts w:cs="Times New Roman" w:ascii="Times New Roman" w:hAnsi="Times New Roman"/>
          <w:color w:val="auto"/>
          <w:spacing w:val="9"/>
          <w:sz w:val="24"/>
          <w:szCs w:val="24"/>
        </w:rPr>
        <w:t>переб</w:t>
      </w:r>
      <w:r>
        <w:rPr>
          <w:rFonts w:cs="Times New Roman" w:ascii="Times New Roman" w:hAnsi="Times New Roman"/>
          <w:color w:val="auto"/>
          <w:sz w:val="24"/>
          <w:szCs w:val="24"/>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9"/>
          <w:sz w:val="24"/>
          <w:szCs w:val="24"/>
        </w:rPr>
        <w:t>1.</w:t>
      </w:r>
      <w:r>
        <w:rPr>
          <w:rFonts w:eastAsia="Times New Roman" w:cs="Times New Roman" w:ascii="Times New Roman" w:hAnsi="Times New Roman"/>
          <w:color w:val="auto"/>
          <w:spacing w:val="9"/>
          <w:sz w:val="24"/>
          <w:szCs w:val="24"/>
          <w:lang w:val="uk-UA" w:eastAsia="zh-CN" w:bidi="ar-SA"/>
        </w:rPr>
        <w:t>4</w:t>
      </w:r>
      <w:r>
        <w:rPr>
          <w:rFonts w:cs="Times New Roman" w:ascii="Times New Roman" w:hAnsi="Times New Roman"/>
          <w:color w:val="auto"/>
          <w:spacing w:val="9"/>
          <w:sz w:val="24"/>
          <w:szCs w:val="24"/>
        </w:rPr>
        <w:t xml:space="preserve"> </w:t>
      </w:r>
      <w:r>
        <w:rPr>
          <w:rFonts w:cs="Times New Roman" w:ascii="Times New Roman" w:hAnsi="Times New Roman"/>
          <w:color w:val="auto"/>
          <w:sz w:val="24"/>
          <w:szCs w:val="24"/>
        </w:rPr>
        <w:t>Цей договір укладено за згодою</w:t>
      </w:r>
      <w:r>
        <w:rPr>
          <w:rFonts w:cs="Times New Roman" w:ascii="Times New Roman" w:hAnsi="Times New Roman"/>
          <w:color w:val="auto"/>
          <w:spacing w:val="9"/>
          <w:sz w:val="24"/>
          <w:szCs w:val="24"/>
        </w:rPr>
        <w:t xml:space="preserve"> </w:t>
      </w:r>
      <w:r>
        <w:rPr>
          <w:rFonts w:cs="Times New Roman" w:ascii="Times New Roman" w:hAnsi="Times New Roman"/>
          <w:color w:val="auto"/>
          <w:sz w:val="24"/>
          <w:szCs w:val="24"/>
        </w:rPr>
        <w:tab/>
        <w:t xml:space="preserve"> </w:t>
      </w:r>
      <w:r>
        <w:rPr>
          <w:rFonts w:cs="Times New Roman" w:ascii="Times New Roman" w:hAnsi="Times New Roman"/>
          <w:color w:val="auto"/>
          <w:spacing w:val="-2"/>
          <w:sz w:val="24"/>
          <w:szCs w:val="24"/>
        </w:rPr>
        <w:t xml:space="preserve">(наприклад, </w:t>
      </w:r>
      <w:r>
        <w:rPr>
          <w:rFonts w:cs="Times New Roman" w:ascii="Times New Roman" w:hAnsi="Times New Roman"/>
          <w:color w:val="auto"/>
          <w:spacing w:val="-1"/>
          <w:sz w:val="24"/>
          <w:szCs w:val="24"/>
        </w:rPr>
        <w:t xml:space="preserve">дружини Продавця або інших осіб), викладеної у вигляді заяви, </w:t>
      </w:r>
      <w:r>
        <w:rPr>
          <w:rFonts w:cs="Times New Roman" w:ascii="Times New Roman" w:hAnsi="Times New Roman"/>
          <w:color w:val="auto"/>
          <w:spacing w:val="4"/>
          <w:sz w:val="24"/>
          <w:szCs w:val="24"/>
        </w:rPr>
        <w:t xml:space="preserve">справжність підпису на якій засвідчено _____ </w:t>
      </w:r>
      <w:r>
        <w:rPr>
          <w:rFonts w:cs="Times New Roman" w:ascii="Times New Roman" w:hAnsi="Times New Roman"/>
          <w:color w:val="auto"/>
          <w:sz w:val="24"/>
          <w:szCs w:val="24"/>
        </w:rPr>
        <w:t xml:space="preserve">, ___________ </w:t>
      </w:r>
      <w:r>
        <w:rPr>
          <w:rFonts w:cs="Times New Roman" w:ascii="Times New Roman" w:hAnsi="Times New Roman"/>
          <w:color w:val="auto"/>
          <w:spacing w:val="-3"/>
          <w:sz w:val="24"/>
          <w:szCs w:val="24"/>
        </w:rPr>
        <w:t>нотаріусом</w:t>
      </w:r>
      <w:r>
        <w:rPr>
          <w:rFonts w:cs="Times New Roman" w:ascii="Times New Roman" w:hAnsi="Times New Roman"/>
          <w:color w:val="auto"/>
          <w:sz w:val="24"/>
          <w:szCs w:val="24"/>
        </w:rPr>
        <w:tab/>
        <w:t xml:space="preserve">_____ </w:t>
      </w:r>
      <w:r>
        <w:rPr>
          <w:rFonts w:cs="Times New Roman" w:ascii="Times New Roman" w:hAnsi="Times New Roman"/>
          <w:color w:val="auto"/>
          <w:spacing w:val="-3"/>
          <w:sz w:val="24"/>
          <w:szCs w:val="24"/>
        </w:rPr>
        <w:t>міського нотаріального округу «___</w:t>
      </w:r>
      <w:r>
        <w:rPr>
          <w:rFonts w:cs="Times New Roman" w:ascii="Times New Roman" w:hAnsi="Times New Roman"/>
          <w:color w:val="auto"/>
          <w:sz w:val="24"/>
          <w:szCs w:val="24"/>
        </w:rPr>
        <w:t>» _____________</w:t>
      </w:r>
      <w:r>
        <w:rPr>
          <w:rFonts w:cs="Times New Roman" w:ascii="Times New Roman" w:hAnsi="Times New Roman"/>
          <w:color w:val="auto"/>
          <w:spacing w:val="5"/>
          <w:sz w:val="24"/>
          <w:szCs w:val="24"/>
        </w:rPr>
        <w:t xml:space="preserve">20__ року за реєстровим №_____, яка залишається у справі </w:t>
      </w:r>
      <w:r>
        <w:rPr>
          <w:rFonts w:cs="Times New Roman" w:ascii="Times New Roman" w:hAnsi="Times New Roman"/>
          <w:color w:val="auto"/>
          <w:spacing w:val="-2"/>
          <w:sz w:val="24"/>
          <w:szCs w:val="24"/>
        </w:rPr>
        <w:t xml:space="preserve">приватного нотаріуса, який посвідчує договір. Покупець з цим </w:t>
      </w:r>
      <w:r>
        <w:rPr>
          <w:rFonts w:cs="Times New Roman" w:ascii="Times New Roman" w:hAnsi="Times New Roman"/>
          <w:color w:val="auto"/>
          <w:spacing w:val="-1"/>
          <w:sz w:val="24"/>
          <w:szCs w:val="24"/>
        </w:rPr>
        <w:t>фактом ознайомлений.</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2. ЯКІСТЬ ТОВАРІВ, РОБІТ ЧИ ПОСЛУГ</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ab/>
        <w:t xml:space="preserve">2.1 Продавець зобов'язується передати квартиру Покупцю у </w:t>
      </w:r>
      <w:r>
        <w:rPr>
          <w:rFonts w:cs="Times New Roman" w:ascii="Times New Roman" w:hAnsi="Times New Roman"/>
          <w:color w:val="auto"/>
          <w:spacing w:val="2"/>
          <w:sz w:val="24"/>
          <w:szCs w:val="24"/>
        </w:rPr>
        <w:t>стані, що відповідає вимогам конкурсної документації</w:t>
      </w:r>
      <w:r>
        <w:rPr>
          <w:rFonts w:cs="Times New Roman" w:ascii="Times New Roman" w:hAnsi="Times New Roman"/>
          <w:color w:val="auto"/>
          <w:sz w:val="24"/>
          <w:szCs w:val="24"/>
        </w:rPr>
        <w:t xml:space="preserve">, в будинку який здано в експлуатацію до </w:t>
      </w:r>
      <w:r>
        <w:rPr>
          <w:rFonts w:cs="Times New Roman" w:ascii="Times New Roman" w:hAnsi="Times New Roman"/>
          <w:color w:val="auto"/>
          <w:spacing w:val="2"/>
          <w:sz w:val="24"/>
          <w:szCs w:val="24"/>
        </w:rPr>
        <w:t>експлуатуючої установи, в</w:t>
      </w:r>
      <w:r>
        <w:rPr>
          <w:rFonts w:cs="Times New Roman" w:ascii="Times New Roman" w:hAnsi="Times New Roman"/>
          <w:color w:val="auto"/>
          <w:spacing w:val="-1"/>
          <w:sz w:val="24"/>
          <w:szCs w:val="24"/>
        </w:rPr>
        <w:t>ідомості про право власності на квартиру, ключі та технічний паспорт.</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2.2. Продавець зобов'язується попередити Покупця про всі </w:t>
      </w:r>
      <w:r>
        <w:rPr>
          <w:rFonts w:cs="Times New Roman" w:ascii="Times New Roman" w:hAnsi="Times New Roman"/>
          <w:color w:val="auto"/>
          <w:spacing w:val="10"/>
          <w:sz w:val="24"/>
          <w:szCs w:val="24"/>
        </w:rPr>
        <w:t>відомі йому недоліки квартир.</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3. ЦІНА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b/>
          <w:bCs/>
          <w:color w:val="auto"/>
          <w:spacing w:val="-1"/>
          <w:sz w:val="24"/>
          <w:szCs w:val="24"/>
        </w:rPr>
        <w:tab/>
      </w:r>
      <w:r>
        <w:rPr>
          <w:rFonts w:cs="Times New Roman" w:ascii="Times New Roman" w:hAnsi="Times New Roman"/>
          <w:color w:val="auto"/>
          <w:spacing w:val="-18"/>
          <w:sz w:val="24"/>
          <w:szCs w:val="24"/>
        </w:rPr>
        <w:t>3.1</w:t>
      </w:r>
      <w:r>
        <w:rPr>
          <w:rFonts w:cs="Times New Roman" w:ascii="Times New Roman" w:hAnsi="Times New Roman"/>
          <w:color w:val="auto"/>
          <w:sz w:val="24"/>
          <w:szCs w:val="24"/>
        </w:rPr>
        <w:tab/>
      </w:r>
      <w:r>
        <w:rPr>
          <w:rFonts w:cs="Times New Roman" w:ascii="Times New Roman" w:hAnsi="Times New Roman"/>
          <w:color w:val="auto"/>
          <w:spacing w:val="6"/>
          <w:sz w:val="24"/>
          <w:szCs w:val="24"/>
        </w:rPr>
        <w:t xml:space="preserve">Ціна цього Договору становить </w:t>
      </w:r>
      <w:r>
        <w:rPr>
          <w:rFonts w:cs="Times New Roman" w:ascii="Times New Roman" w:hAnsi="Times New Roman"/>
          <w:color w:val="auto"/>
          <w:sz w:val="24"/>
          <w:szCs w:val="24"/>
        </w:rPr>
        <w:tab/>
        <w:t xml:space="preserve">(_____) </w:t>
      </w:r>
      <w:r>
        <w:rPr>
          <w:rFonts w:cs="Times New Roman" w:ascii="Times New Roman" w:hAnsi="Times New Roman"/>
          <w:color w:val="auto"/>
          <w:spacing w:val="4"/>
          <w:sz w:val="24"/>
          <w:szCs w:val="24"/>
        </w:rPr>
        <w:t xml:space="preserve">грн. (без </w:t>
      </w:r>
      <w:r>
        <w:rPr>
          <w:rFonts w:cs="Times New Roman" w:ascii="Times New Roman" w:hAnsi="Times New Roman"/>
          <w:color w:val="auto"/>
          <w:spacing w:val="5"/>
          <w:sz w:val="24"/>
          <w:szCs w:val="24"/>
        </w:rPr>
        <w:t xml:space="preserve">ПДВ), із розрахунку ______ (_______) </w:t>
      </w:r>
      <w:r>
        <w:rPr>
          <w:rFonts w:cs="Times New Roman" w:ascii="Times New Roman" w:hAnsi="Times New Roman"/>
          <w:color w:val="auto"/>
          <w:spacing w:val="11"/>
          <w:sz w:val="24"/>
          <w:szCs w:val="24"/>
        </w:rPr>
        <w:t xml:space="preserve">грн. (без ПДВ) - (підпункт </w:t>
      </w:r>
      <w:r>
        <w:rPr>
          <w:rFonts w:cs="Times New Roman" w:ascii="Times New Roman" w:hAnsi="Times New Roman"/>
          <w:color w:val="auto"/>
          <w:spacing w:val="4"/>
          <w:sz w:val="24"/>
          <w:szCs w:val="24"/>
        </w:rPr>
        <w:t xml:space="preserve">197.1.14. статті 197 Податкового кодексу України) за 1 кв.м. </w:t>
      </w:r>
      <w:r>
        <w:rPr>
          <w:rFonts w:cs="Times New Roman" w:ascii="Times New Roman" w:hAnsi="Times New Roman"/>
          <w:color w:val="auto"/>
          <w:spacing w:val="-2"/>
          <w:sz w:val="24"/>
          <w:szCs w:val="24"/>
        </w:rPr>
        <w:t>загальної площі квартири(-ир).</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ab/>
        <w:t xml:space="preserve">Вартість 1 кв.м. загальної площі квартири(-ир) є фіксованою. </w:t>
      </w:r>
      <w:r>
        <w:rPr>
          <w:rFonts w:cs="Times New Roman" w:ascii="Times New Roman" w:hAnsi="Times New Roman"/>
          <w:color w:val="auto"/>
          <w:spacing w:val="5"/>
          <w:sz w:val="24"/>
          <w:szCs w:val="24"/>
        </w:rPr>
        <w:t xml:space="preserve">Фіксована вартість 1 кв. м загальної площі квартири є </w:t>
      </w:r>
      <w:r>
        <w:rPr>
          <w:rFonts w:cs="Times New Roman" w:ascii="Times New Roman" w:hAnsi="Times New Roman"/>
          <w:color w:val="auto"/>
          <w:spacing w:val="-2"/>
          <w:sz w:val="24"/>
          <w:szCs w:val="24"/>
        </w:rPr>
        <w:t>твердою (незмінною).</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3.2 Загальна площа квартири(-ир) складає</w:t>
      </w:r>
      <w:r>
        <w:rPr>
          <w:rFonts w:cs="Times New Roman" w:ascii="Times New Roman" w:hAnsi="Times New Roman"/>
          <w:color w:val="auto"/>
          <w:sz w:val="24"/>
          <w:szCs w:val="24"/>
        </w:rPr>
        <w:tab/>
      </w:r>
      <w:r>
        <w:rPr>
          <w:rFonts w:cs="Times New Roman" w:ascii="Times New Roman" w:hAnsi="Times New Roman"/>
          <w:color w:val="auto"/>
          <w:spacing w:val="-5"/>
          <w:sz w:val="24"/>
          <w:szCs w:val="24"/>
        </w:rPr>
        <w:t>кв. метрів.</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3.3 Ціна цього Договору може бути зменшена за взаємною </w:t>
      </w:r>
      <w:r>
        <w:rPr>
          <w:rFonts w:cs="Times New Roman" w:ascii="Times New Roman" w:hAnsi="Times New Roman"/>
          <w:color w:val="auto"/>
          <w:spacing w:val="-3"/>
          <w:sz w:val="24"/>
          <w:szCs w:val="24"/>
        </w:rPr>
        <w:t>згодою Сторін.</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3.4 </w:t>
      </w:r>
      <w:r>
        <w:rPr>
          <w:rFonts w:cs="Times New Roman" w:ascii="Times New Roman" w:hAnsi="Times New Roman"/>
          <w:color w:val="auto"/>
          <w:sz w:val="24"/>
          <w:szCs w:val="24"/>
        </w:rPr>
        <w:t xml:space="preserve">У разі зменшення бюджетних призначень під час </w:t>
      </w:r>
      <w:r>
        <w:rPr>
          <w:rFonts w:cs="Times New Roman" w:ascii="Times New Roman" w:hAnsi="Times New Roman"/>
          <w:color w:val="auto"/>
          <w:spacing w:val="-2"/>
          <w:sz w:val="24"/>
          <w:szCs w:val="24"/>
        </w:rPr>
        <w:t xml:space="preserve">уточнення показників Державного бюджету України на </w:t>
      </w:r>
      <w:r>
        <w:rPr>
          <w:rFonts w:cs="Times New Roman" w:ascii="Times New Roman" w:hAnsi="Times New Roman"/>
          <w:color w:val="auto"/>
          <w:spacing w:val="1"/>
          <w:sz w:val="24"/>
          <w:szCs w:val="24"/>
        </w:rPr>
        <w:t xml:space="preserve">відповідний рік, здійснюється коригування визначеної в </w:t>
      </w:r>
      <w:r>
        <w:rPr>
          <w:rFonts w:cs="Times New Roman" w:ascii="Times New Roman" w:hAnsi="Times New Roman"/>
          <w:color w:val="auto"/>
          <w:sz w:val="24"/>
          <w:szCs w:val="24"/>
        </w:rPr>
        <w:t>договорі суми фінансових зобов'язань.</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3.5 Продавець і Покупець своїми підписами під цим договором підтверджують, що вони не допустили помилки при </w:t>
      </w:r>
      <w:r>
        <w:rPr>
          <w:rFonts w:cs="Times New Roman" w:ascii="Times New Roman" w:hAnsi="Times New Roman"/>
          <w:color w:val="auto"/>
          <w:spacing w:val="-1"/>
          <w:sz w:val="24"/>
          <w:szCs w:val="24"/>
        </w:rPr>
        <w:t xml:space="preserve">укладенні цього договору, в тому числі при визначенні суми, за </w:t>
      </w:r>
      <w:r>
        <w:rPr>
          <w:rFonts w:cs="Times New Roman" w:ascii="Times New Roman" w:hAnsi="Times New Roman"/>
          <w:color w:val="auto"/>
          <w:spacing w:val="2"/>
          <w:sz w:val="24"/>
          <w:szCs w:val="24"/>
        </w:rPr>
        <w:t xml:space="preserve">яку здійснюється купівля-продаж квартири за цим договором, </w:t>
      </w:r>
      <w:r>
        <w:rPr>
          <w:rFonts w:cs="Times New Roman" w:ascii="Times New Roman" w:hAnsi="Times New Roman"/>
          <w:color w:val="auto"/>
          <w:spacing w:val="5"/>
          <w:sz w:val="24"/>
          <w:szCs w:val="24"/>
        </w:rPr>
        <w:t xml:space="preserve">що цей договір не є фіктивним і укладається з наміром </w:t>
      </w:r>
      <w:r>
        <w:rPr>
          <w:rFonts w:cs="Times New Roman" w:ascii="Times New Roman" w:hAnsi="Times New Roman"/>
          <w:color w:val="auto"/>
          <w:sz w:val="24"/>
          <w:szCs w:val="24"/>
        </w:rPr>
        <w:t xml:space="preserve">створити правові наслідки, що умови цього договору зрозумілі </w:t>
      </w:r>
      <w:r>
        <w:rPr>
          <w:rFonts w:cs="Times New Roman" w:ascii="Times New Roman" w:hAnsi="Times New Roman"/>
          <w:color w:val="auto"/>
          <w:spacing w:val="-2"/>
          <w:sz w:val="24"/>
          <w:szCs w:val="24"/>
        </w:rPr>
        <w:t xml:space="preserve">і відповідають реальним домовленостям Сторін, кожна із </w:t>
      </w:r>
      <w:r>
        <w:rPr>
          <w:rFonts w:cs="Times New Roman" w:ascii="Times New Roman" w:hAnsi="Times New Roman"/>
          <w:color w:val="auto"/>
          <w:spacing w:val="1"/>
          <w:sz w:val="24"/>
          <w:szCs w:val="24"/>
        </w:rPr>
        <w:t xml:space="preserve">Сторін однаково розуміють зазначені умови цього договору та </w:t>
      </w:r>
      <w:r>
        <w:rPr>
          <w:rFonts w:cs="Times New Roman" w:ascii="Times New Roman" w:hAnsi="Times New Roman"/>
          <w:color w:val="auto"/>
          <w:spacing w:val="-2"/>
          <w:sz w:val="24"/>
          <w:szCs w:val="24"/>
        </w:rPr>
        <w:t>його правові наслідки.</w:t>
      </w:r>
    </w:p>
    <w:p>
      <w:pPr>
        <w:pStyle w:val="Normal"/>
        <w:widowControl w:val="false"/>
        <w:tabs>
          <w:tab w:val="clear" w:pos="708"/>
          <w:tab w:val="left" w:pos="907" w:leader="none"/>
        </w:tabs>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r>
    </w:p>
    <w:p>
      <w:pPr>
        <w:pStyle w:val="Normal"/>
        <w:widowControl w:val="false"/>
        <w:tabs>
          <w:tab w:val="clear" w:pos="708"/>
          <w:tab w:val="left" w:pos="907" w:leader="none"/>
        </w:tabs>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4. ПОРЯДОК ЗДІЙСНЕННЯ ОПЛАТИ</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 xml:space="preserve">4.1.1. Виникнення у Покупця зобов'язань наступає в разі наявності відповідних бюджетних призначень (асигнувань) на ____ рік. </w:t>
      </w:r>
    </w:p>
    <w:p>
      <w:pPr>
        <w:pStyle w:val="Normal"/>
        <w:widowControl w:val="false"/>
        <w:tabs>
          <w:tab w:val="clear" w:pos="708"/>
          <w:tab w:val="left" w:pos="1070" w:leader="none"/>
        </w:tabs>
        <w:suppressAutoHyphens w:val="true"/>
        <w:bidi w:val="0"/>
        <w:spacing w:lineRule="auto" w:line="240" w:before="0" w:after="0"/>
        <w:ind w:left="0" w:right="0" w:firstLine="680"/>
        <w:jc w:val="both"/>
        <w:rPr>
          <w:rFonts w:ascii="Times New Roman" w:hAnsi="Times New Roman" w:eastAsia="Times New Roman" w:cs="Times New Roman"/>
          <w:strike/>
          <w:color w:val="auto"/>
          <w:spacing w:val="-5"/>
          <w:sz w:val="24"/>
          <w:szCs w:val="24"/>
          <w:lang w:val="uk-UA" w:eastAsia="zh-CN" w:bidi="ar-SA"/>
        </w:rPr>
      </w:pPr>
      <w:r>
        <w:rPr>
          <w:rFonts w:eastAsia="Times New Roman" w:cs="Times New Roman" w:ascii="Times New Roman" w:hAnsi="Times New Roman"/>
          <w:strike/>
          <w:color w:val="auto"/>
          <w:spacing w:val="-5"/>
          <w:sz w:val="24"/>
          <w:szCs w:val="24"/>
          <w:lang w:val="uk-UA" w:eastAsia="zh-CN" w:bidi="ar-SA"/>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5. ПЕРЕДАЧА КВАРТИРИ</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9"/>
          <w:sz w:val="24"/>
          <w:szCs w:val="24"/>
        </w:rPr>
        <w:tab/>
      </w:r>
      <w:r>
        <w:rPr>
          <w:rFonts w:cs="Times New Roman" w:ascii="Times New Roman" w:hAnsi="Times New Roman"/>
          <w:color w:val="auto"/>
          <w:spacing w:val="-1"/>
          <w:sz w:val="24"/>
          <w:szCs w:val="24"/>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w:t>
      </w:r>
      <w:r>
        <w:rPr>
          <w:rFonts w:eastAsia="Times New Roman" w:cs="Times New Roman" w:ascii="Times New Roman" w:hAnsi="Times New Roman"/>
          <w:color w:val="auto"/>
          <w:spacing w:val="-1"/>
          <w:sz w:val="24"/>
          <w:szCs w:val="24"/>
          <w:lang w:val="uk-UA" w:eastAsia="zh-CN" w:bidi="ar-SA"/>
        </w:rPr>
        <w:t>___________</w:t>
      </w:r>
      <w:r>
        <w:rPr>
          <w:rFonts w:cs="Times New Roman" w:ascii="Times New Roman" w:hAnsi="Times New Roman"/>
          <w:color w:val="auto"/>
          <w:spacing w:val="-1"/>
          <w:sz w:val="24"/>
          <w:szCs w:val="24"/>
        </w:rPr>
        <w:t xml:space="preserve"> р. </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t>6. ПРАВА ТА ОБОВ'ЯЗКИ СТОРІН</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 Обов'язки Продавця: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6.1.2. Попередити Покупця про всі відомі йому недоліки квартири.</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6.2. Права Продавця: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6.2.1. Вимагати сплати встановленої ціни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6.3. Обов'язки Покупця: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6.3.1. Сплатити за квартиру ціну, встановлену Договором.</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i w:val="false"/>
          <w:iCs w:val="false"/>
          <w:color w:val="auto"/>
          <w:spacing w:val="-1"/>
          <w:sz w:val="24"/>
          <w:szCs w:val="24"/>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6.4. Права Покупця: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pPr>
        <w:pStyle w:val="Normal"/>
        <w:widowControl w:val="false"/>
        <w:tabs>
          <w:tab w:val="clear" w:pos="708"/>
          <w:tab w:val="left" w:pos="1003" w:leader="none"/>
        </w:tabs>
        <w:suppressAutoHyphens w:val="true"/>
        <w:bidi w:val="0"/>
        <w:spacing w:lineRule="auto" w:line="240" w:before="0" w:after="0"/>
        <w:ind w:left="0" w:right="0" w:firstLine="680"/>
        <w:jc w:val="center"/>
        <w:rPr>
          <w:rFonts w:ascii="Times New Roman" w:hAnsi="Times New Roman" w:cs="Times New Roman"/>
          <w:b/>
          <w:b/>
          <w:bCs/>
          <w:i w:val="false"/>
          <w:i w:val="false"/>
          <w:iCs w:val="false"/>
          <w:color w:val="auto"/>
          <w:spacing w:val="-1"/>
          <w:sz w:val="24"/>
          <w:szCs w:val="24"/>
        </w:rPr>
      </w:pPr>
      <w:r>
        <w:rPr>
          <w:rFonts w:cs="Times New Roman" w:ascii="Times New Roman" w:hAnsi="Times New Roman"/>
          <w:b/>
          <w:bCs/>
          <w:i w:val="false"/>
          <w:iCs w:val="false"/>
          <w:color w:val="auto"/>
          <w:spacing w:val="-1"/>
          <w:sz w:val="24"/>
          <w:szCs w:val="24"/>
        </w:rPr>
      </w:r>
    </w:p>
    <w:p>
      <w:pPr>
        <w:pStyle w:val="Normal"/>
        <w:widowControl w:val="false"/>
        <w:tabs>
          <w:tab w:val="clear" w:pos="708"/>
          <w:tab w:val="left" w:pos="1003" w:leader="none"/>
        </w:tabs>
        <w:suppressAutoHyphens w:val="true"/>
        <w:bidi w:val="0"/>
        <w:spacing w:lineRule="auto" w:line="240" w:before="0" w:after="0"/>
        <w:ind w:left="0" w:right="0" w:firstLine="680"/>
        <w:jc w:val="center"/>
        <w:rPr>
          <w:rFonts w:ascii="Times New Roman" w:hAnsi="Times New Roman" w:cs="Times New Roman"/>
          <w:b/>
          <w:b/>
          <w:bCs/>
          <w:i w:val="false"/>
          <w:i w:val="false"/>
          <w:iCs w:val="false"/>
          <w:color w:val="auto"/>
          <w:spacing w:val="-1"/>
          <w:sz w:val="24"/>
          <w:szCs w:val="24"/>
        </w:rPr>
      </w:pPr>
      <w:r>
        <w:rPr>
          <w:rFonts w:cs="Times New Roman" w:ascii="Times New Roman" w:hAnsi="Times New Roman"/>
          <w:b/>
          <w:bCs/>
          <w:i w:val="false"/>
          <w:iCs w:val="false"/>
          <w:color w:val="auto"/>
          <w:spacing w:val="-1"/>
          <w:sz w:val="24"/>
          <w:szCs w:val="24"/>
        </w:rPr>
        <w:t>7. ВІДПОВІДАЛЬНІСТЬ СТОРІН</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7.1.</w:t>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7.2.</w:t>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7.3.</w:t>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Продавець відшкодовує понесені Покупцем збитки понад сплату пені в повному обсязі.</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7.4.</w:t>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7.5.</w:t>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7.8. Відповідно до ч. 2 ст. 625 Цивільного кодексу України Сторони встановили для Покупця інший розмір процентів: 0 (нуль) процентів річних.</w:t>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t>8. ОБСТАВИНИ НЕПЕРЕБОРНОЇ СИЛИ</w:t>
      </w:r>
    </w:p>
    <w:p>
      <w:pPr>
        <w:pStyle w:val="Normal"/>
        <w:widowControl w:val="false"/>
        <w:tabs>
          <w:tab w:val="clear" w:pos="708"/>
          <w:tab w:val="left" w:pos="926" w:leader="none"/>
        </w:tabs>
        <w:suppressAutoHyphens w:val="true"/>
        <w:bidi w:val="0"/>
        <w:spacing w:lineRule="auto" w:line="240" w:before="0" w:after="0"/>
        <w:ind w:left="0" w:right="0" w:firstLine="680"/>
        <w:jc w:val="both"/>
        <w:rPr/>
      </w:pPr>
      <w:r>
        <w:rPr>
          <w:rFonts w:cs="Times New Roman" w:ascii="Times New Roman" w:hAnsi="Times New Roman"/>
          <w:color w:val="auto"/>
          <w:spacing w:val="-11"/>
          <w:sz w:val="24"/>
          <w:szCs w:val="24"/>
        </w:rPr>
        <w:t>8.1.</w:t>
      </w:r>
      <w:r>
        <w:rPr>
          <w:rFonts w:cs="Times New Roman" w:ascii="Times New Roman" w:hAnsi="Times New Roman"/>
          <w:color w:val="auto"/>
          <w:sz w:val="24"/>
          <w:szCs w:val="24"/>
        </w:rPr>
        <w:tab/>
      </w:r>
      <w:r>
        <w:rPr>
          <w:rFonts w:cs="Times New Roman" w:ascii="Times New Roman" w:hAnsi="Times New Roman"/>
          <w:color w:val="auto"/>
          <w:spacing w:val="-1"/>
          <w:sz w:val="24"/>
          <w:szCs w:val="24"/>
        </w:rPr>
        <w:t xml:space="preserve">Сторони звільняються від відповідальності за </w:t>
      </w:r>
      <w:r>
        <w:rPr>
          <w:rFonts w:cs="Times New Roman" w:ascii="Times New Roman" w:hAnsi="Times New Roman"/>
          <w:color w:val="auto"/>
          <w:sz w:val="24"/>
          <w:szCs w:val="24"/>
        </w:rPr>
        <w:t xml:space="preserve">невиконання або неналежне виконання умов цього договору у разі виникнення обставин непереборної сили (форс-мажорних </w:t>
      </w:r>
      <w:r>
        <w:rPr>
          <w:rFonts w:cs="Times New Roman" w:ascii="Times New Roman" w:hAnsi="Times New Roman"/>
          <w:color w:val="auto"/>
          <w:spacing w:val="3"/>
          <w:sz w:val="24"/>
          <w:szCs w:val="24"/>
        </w:rPr>
        <w:t xml:space="preserve">обставин). На час дії таких обставин жодна зі Сторін не буде </w:t>
      </w:r>
      <w:r>
        <w:rPr>
          <w:rFonts w:cs="Times New Roman" w:ascii="Times New Roman" w:hAnsi="Times New Roman"/>
          <w:color w:val="auto"/>
          <w:spacing w:val="2"/>
          <w:sz w:val="24"/>
          <w:szCs w:val="24"/>
        </w:rPr>
        <w:t xml:space="preserve">нести відповідальність за повне або часткове невиконання </w:t>
      </w:r>
      <w:r>
        <w:rPr>
          <w:rFonts w:cs="Times New Roman" w:ascii="Times New Roman" w:hAnsi="Times New Roman"/>
          <w:color w:val="auto"/>
          <w:spacing w:val="3"/>
          <w:sz w:val="24"/>
          <w:szCs w:val="24"/>
        </w:rPr>
        <w:t xml:space="preserve">взятих на себе за Договором обов'язків, якщо невиконання їх </w:t>
      </w:r>
      <w:r>
        <w:rPr>
          <w:rFonts w:cs="Times New Roman" w:ascii="Times New Roman" w:hAnsi="Times New Roman"/>
          <w:color w:val="auto"/>
          <w:spacing w:val="1"/>
          <w:sz w:val="24"/>
          <w:szCs w:val="24"/>
        </w:rPr>
        <w:t xml:space="preserve">стало наслідком дії обставин непереборної сили. Обставинами </w:t>
      </w:r>
      <w:r>
        <w:rPr>
          <w:rFonts w:cs="Times New Roman" w:ascii="Times New Roman" w:hAnsi="Times New Roman"/>
          <w:color w:val="auto"/>
          <w:spacing w:val="4"/>
          <w:sz w:val="24"/>
          <w:szCs w:val="24"/>
        </w:rPr>
        <w:t xml:space="preserve">непереборної сили визначаються техногенні аварії, стихійні </w:t>
      </w:r>
      <w:r>
        <w:rPr>
          <w:rFonts w:cs="Times New Roman" w:ascii="Times New Roman" w:hAnsi="Times New Roman"/>
          <w:color w:val="auto"/>
          <w:spacing w:val="3"/>
          <w:sz w:val="24"/>
          <w:szCs w:val="24"/>
        </w:rPr>
        <w:t xml:space="preserve">лиха і природні явища, загальні страйки, війни і військові дії, </w:t>
      </w:r>
      <w:r>
        <w:rPr>
          <w:rFonts w:cs="Times New Roman" w:ascii="Times New Roman" w:hAnsi="Times New Roman"/>
          <w:color w:val="auto"/>
          <w:spacing w:val="6"/>
          <w:sz w:val="24"/>
          <w:szCs w:val="24"/>
        </w:rPr>
        <w:t xml:space="preserve">повінь, терористичні акти тощо, які визнані компетентними </w:t>
      </w:r>
      <w:r>
        <w:rPr>
          <w:rFonts w:cs="Times New Roman" w:ascii="Times New Roman" w:hAnsi="Times New Roman"/>
          <w:color w:val="auto"/>
          <w:spacing w:val="4"/>
          <w:sz w:val="24"/>
          <w:szCs w:val="24"/>
        </w:rPr>
        <w:t xml:space="preserve">органами офіційно; а також - обмеженість та неналежне </w:t>
      </w:r>
      <w:r>
        <w:rPr>
          <w:rFonts w:cs="Times New Roman" w:ascii="Times New Roman" w:hAnsi="Times New Roman"/>
          <w:color w:val="auto"/>
          <w:spacing w:val="1"/>
          <w:sz w:val="24"/>
          <w:szCs w:val="24"/>
        </w:rPr>
        <w:t xml:space="preserve">бюджетне фінансування, рішення Уряду, введення </w:t>
      </w:r>
      <w:r>
        <w:rPr>
          <w:rFonts w:cs="Times New Roman" w:ascii="Times New Roman" w:hAnsi="Times New Roman"/>
          <w:color w:val="auto"/>
          <w:sz w:val="24"/>
          <w:szCs w:val="24"/>
        </w:rPr>
        <w:t xml:space="preserve">законодавчих обмежень або прийняття законодавчих актів, що </w:t>
      </w:r>
      <w:r>
        <w:rPr>
          <w:rFonts w:cs="Times New Roman" w:ascii="Times New Roman" w:hAnsi="Times New Roman"/>
          <w:color w:val="auto"/>
          <w:spacing w:val="1"/>
          <w:sz w:val="24"/>
          <w:szCs w:val="24"/>
        </w:rPr>
        <w:t xml:space="preserve">безпосередньо вплинули на належне виконання цього </w:t>
      </w:r>
      <w:r>
        <w:rPr>
          <w:rFonts w:cs="Times New Roman" w:ascii="Times New Roman" w:hAnsi="Times New Roman"/>
          <w:color w:val="auto"/>
          <w:spacing w:val="-1"/>
          <w:sz w:val="24"/>
          <w:szCs w:val="24"/>
        </w:rPr>
        <w:t>Договору, якщо їх неможливо було усунути діями Сторін.</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5"/>
          <w:sz w:val="24"/>
          <w:szCs w:val="24"/>
        </w:rPr>
        <w:t>Факт виникнення обставин непереборної сили (форс-</w:t>
      </w:r>
      <w:r>
        <w:rPr>
          <w:rFonts w:cs="Times New Roman" w:ascii="Times New Roman" w:hAnsi="Times New Roman"/>
          <w:color w:val="auto"/>
          <w:spacing w:val="1"/>
          <w:sz w:val="24"/>
          <w:szCs w:val="24"/>
        </w:rPr>
        <w:t xml:space="preserve">мажорних обставин) засвідчується відповідним документом </w:t>
      </w:r>
      <w:r>
        <w:rPr>
          <w:rFonts w:cs="Times New Roman" w:ascii="Times New Roman" w:hAnsi="Times New Roman"/>
          <w:color w:val="auto"/>
          <w:spacing w:val="4"/>
          <w:sz w:val="24"/>
          <w:szCs w:val="24"/>
        </w:rPr>
        <w:t xml:space="preserve">Торгово-промислової палати України, який згідно з чинним </w:t>
      </w:r>
      <w:r>
        <w:rPr>
          <w:rFonts w:cs="Times New Roman" w:ascii="Times New Roman" w:hAnsi="Times New Roman"/>
          <w:color w:val="auto"/>
          <w:spacing w:val="3"/>
          <w:sz w:val="24"/>
          <w:szCs w:val="24"/>
        </w:rPr>
        <w:t>законодавством України є підтвердженням таких обставин.</w:t>
        <w:br/>
        <w:t xml:space="preserve">Сторона, для якої настали форс-мажорні обставини, повинна </w:t>
      </w:r>
      <w:r>
        <w:rPr>
          <w:rFonts w:cs="Times New Roman" w:ascii="Times New Roman" w:hAnsi="Times New Roman"/>
          <w:color w:val="auto"/>
          <w:spacing w:val="7"/>
          <w:sz w:val="24"/>
          <w:szCs w:val="24"/>
        </w:rPr>
        <w:t xml:space="preserve">негайно письмово повідомити про це іншу Сторону, але не </w:t>
      </w:r>
      <w:r>
        <w:rPr>
          <w:rFonts w:cs="Times New Roman" w:ascii="Times New Roman" w:hAnsi="Times New Roman"/>
          <w:color w:val="auto"/>
          <w:spacing w:val="-5"/>
          <w:sz w:val="24"/>
          <w:szCs w:val="24"/>
        </w:rPr>
        <w:t xml:space="preserve">пізніше 10 (десяти) днів з моменту їх настання. Повідомлення має </w:t>
      </w:r>
      <w:r>
        <w:rPr>
          <w:rFonts w:cs="Times New Roman" w:ascii="Times New Roman" w:hAnsi="Times New Roman"/>
          <w:color w:val="auto"/>
          <w:spacing w:val="1"/>
          <w:sz w:val="24"/>
          <w:szCs w:val="24"/>
        </w:rPr>
        <w:t xml:space="preserve">містити дані про настання і характер обставин, про можливі їх </w:t>
      </w:r>
      <w:r>
        <w:rPr>
          <w:rFonts w:cs="Times New Roman" w:ascii="Times New Roman" w:hAnsi="Times New Roman"/>
          <w:color w:val="auto"/>
          <w:spacing w:val="-10"/>
          <w:sz w:val="24"/>
          <w:szCs w:val="24"/>
        </w:rPr>
        <w:t>наслідки.</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4"/>
          <w:sz w:val="24"/>
          <w:szCs w:val="24"/>
        </w:rPr>
        <w:t xml:space="preserve">Сторона, яка посилається на обставини непереборної </w:t>
      </w:r>
      <w:r>
        <w:rPr>
          <w:rFonts w:cs="Times New Roman" w:ascii="Times New Roman" w:hAnsi="Times New Roman"/>
          <w:color w:val="auto"/>
          <w:spacing w:val="3"/>
          <w:sz w:val="24"/>
          <w:szCs w:val="24"/>
        </w:rPr>
        <w:t xml:space="preserve">сили (форс-мажорні обставини), як на причину неналежного </w:t>
      </w:r>
      <w:r>
        <w:rPr>
          <w:rFonts w:cs="Times New Roman" w:ascii="Times New Roman" w:hAnsi="Times New Roman"/>
          <w:color w:val="auto"/>
          <w:spacing w:val="-1"/>
          <w:sz w:val="24"/>
          <w:szCs w:val="24"/>
        </w:rPr>
        <w:t xml:space="preserve">виконання своїх зобов'язань за цим договором, звільняється від відповідальності за таке невиконання або неналежне виконання </w:t>
      </w:r>
      <w:r>
        <w:rPr>
          <w:rFonts w:cs="Times New Roman" w:ascii="Times New Roman" w:hAnsi="Times New Roman"/>
          <w:color w:val="auto"/>
          <w:sz w:val="24"/>
          <w:szCs w:val="24"/>
        </w:rPr>
        <w:t xml:space="preserve">зобов'язань тільки у разі, якщо ті обставини, на які посилається </w:t>
      </w:r>
      <w:r>
        <w:rPr>
          <w:rFonts w:cs="Times New Roman" w:ascii="Times New Roman" w:hAnsi="Times New Roman"/>
          <w:color w:val="auto"/>
          <w:spacing w:val="-2"/>
          <w:sz w:val="24"/>
          <w:szCs w:val="24"/>
        </w:rPr>
        <w:t xml:space="preserve">Сторона, виникли після укладення цього договору. Їх </w:t>
      </w:r>
      <w:r>
        <w:rPr>
          <w:rFonts w:cs="Times New Roman" w:ascii="Times New Roman" w:hAnsi="Times New Roman"/>
          <w:color w:val="auto"/>
          <w:spacing w:val="5"/>
          <w:sz w:val="24"/>
          <w:szCs w:val="24"/>
        </w:rPr>
        <w:t xml:space="preserve">виникнення викликано подіями, що не залежать від волі цієї </w:t>
      </w:r>
      <w:r>
        <w:rPr>
          <w:rFonts w:cs="Times New Roman" w:ascii="Times New Roman" w:hAnsi="Times New Roman"/>
          <w:color w:val="auto"/>
          <w:spacing w:val="2"/>
          <w:sz w:val="24"/>
          <w:szCs w:val="24"/>
        </w:rPr>
        <w:t xml:space="preserve">Сторони, цією Стороною було вжито усіх необхідних заходів для того, щоб уникнути або усунути негативні наслідки таких </w:t>
      </w:r>
      <w:r>
        <w:rPr>
          <w:rFonts w:cs="Times New Roman" w:ascii="Times New Roman" w:hAnsi="Times New Roman"/>
          <w:color w:val="auto"/>
          <w:spacing w:val="-4"/>
          <w:sz w:val="24"/>
          <w:szCs w:val="24"/>
        </w:rPr>
        <w:t>обставин.</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При виникненні обставин непереборної сили строк </w:t>
      </w:r>
      <w:r>
        <w:rPr>
          <w:rFonts w:cs="Times New Roman" w:ascii="Times New Roman" w:hAnsi="Times New Roman"/>
          <w:color w:val="auto"/>
          <w:sz w:val="24"/>
          <w:szCs w:val="24"/>
        </w:rPr>
        <w:t xml:space="preserve">виконання Сторонами зобов'язань за Договором переноситься </w:t>
      </w:r>
      <w:r>
        <w:rPr>
          <w:rFonts w:cs="Times New Roman" w:ascii="Times New Roman" w:hAnsi="Times New Roman"/>
          <w:color w:val="auto"/>
          <w:spacing w:val="8"/>
          <w:sz w:val="24"/>
          <w:szCs w:val="24"/>
        </w:rPr>
        <w:t xml:space="preserve">відповідно часу, упродовж якого діяли ці обставини або їх </w:t>
      </w:r>
      <w:r>
        <w:rPr>
          <w:rFonts w:cs="Times New Roman" w:ascii="Times New Roman" w:hAnsi="Times New Roman"/>
          <w:color w:val="auto"/>
          <w:spacing w:val="-3"/>
          <w:sz w:val="24"/>
          <w:szCs w:val="24"/>
        </w:rPr>
        <w:t>наслідки.</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Неповідомлення або несвоєчасне повідомлення другої </w:t>
      </w:r>
      <w:r>
        <w:rPr>
          <w:rFonts w:cs="Times New Roman" w:ascii="Times New Roman" w:hAnsi="Times New Roman"/>
          <w:color w:val="auto"/>
          <w:spacing w:val="-5"/>
          <w:sz w:val="24"/>
          <w:szCs w:val="24"/>
        </w:rPr>
        <w:t xml:space="preserve">Сторони Стороною, для якої стало неможливим виконання </w:t>
      </w:r>
      <w:r>
        <w:rPr>
          <w:rFonts w:cs="Times New Roman" w:ascii="Times New Roman" w:hAnsi="Times New Roman"/>
          <w:color w:val="auto"/>
          <w:spacing w:val="-2"/>
          <w:sz w:val="24"/>
          <w:szCs w:val="24"/>
        </w:rPr>
        <w:t xml:space="preserve">зобов'язань за Договором через настання обставин непереборної </w:t>
      </w:r>
      <w:r>
        <w:rPr>
          <w:rFonts w:cs="Times New Roman" w:ascii="Times New Roman" w:hAnsi="Times New Roman"/>
          <w:color w:val="auto"/>
          <w:spacing w:val="-1"/>
          <w:sz w:val="24"/>
          <w:szCs w:val="24"/>
        </w:rPr>
        <w:t xml:space="preserve">сили (форс-мажорних) обставин, які звільняють її від </w:t>
      </w:r>
      <w:r>
        <w:rPr>
          <w:rFonts w:cs="Times New Roman" w:ascii="Times New Roman" w:hAnsi="Times New Roman"/>
          <w:color w:val="auto"/>
          <w:spacing w:val="-8"/>
          <w:sz w:val="24"/>
          <w:szCs w:val="24"/>
        </w:rPr>
        <w:t xml:space="preserve">відповідальності, позбавляє її права посилатися на ці обставини. </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У разі внесення змін до законодавства України або </w:t>
      </w:r>
      <w:r>
        <w:rPr>
          <w:rFonts w:cs="Times New Roman" w:ascii="Times New Roman" w:hAnsi="Times New Roman"/>
          <w:color w:val="auto"/>
          <w:spacing w:val="-2"/>
          <w:sz w:val="24"/>
          <w:szCs w:val="24"/>
        </w:rPr>
        <w:t xml:space="preserve">прийняття центральними органами державної влади </w:t>
      </w:r>
      <w:r>
        <w:rPr>
          <w:rFonts w:cs="Times New Roman" w:ascii="Times New Roman" w:hAnsi="Times New Roman"/>
          <w:color w:val="auto"/>
          <w:sz w:val="24"/>
          <w:szCs w:val="24"/>
        </w:rPr>
        <w:t xml:space="preserve">відповідних рішень, які унеможливлюють фінансування цього </w:t>
      </w:r>
      <w:r>
        <w:rPr>
          <w:rFonts w:cs="Times New Roman" w:ascii="Times New Roman" w:hAnsi="Times New Roman"/>
          <w:color w:val="auto"/>
          <w:spacing w:val="1"/>
          <w:sz w:val="24"/>
          <w:szCs w:val="24"/>
        </w:rPr>
        <w:t xml:space="preserve">Договору, Сторони домовляються за взаємною згодою внести </w:t>
      </w:r>
      <w:r>
        <w:rPr>
          <w:rFonts w:cs="Times New Roman" w:ascii="Times New Roman" w:hAnsi="Times New Roman"/>
          <w:color w:val="auto"/>
          <w:spacing w:val="-2"/>
          <w:sz w:val="24"/>
          <w:szCs w:val="24"/>
        </w:rPr>
        <w:t>зміни або розірвати Договір.</w:t>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color w:val="auto"/>
          <w:spacing w:val="-9"/>
          <w:sz w:val="24"/>
          <w:szCs w:val="24"/>
        </w:rPr>
      </w:pPr>
      <w:r>
        <w:rPr>
          <w:rFonts w:cs="Times New Roman" w:ascii="Times New Roman" w:hAnsi="Times New Roman"/>
          <w:b/>
          <w:color w:val="auto"/>
          <w:spacing w:val="-9"/>
          <w:sz w:val="24"/>
          <w:szCs w:val="24"/>
        </w:rPr>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color w:val="auto"/>
          <w:spacing w:val="-9"/>
          <w:sz w:val="24"/>
          <w:szCs w:val="24"/>
        </w:rPr>
      </w:pPr>
      <w:r>
        <w:rPr>
          <w:rFonts w:cs="Times New Roman" w:ascii="Times New Roman" w:hAnsi="Times New Roman"/>
          <w:b/>
          <w:color w:val="auto"/>
          <w:spacing w:val="-9"/>
          <w:sz w:val="24"/>
          <w:szCs w:val="24"/>
        </w:rPr>
        <w:t>9. ВИРІШЕННЯ СПОРІВ</w:t>
      </w:r>
    </w:p>
    <w:p>
      <w:pPr>
        <w:pStyle w:val="Normal"/>
        <w:widowControl w:val="false"/>
        <w:tabs>
          <w:tab w:val="clear" w:pos="708"/>
          <w:tab w:val="left" w:pos="653"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9.1. У випадку виникнення спорів або розбіжностей Сторони </w:t>
      </w:r>
      <w:r>
        <w:rPr>
          <w:rFonts w:cs="Times New Roman" w:ascii="Times New Roman" w:hAnsi="Times New Roman"/>
          <w:color w:val="auto"/>
          <w:spacing w:val="-1"/>
          <w:sz w:val="24"/>
          <w:szCs w:val="24"/>
        </w:rPr>
        <w:t xml:space="preserve">зобов'язуються вирішувати їх шляхом взаємних переговорів та </w:t>
      </w:r>
      <w:r>
        <w:rPr>
          <w:rFonts w:cs="Times New Roman" w:ascii="Times New Roman" w:hAnsi="Times New Roman"/>
          <w:color w:val="auto"/>
          <w:spacing w:val="-3"/>
          <w:sz w:val="24"/>
          <w:szCs w:val="24"/>
        </w:rPr>
        <w:t>консультацій.</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9.2. У разі недосягнення сторонами згоди спори </w:t>
      </w:r>
      <w:r>
        <w:rPr>
          <w:rFonts w:cs="Times New Roman" w:ascii="Times New Roman" w:hAnsi="Times New Roman"/>
          <w:color w:val="auto"/>
          <w:spacing w:val="-1"/>
          <w:sz w:val="24"/>
          <w:szCs w:val="24"/>
        </w:rPr>
        <w:t>(розбіжності) вирішуються в судовому порядку.</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10. СТРОК ДІЇ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10.1. Відповідно до вимог статті 640 Цивільного кодексу України цей Договір є укладеним з дня нотаріального посвідчення.</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pPr>
        <w:pStyle w:val="Normal"/>
        <w:widowControl w:val="false"/>
        <w:tabs>
          <w:tab w:val="clear" w:pos="708"/>
          <w:tab w:val="left" w:pos="3917" w:leader="underscore"/>
        </w:tabs>
        <w:suppressAutoHyphens w:val="true"/>
        <w:bidi w:val="0"/>
        <w:spacing w:lineRule="auto" w:line="240" w:before="0" w:after="0"/>
        <w:ind w:left="0" w:right="0" w:firstLine="680"/>
        <w:jc w:val="center"/>
        <w:rPr>
          <w:rFonts w:ascii="Times New Roman" w:hAnsi="Times New Roman" w:cs="Times New Roman"/>
          <w:b/>
          <w:b/>
          <w:bCs/>
          <w:color w:val="auto"/>
          <w:spacing w:val="-3"/>
          <w:sz w:val="24"/>
          <w:szCs w:val="24"/>
        </w:rPr>
      </w:pPr>
      <w:r>
        <w:rPr>
          <w:rFonts w:cs="Times New Roman" w:ascii="Times New Roman" w:hAnsi="Times New Roman"/>
          <w:b/>
          <w:bCs/>
          <w:color w:val="auto"/>
          <w:spacing w:val="-3"/>
          <w:sz w:val="24"/>
          <w:szCs w:val="24"/>
        </w:rPr>
      </w:r>
    </w:p>
    <w:p>
      <w:pPr>
        <w:pStyle w:val="Normal"/>
        <w:widowControl w:val="false"/>
        <w:tabs>
          <w:tab w:val="clear" w:pos="708"/>
          <w:tab w:val="left" w:pos="3917" w:leader="underscore"/>
        </w:tabs>
        <w:suppressAutoHyphens w:val="true"/>
        <w:bidi w:val="0"/>
        <w:spacing w:lineRule="auto" w:line="240" w:before="0" w:after="0"/>
        <w:ind w:left="0" w:right="0" w:firstLine="680"/>
        <w:jc w:val="center"/>
        <w:rPr>
          <w:rFonts w:ascii="Times New Roman" w:hAnsi="Times New Roman" w:cs="Times New Roman"/>
          <w:b/>
          <w:b/>
          <w:bCs/>
          <w:color w:val="auto"/>
          <w:spacing w:val="-3"/>
          <w:sz w:val="24"/>
          <w:szCs w:val="24"/>
        </w:rPr>
      </w:pPr>
      <w:r>
        <w:rPr>
          <w:rFonts w:cs="Times New Roman" w:ascii="Times New Roman" w:hAnsi="Times New Roman"/>
          <w:b/>
          <w:bCs/>
          <w:color w:val="auto"/>
          <w:spacing w:val="-3"/>
          <w:sz w:val="24"/>
          <w:szCs w:val="24"/>
        </w:rPr>
        <w:t>11. ІНШІ УМОВИ</w:t>
      </w:r>
    </w:p>
    <w:p>
      <w:pPr>
        <w:pStyle w:val="Normal"/>
        <w:widowControl w:val="false"/>
        <w:tabs>
          <w:tab w:val="clear" w:pos="708"/>
          <w:tab w:val="left" w:pos="1042" w:leader="none"/>
        </w:tabs>
        <w:suppressAutoHyphens w:val="true"/>
        <w:bidi w:val="0"/>
        <w:spacing w:lineRule="auto" w:line="240" w:before="0" w:after="0"/>
        <w:ind w:left="0" w:right="0" w:firstLine="680"/>
        <w:jc w:val="both"/>
        <w:rPr/>
      </w:pPr>
      <w:r>
        <w:rPr>
          <w:rFonts w:cs="Times New Roman" w:ascii="Times New Roman" w:hAnsi="Times New Roman"/>
          <w:color w:val="auto"/>
          <w:spacing w:val="-12"/>
          <w:sz w:val="24"/>
          <w:szCs w:val="24"/>
        </w:rPr>
        <w:t>11.1.</w:t>
      </w:r>
      <w:r>
        <w:rPr>
          <w:rFonts w:cs="Times New Roman" w:ascii="Times New Roman" w:hAnsi="Times New Roman"/>
          <w:color w:val="auto"/>
          <w:sz w:val="24"/>
          <w:szCs w:val="24"/>
        </w:rPr>
        <w:tab/>
        <w:t xml:space="preserve">Договір укладено згідно з Цивільним кодексом </w:t>
      </w:r>
      <w:r>
        <w:rPr>
          <w:rFonts w:cs="Times New Roman" w:ascii="Times New Roman" w:hAnsi="Times New Roman"/>
          <w:color w:val="auto"/>
          <w:spacing w:val="-1"/>
          <w:sz w:val="24"/>
          <w:szCs w:val="24"/>
        </w:rPr>
        <w:t>України та іншими чинними нормативно-правовими актами України.</w:t>
      </w:r>
    </w:p>
    <w:p>
      <w:pPr>
        <w:pStyle w:val="Normal"/>
        <w:widowControl w:val="false"/>
        <w:tabs>
          <w:tab w:val="clear" w:pos="708"/>
          <w:tab w:val="left" w:pos="912" w:leader="none"/>
        </w:tabs>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11.2.</w:t>
      </w:r>
      <w:r>
        <w:rPr>
          <w:rFonts w:cs="Times New Roman" w:ascii="Times New Roman" w:hAnsi="Times New Roman"/>
          <w:color w:val="auto"/>
          <w:sz w:val="24"/>
          <w:szCs w:val="24"/>
        </w:rPr>
        <w:tab/>
      </w:r>
      <w:r>
        <w:rPr>
          <w:rFonts w:cs="Times New Roman" w:ascii="Times New Roman" w:hAnsi="Times New Roman"/>
          <w:color w:val="auto"/>
          <w:spacing w:val="-1"/>
          <w:sz w:val="24"/>
          <w:szCs w:val="24"/>
        </w:rPr>
        <w:t>Покупець звільняється від сплати збору на обов'язкове державне пенсійне стр</w:t>
      </w:r>
      <w:r>
        <w:rPr>
          <w:rFonts w:cs="Times New Roman" w:ascii="Times New Roman" w:hAnsi="Times New Roman"/>
          <w:strike w:val="false"/>
          <w:dstrike w:val="false"/>
          <w:color w:val="auto"/>
          <w:spacing w:val="-1"/>
          <w:sz w:val="24"/>
          <w:szCs w:val="24"/>
        </w:rPr>
        <w:t xml:space="preserve">ахування від нерухомості на підставі п. 9 </w:t>
      </w:r>
      <w:r>
        <w:rPr>
          <w:rFonts w:cs="Times New Roman" w:ascii="Times New Roman" w:hAnsi="Times New Roman"/>
          <w:strike w:val="false"/>
          <w:dstrike w:val="false"/>
          <w:color w:val="auto"/>
          <w:spacing w:val="4"/>
          <w:sz w:val="24"/>
          <w:szCs w:val="24"/>
        </w:rPr>
        <w:t xml:space="preserve">ст. 1 Закону України "Про збір на обов'язкове державне </w:t>
      </w:r>
      <w:r>
        <w:rPr>
          <w:rFonts w:cs="Times New Roman" w:ascii="Times New Roman" w:hAnsi="Times New Roman"/>
          <w:strike w:val="false"/>
          <w:dstrike w:val="false"/>
          <w:color w:val="auto"/>
          <w:spacing w:val="-1"/>
          <w:sz w:val="24"/>
          <w:szCs w:val="24"/>
        </w:rPr>
        <w:t xml:space="preserve">пенсійне страхування" від 26 червня 1997 року № 400/97-ВР, як </w:t>
      </w:r>
      <w:r>
        <w:rPr>
          <w:rFonts w:cs="Times New Roman" w:ascii="Times New Roman" w:hAnsi="Times New Roman"/>
          <w:strike w:val="false"/>
          <w:dstrike w:val="false"/>
          <w:color w:val="auto"/>
          <w:spacing w:val="6"/>
          <w:sz w:val="24"/>
          <w:szCs w:val="24"/>
        </w:rPr>
        <w:t xml:space="preserve">державна установа, що придбає нерухоме майно за рахунок </w:t>
      </w:r>
      <w:r>
        <w:rPr>
          <w:rFonts w:cs="Times New Roman" w:ascii="Times New Roman" w:hAnsi="Times New Roman"/>
          <w:strike w:val="false"/>
          <w:dstrike w:val="false"/>
          <w:color w:val="auto"/>
          <w:spacing w:val="-2"/>
          <w:sz w:val="24"/>
          <w:szCs w:val="24"/>
        </w:rPr>
        <w:t>бюджетних коштів.</w:t>
      </w:r>
    </w:p>
    <w:p>
      <w:pPr>
        <w:pStyle w:val="Normal"/>
        <w:widowControl w:val="false"/>
        <w:tabs>
          <w:tab w:val="clear" w:pos="708"/>
          <w:tab w:val="left" w:pos="450" w:leader="none"/>
        </w:tabs>
        <w:suppressAutoHyphens w:val="true"/>
        <w:bidi w:val="0"/>
        <w:spacing w:lineRule="auto" w:line="240" w:before="0" w:after="0"/>
        <w:ind w:left="0" w:right="0" w:firstLine="680"/>
        <w:jc w:val="both"/>
        <w:rPr>
          <w:rFonts w:ascii="Times New Roman" w:hAnsi="Times New Roman" w:cs="Times New Roman"/>
          <w:strike w:val="false"/>
          <w:dstrike w:val="false"/>
          <w:color w:val="auto"/>
          <w:spacing w:val="6"/>
          <w:sz w:val="24"/>
          <w:szCs w:val="24"/>
        </w:rPr>
      </w:pPr>
      <w:r>
        <w:rPr>
          <w:rFonts w:cs="Times New Roman" w:ascii="Times New Roman" w:hAnsi="Times New Roman"/>
          <w:strike w:val="false"/>
          <w:dstrike w:val="false"/>
          <w:color w:val="auto"/>
          <w:spacing w:val="6"/>
          <w:sz w:val="24"/>
          <w:szCs w:val="24"/>
        </w:rPr>
        <w:tab/>
        <w:t>11.3. Продавець самостійно сплачує за власний рахунок всі необхідні податки, збори, платежі.</w:t>
      </w:r>
    </w:p>
    <w:p>
      <w:pPr>
        <w:pStyle w:val="Normal"/>
        <w:widowControl w:val="false"/>
        <w:tabs>
          <w:tab w:val="clear" w:pos="708"/>
          <w:tab w:val="left" w:pos="450" w:leader="none"/>
        </w:tabs>
        <w:suppressAutoHyphens w:val="true"/>
        <w:bidi w:val="0"/>
        <w:spacing w:lineRule="auto" w:line="240" w:before="0" w:after="0"/>
        <w:ind w:left="0" w:right="0" w:firstLine="68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pPr>
        <w:pStyle w:val="Normal"/>
        <w:widowControl w:val="false"/>
        <w:tabs>
          <w:tab w:val="clear" w:pos="708"/>
          <w:tab w:val="left" w:pos="510"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ab/>
        <w:t xml:space="preserve">11.5. Сторони підтверджують, що цей договір містить усі </w:t>
      </w:r>
      <w:r>
        <w:rPr>
          <w:rFonts w:cs="Times New Roman" w:ascii="Times New Roman" w:hAnsi="Times New Roman"/>
          <w:color w:val="auto"/>
          <w:spacing w:val="1"/>
          <w:sz w:val="24"/>
          <w:szCs w:val="24"/>
        </w:rPr>
        <w:t xml:space="preserve">істотні умови, передбачені для договорів цього виду і жодна із Сторін не посилатиметься в майбутньому на недосягнення </w:t>
      </w:r>
      <w:r>
        <w:rPr>
          <w:rFonts w:cs="Times New Roman" w:ascii="Times New Roman" w:hAnsi="Times New Roman"/>
          <w:color w:val="auto"/>
          <w:spacing w:val="6"/>
          <w:sz w:val="24"/>
          <w:szCs w:val="24"/>
        </w:rPr>
        <w:t xml:space="preserve">згоди за істотними умовами цього договору як на підставу, </w:t>
      </w:r>
      <w:r>
        <w:rPr>
          <w:rFonts w:cs="Times New Roman" w:ascii="Times New Roman" w:hAnsi="Times New Roman"/>
          <w:color w:val="auto"/>
          <w:spacing w:val="-1"/>
          <w:sz w:val="24"/>
          <w:szCs w:val="24"/>
        </w:rPr>
        <w:t>вважати його неукладеним або недійсним.</w:t>
      </w:r>
    </w:p>
    <w:p>
      <w:pPr>
        <w:pStyle w:val="Normal"/>
        <w:widowControl w:val="false"/>
        <w:tabs>
          <w:tab w:val="clear" w:pos="708"/>
          <w:tab w:val="left" w:pos="570" w:leader="none"/>
        </w:tabs>
        <w:suppressAutoHyphens w:val="true"/>
        <w:bidi w:val="0"/>
        <w:spacing w:lineRule="auto" w:line="240" w:before="0" w:after="0"/>
        <w:ind w:left="0" w:right="0" w:firstLine="680"/>
        <w:jc w:val="both"/>
        <w:rPr/>
      </w:pPr>
      <w:r>
        <w:rPr>
          <w:rFonts w:cs="Times New Roman" w:ascii="Times New Roman" w:hAnsi="Times New Roman"/>
          <w:color w:val="auto"/>
          <w:sz w:val="24"/>
          <w:szCs w:val="24"/>
        </w:rPr>
        <w:tab/>
        <w:t xml:space="preserve">11.6. Усі правовідносини, що виникають у зв'язку із </w:t>
      </w:r>
      <w:r>
        <w:rPr>
          <w:rFonts w:cs="Times New Roman" w:ascii="Times New Roman" w:hAnsi="Times New Roman"/>
          <w:color w:val="auto"/>
          <w:spacing w:val="2"/>
          <w:sz w:val="24"/>
          <w:szCs w:val="24"/>
        </w:rPr>
        <w:t xml:space="preserve">виконанням цього договору і не врегульовані ним, </w:t>
      </w:r>
      <w:r>
        <w:rPr>
          <w:rFonts w:cs="Times New Roman" w:ascii="Times New Roman" w:hAnsi="Times New Roman"/>
          <w:color w:val="auto"/>
          <w:spacing w:val="-1"/>
          <w:sz w:val="24"/>
          <w:szCs w:val="24"/>
        </w:rPr>
        <w:t>регламентуються чинним законодавством України.</w:t>
      </w:r>
    </w:p>
    <w:p>
      <w:pPr>
        <w:pStyle w:val="Normal"/>
        <w:widowControl w:val="false"/>
        <w:tabs>
          <w:tab w:val="clear" w:pos="708"/>
          <w:tab w:val="left" w:pos="570" w:leader="none"/>
        </w:tabs>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ab/>
        <w:t xml:space="preserve">11.7. </w:t>
      </w:r>
      <w:r>
        <w:rPr>
          <w:rFonts w:cs="Times New Roman" w:ascii="Times New Roman" w:hAnsi="Times New Roman"/>
          <w:color w:val="auto"/>
          <w:spacing w:val="-2"/>
          <w:sz w:val="24"/>
          <w:szCs w:val="24"/>
        </w:rPr>
        <w:t xml:space="preserve">При посвідченні цього договору нотаріусом </w:t>
      </w:r>
      <w:r>
        <w:rPr>
          <w:rFonts w:cs="Times New Roman" w:ascii="Times New Roman" w:hAnsi="Times New Roman"/>
          <w:color w:val="auto"/>
          <w:sz w:val="24"/>
          <w:szCs w:val="24"/>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cs="Times New Roman" w:ascii="Times New Roman" w:hAnsi="Times New Roman"/>
          <w:color w:val="auto"/>
          <w:spacing w:val="3"/>
          <w:sz w:val="24"/>
          <w:szCs w:val="24"/>
        </w:rPr>
        <w:t xml:space="preserve">відсутність у Сторін заперечень щодо кожної із умов </w:t>
      </w:r>
      <w:r>
        <w:rPr>
          <w:rFonts w:cs="Times New Roman" w:ascii="Times New Roman" w:hAnsi="Times New Roman"/>
          <w:color w:val="auto"/>
          <w:spacing w:val="-1"/>
          <w:sz w:val="24"/>
          <w:szCs w:val="24"/>
        </w:rPr>
        <w:t xml:space="preserve">правочину, перевірено відповідність правочину вимогам закону </w:t>
      </w:r>
      <w:r>
        <w:rPr>
          <w:rFonts w:cs="Times New Roman" w:ascii="Times New Roman" w:hAnsi="Times New Roman"/>
          <w:color w:val="auto"/>
          <w:sz w:val="24"/>
          <w:szCs w:val="24"/>
        </w:rPr>
        <w:t xml:space="preserve">і дійсним намірам Сторін, роз'яснені Сторонам наслідки </w:t>
      </w:r>
      <w:r>
        <w:rPr>
          <w:rFonts w:cs="Times New Roman" w:ascii="Times New Roman" w:hAnsi="Times New Roman"/>
          <w:color w:val="auto"/>
          <w:spacing w:val="-1"/>
          <w:sz w:val="24"/>
          <w:szCs w:val="24"/>
        </w:rPr>
        <w:t>укладання та нотаріального посвідчення договору.</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6"/>
          <w:sz w:val="24"/>
          <w:szCs w:val="24"/>
        </w:rPr>
        <w:tab/>
        <w:t xml:space="preserve">11.8. Кожна із сторін однаково розуміє значення, умови </w:t>
      </w:r>
      <w:r>
        <w:rPr>
          <w:rFonts w:cs="Times New Roman" w:ascii="Times New Roman" w:hAnsi="Times New Roman"/>
          <w:color w:val="auto"/>
          <w:spacing w:val="5"/>
          <w:sz w:val="24"/>
          <w:szCs w:val="24"/>
        </w:rPr>
        <w:t xml:space="preserve">правочину, його правові наслідки та є ознайомленою з його </w:t>
      </w:r>
      <w:r>
        <w:rPr>
          <w:rFonts w:cs="Times New Roman" w:ascii="Times New Roman" w:hAnsi="Times New Roman"/>
          <w:color w:val="auto"/>
          <w:spacing w:val="-2"/>
          <w:sz w:val="24"/>
          <w:szCs w:val="24"/>
        </w:rPr>
        <w:t xml:space="preserve">змістом, про що свідчать підписи, здійснені ними у присутності </w:t>
      </w:r>
      <w:r>
        <w:rPr>
          <w:rFonts w:cs="Times New Roman" w:ascii="Times New Roman" w:hAnsi="Times New Roman"/>
          <w:color w:val="auto"/>
          <w:spacing w:val="-4"/>
          <w:sz w:val="24"/>
          <w:szCs w:val="24"/>
        </w:rPr>
        <w:t>нотаріуса.</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ab/>
        <w:t xml:space="preserve">11.9. Сторони за цим Договором свідчать, що вимоги законодавства </w:t>
      </w:r>
      <w:r>
        <w:rPr>
          <w:rFonts w:cs="Times New Roman" w:ascii="Times New Roman" w:hAnsi="Times New Roman"/>
          <w:color w:val="auto"/>
          <w:spacing w:val="-2"/>
          <w:sz w:val="24"/>
          <w:szCs w:val="24"/>
        </w:rPr>
        <w:t xml:space="preserve">щодо змісту й правових наслідків правочину, що укладається, а саме зміст ст.ст. 182, 203, 210, 229, 235, 329, 334, </w:t>
      </w:r>
      <w:r>
        <w:rPr>
          <w:rFonts w:cs="Times New Roman" w:ascii="Times New Roman" w:hAnsi="Times New Roman"/>
          <w:color w:val="auto"/>
          <w:spacing w:val="-1"/>
          <w:sz w:val="24"/>
          <w:szCs w:val="24"/>
        </w:rPr>
        <w:t xml:space="preserve">640, 655, 668, 673-678, 682, 691, 692, 694 Цивільного кодексу </w:t>
      </w:r>
      <w:r>
        <w:rPr>
          <w:rFonts w:cs="Times New Roman" w:ascii="Times New Roman" w:hAnsi="Times New Roman"/>
          <w:color w:val="auto"/>
          <w:spacing w:val="4"/>
          <w:sz w:val="24"/>
          <w:szCs w:val="24"/>
        </w:rPr>
        <w:t xml:space="preserve">України щодо державної реєстрації прав на нерухомість, </w:t>
      </w:r>
      <w:r>
        <w:rPr>
          <w:rFonts w:cs="Times New Roman" w:ascii="Times New Roman" w:hAnsi="Times New Roman"/>
          <w:color w:val="auto"/>
          <w:spacing w:val="-2"/>
          <w:sz w:val="24"/>
          <w:szCs w:val="24"/>
        </w:rPr>
        <w:t xml:space="preserve">загальних вимог, додержання яких є необхідним для чинності </w:t>
      </w:r>
      <w:r>
        <w:rPr>
          <w:rFonts w:cs="Times New Roman" w:ascii="Times New Roman" w:hAnsi="Times New Roman"/>
          <w:color w:val="auto"/>
          <w:spacing w:val="-1"/>
          <w:sz w:val="24"/>
          <w:szCs w:val="24"/>
        </w:rPr>
        <w:t xml:space="preserve">правочину, правових наслідків недодержання сторонами при </w:t>
      </w:r>
      <w:r>
        <w:rPr>
          <w:rFonts w:cs="Times New Roman" w:ascii="Times New Roman" w:hAnsi="Times New Roman"/>
          <w:color w:val="auto"/>
          <w:spacing w:val="2"/>
          <w:sz w:val="24"/>
          <w:szCs w:val="24"/>
        </w:rPr>
        <w:t xml:space="preserve">вчиненні правочину вимог закону, моменту набуття права </w:t>
      </w:r>
      <w:r>
        <w:rPr>
          <w:rFonts w:cs="Times New Roman" w:ascii="Times New Roman" w:hAnsi="Times New Roman"/>
          <w:color w:val="auto"/>
          <w:spacing w:val="-2"/>
          <w:sz w:val="24"/>
          <w:szCs w:val="24"/>
        </w:rPr>
        <w:t xml:space="preserve">власності за договором, моменту укладення договору, поняття і </w:t>
      </w:r>
      <w:r>
        <w:rPr>
          <w:rFonts w:cs="Times New Roman" w:ascii="Times New Roman" w:hAnsi="Times New Roman"/>
          <w:color w:val="auto"/>
          <w:sz w:val="24"/>
          <w:szCs w:val="24"/>
        </w:rPr>
        <w:t xml:space="preserve">форми договору купівлі-продажу, прав та обов'язків сторін за </w:t>
      </w:r>
      <w:r>
        <w:rPr>
          <w:rFonts w:cs="Times New Roman" w:ascii="Times New Roman" w:hAnsi="Times New Roman"/>
          <w:color w:val="auto"/>
          <w:spacing w:val="-1"/>
          <w:sz w:val="24"/>
          <w:szCs w:val="24"/>
        </w:rPr>
        <w:t xml:space="preserve">таким договором тощо, ст.ст. 190, 212 Кримінального кодексу </w:t>
      </w:r>
      <w:r>
        <w:rPr>
          <w:rFonts w:cs="Times New Roman" w:ascii="Times New Roman" w:hAnsi="Times New Roman"/>
          <w:color w:val="auto"/>
          <w:spacing w:val="4"/>
          <w:sz w:val="24"/>
          <w:szCs w:val="24"/>
        </w:rPr>
        <w:t xml:space="preserve">України, ст.ст. 57-74, 97 Сімейного Кодексу України, ст. 1 </w:t>
      </w:r>
      <w:r>
        <w:rPr>
          <w:rFonts w:cs="Times New Roman" w:ascii="Times New Roman" w:hAnsi="Times New Roman"/>
          <w:color w:val="auto"/>
          <w:spacing w:val="-1"/>
          <w:sz w:val="24"/>
          <w:szCs w:val="24"/>
        </w:rPr>
        <w:t xml:space="preserve">Закону України «Про заставу», ст. 172 Податкового кодексу </w:t>
      </w:r>
      <w:r>
        <w:rPr>
          <w:rFonts w:cs="Times New Roman" w:ascii="Times New Roman" w:hAnsi="Times New Roman"/>
          <w:color w:val="auto"/>
          <w:spacing w:val="2"/>
          <w:sz w:val="24"/>
          <w:szCs w:val="24"/>
        </w:rPr>
        <w:t xml:space="preserve">України, вимоги п.7 Правил користування приміщеннями </w:t>
      </w:r>
      <w:r>
        <w:rPr>
          <w:rFonts w:cs="Times New Roman" w:ascii="Times New Roman" w:hAnsi="Times New Roman"/>
          <w:color w:val="auto"/>
          <w:spacing w:val="6"/>
          <w:sz w:val="24"/>
          <w:szCs w:val="24"/>
        </w:rPr>
        <w:t xml:space="preserve">житлових будинків, затверджених постановою Кабінету </w:t>
      </w:r>
      <w:r>
        <w:rPr>
          <w:rFonts w:cs="Times New Roman" w:ascii="Times New Roman" w:hAnsi="Times New Roman"/>
          <w:color w:val="auto"/>
          <w:spacing w:val="9"/>
          <w:sz w:val="24"/>
          <w:szCs w:val="24"/>
        </w:rPr>
        <w:t xml:space="preserve">Міністрів України 24 січня 2006 року за № 45, ст. 152 </w:t>
      </w:r>
      <w:r>
        <w:rPr>
          <w:rFonts w:cs="Times New Roman" w:ascii="Times New Roman" w:hAnsi="Times New Roman"/>
          <w:color w:val="auto"/>
          <w:spacing w:val="-3"/>
          <w:sz w:val="24"/>
          <w:szCs w:val="24"/>
        </w:rPr>
        <w:t xml:space="preserve">Житлового кодексу Української РСР щодо порядку проведення </w:t>
      </w:r>
      <w:r>
        <w:rPr>
          <w:rFonts w:cs="Times New Roman" w:ascii="Times New Roman" w:hAnsi="Times New Roman"/>
          <w:color w:val="auto"/>
          <w:spacing w:val="9"/>
          <w:sz w:val="24"/>
          <w:szCs w:val="24"/>
        </w:rPr>
        <w:t xml:space="preserve">переобладнання і перепланування житлового будинку </w:t>
      </w:r>
      <w:r>
        <w:rPr>
          <w:rFonts w:cs="Times New Roman" w:ascii="Times New Roman" w:hAnsi="Times New Roman"/>
          <w:color w:val="auto"/>
          <w:spacing w:val="-1"/>
          <w:sz w:val="24"/>
          <w:szCs w:val="24"/>
        </w:rPr>
        <w:t xml:space="preserve">(квартири), що належить громадянинові, ст. 12 Закону України </w:t>
      </w:r>
      <w:r>
        <w:rPr>
          <w:rFonts w:cs="Times New Roman" w:ascii="Times New Roman" w:hAnsi="Times New Roman"/>
          <w:color w:val="auto"/>
          <w:spacing w:val="13"/>
          <w:sz w:val="24"/>
          <w:szCs w:val="24"/>
        </w:rPr>
        <w:t xml:space="preserve">«Про основи соціального захисту бездомних осіб і </w:t>
      </w:r>
      <w:r>
        <w:rPr>
          <w:rFonts w:cs="Times New Roman" w:ascii="Times New Roman" w:hAnsi="Times New Roman"/>
          <w:color w:val="auto"/>
          <w:spacing w:val="-1"/>
          <w:sz w:val="24"/>
          <w:szCs w:val="24"/>
        </w:rPr>
        <w:t xml:space="preserve">безпритульних дітей» щодо захисту прав та інтересів дітей під час вчинення правочинів щодо житлових приміщень, ст.ст. 2, 4, </w:t>
      </w:r>
      <w:r>
        <w:rPr>
          <w:rFonts w:cs="Times New Roman" w:ascii="Times New Roman" w:hAnsi="Times New Roman"/>
          <w:color w:val="auto"/>
          <w:sz w:val="24"/>
          <w:szCs w:val="24"/>
        </w:rPr>
        <w:t xml:space="preserve">9, 15 Закону України «Про державну реєстрацію речових прав </w:t>
      </w:r>
      <w:r>
        <w:rPr>
          <w:rFonts w:cs="Times New Roman" w:ascii="Times New Roman" w:hAnsi="Times New Roman"/>
          <w:color w:val="auto"/>
          <w:spacing w:val="-1"/>
          <w:sz w:val="24"/>
          <w:szCs w:val="24"/>
        </w:rPr>
        <w:t xml:space="preserve">на нерухоме майно та їх обтяжень» щодо державної реєстрації </w:t>
      </w:r>
      <w:r>
        <w:rPr>
          <w:rFonts w:cs="Times New Roman" w:ascii="Times New Roman" w:hAnsi="Times New Roman"/>
          <w:color w:val="auto"/>
          <w:spacing w:val="6"/>
          <w:sz w:val="24"/>
          <w:szCs w:val="24"/>
        </w:rPr>
        <w:t xml:space="preserve">прав на нерухоме майно та їх обтяжень, а також правові </w:t>
      </w:r>
      <w:r>
        <w:rPr>
          <w:rFonts w:cs="Times New Roman" w:ascii="Times New Roman" w:hAnsi="Times New Roman"/>
          <w:color w:val="auto"/>
          <w:spacing w:val="-2"/>
          <w:sz w:val="24"/>
          <w:szCs w:val="24"/>
        </w:rPr>
        <w:t xml:space="preserve">наслідки укриття розміру дійсної покупної ціни відчужуваного </w:t>
      </w:r>
      <w:r>
        <w:rPr>
          <w:rFonts w:cs="Times New Roman" w:ascii="Times New Roman" w:hAnsi="Times New Roman"/>
          <w:color w:val="auto"/>
          <w:spacing w:val="2"/>
          <w:sz w:val="24"/>
          <w:szCs w:val="24"/>
        </w:rPr>
        <w:t>майна, ст.. 1087 Цивільного кодексу України, вимоги п.16</w:t>
      </w:r>
      <w:r>
        <w:rPr>
          <w:rFonts w:cs="Times New Roman" w:ascii="Times New Roman" w:hAnsi="Times New Roman"/>
          <w:color w:val="auto"/>
          <w:spacing w:val="2"/>
          <w:sz w:val="24"/>
          <w:szCs w:val="24"/>
          <w:vertAlign w:val="superscript"/>
        </w:rPr>
        <w:t>1</w:t>
      </w:r>
      <w:r>
        <w:rPr>
          <w:rFonts w:cs="Times New Roman" w:ascii="Times New Roman" w:hAnsi="Times New Roman"/>
          <w:color w:val="auto"/>
          <w:spacing w:val="2"/>
          <w:sz w:val="24"/>
          <w:szCs w:val="24"/>
        </w:rPr>
        <w:t xml:space="preserve"> підрозділу 10 розділу </w:t>
      </w:r>
      <w:r>
        <w:rPr>
          <w:rFonts w:cs="Times New Roman" w:ascii="Times New Roman" w:hAnsi="Times New Roman"/>
          <w:color w:val="auto"/>
          <w:spacing w:val="8"/>
          <w:sz w:val="24"/>
          <w:szCs w:val="24"/>
        </w:rPr>
        <w:t xml:space="preserve">XX Податкового кодексу України про порядок сплати </w:t>
      </w:r>
      <w:r>
        <w:rPr>
          <w:rFonts w:cs="Times New Roman" w:ascii="Times New Roman" w:hAnsi="Times New Roman"/>
          <w:color w:val="auto"/>
          <w:spacing w:val="7"/>
          <w:sz w:val="24"/>
          <w:szCs w:val="24"/>
        </w:rPr>
        <w:t xml:space="preserve">військового збору відповідно до чинного законодавства </w:t>
      </w:r>
      <w:r>
        <w:rPr>
          <w:rFonts w:cs="Times New Roman" w:ascii="Times New Roman" w:hAnsi="Times New Roman"/>
          <w:color w:val="auto"/>
          <w:spacing w:val="-1"/>
          <w:sz w:val="24"/>
          <w:szCs w:val="24"/>
        </w:rPr>
        <w:t xml:space="preserve">України, ст. 162, 163, 168, 172, 176, 179 Податкового кодексу </w:t>
      </w:r>
      <w:r>
        <w:rPr>
          <w:rFonts w:cs="Times New Roman" w:ascii="Times New Roman" w:hAnsi="Times New Roman"/>
          <w:color w:val="auto"/>
          <w:spacing w:val="-2"/>
          <w:sz w:val="24"/>
          <w:szCs w:val="24"/>
        </w:rPr>
        <w:t xml:space="preserve">України, в тому числі щодо подачі декларації та оподаткування </w:t>
      </w:r>
      <w:r>
        <w:rPr>
          <w:rFonts w:cs="Times New Roman" w:ascii="Times New Roman" w:hAnsi="Times New Roman"/>
          <w:color w:val="auto"/>
          <w:spacing w:val="7"/>
          <w:sz w:val="24"/>
          <w:szCs w:val="24"/>
        </w:rPr>
        <w:t xml:space="preserve">доходу отриманого платником податків, їм нотаріусом </w:t>
      </w:r>
      <w:r>
        <w:rPr>
          <w:rFonts w:cs="Times New Roman" w:ascii="Times New Roman" w:hAnsi="Times New Roman"/>
          <w:color w:val="auto"/>
          <w:spacing w:val="4"/>
          <w:sz w:val="24"/>
          <w:szCs w:val="24"/>
        </w:rPr>
        <w:t xml:space="preserve">роз'яснено, і питань, які залишилися б нез'ясованими і </w:t>
      </w:r>
      <w:r>
        <w:rPr>
          <w:rFonts w:cs="Times New Roman" w:ascii="Times New Roman" w:hAnsi="Times New Roman"/>
          <w:color w:val="auto"/>
          <w:spacing w:val="-1"/>
          <w:sz w:val="24"/>
          <w:szCs w:val="24"/>
        </w:rPr>
        <w:t>незрозумілими для них, немає.</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4"/>
          <w:sz w:val="24"/>
          <w:szCs w:val="24"/>
          <w:lang w:val="uk-UA"/>
        </w:rPr>
        <w:t xml:space="preserve">11.10. </w:t>
      </w:r>
      <w:r>
        <w:rPr>
          <w:rFonts w:eastAsia="Times New Roman" w:cs="Times New Roman" w:ascii="Times New Roman" w:hAnsi="Times New Roman"/>
          <w:color w:val="auto"/>
          <w:spacing w:val="4"/>
          <w:sz w:val="24"/>
          <w:szCs w:val="24"/>
          <w:lang w:val="uk-UA"/>
        </w:rPr>
        <w:t xml:space="preserve">Покупцю нотаріусом роз'яснено, що відповідно до </w:t>
      </w:r>
      <w:r>
        <w:rPr>
          <w:rFonts w:eastAsia="Times New Roman" w:cs="Times New Roman" w:ascii="Times New Roman" w:hAnsi="Times New Roman"/>
          <w:color w:val="auto"/>
          <w:spacing w:val="-1"/>
          <w:sz w:val="24"/>
          <w:szCs w:val="24"/>
          <w:lang w:val="uk-UA"/>
        </w:rPr>
        <w:t xml:space="preserve">ст. 4.2 ст. 322 ЦК України - на власника майна покладено тягар </w:t>
      </w:r>
      <w:r>
        <w:rPr>
          <w:rFonts w:eastAsia="Times New Roman" w:cs="Times New Roman" w:ascii="Times New Roman" w:hAnsi="Times New Roman"/>
          <w:color w:val="auto"/>
          <w:spacing w:val="5"/>
          <w:sz w:val="24"/>
          <w:szCs w:val="24"/>
          <w:lang w:val="uk-UA"/>
        </w:rPr>
        <w:t xml:space="preserve">його утримування, тобто в цій статті Цивільного кодексу </w:t>
      </w:r>
      <w:r>
        <w:rPr>
          <w:rFonts w:eastAsia="Times New Roman" w:cs="Times New Roman" w:ascii="Times New Roman" w:hAnsi="Times New Roman"/>
          <w:color w:val="auto"/>
          <w:spacing w:val="-1"/>
          <w:sz w:val="24"/>
          <w:szCs w:val="24"/>
          <w:lang w:val="uk-UA"/>
        </w:rPr>
        <w:t xml:space="preserve">України передбачений обов'язок Покупця по сплаті послуг з </w:t>
      </w:r>
      <w:r>
        <w:rPr>
          <w:rFonts w:eastAsia="Times New Roman" w:cs="Times New Roman" w:ascii="Times New Roman" w:hAnsi="Times New Roman"/>
          <w:color w:val="auto"/>
          <w:spacing w:val="-2"/>
          <w:sz w:val="24"/>
          <w:szCs w:val="24"/>
          <w:lang w:val="uk-UA"/>
        </w:rPr>
        <w:t xml:space="preserve">утримання будинку і прибудинкової території, експлуатаційних </w:t>
      </w:r>
      <w:r>
        <w:rPr>
          <w:rFonts w:eastAsia="Times New Roman" w:cs="Times New Roman" w:ascii="Times New Roman" w:hAnsi="Times New Roman"/>
          <w:color w:val="auto"/>
          <w:sz w:val="24"/>
          <w:szCs w:val="24"/>
          <w:lang w:val="uk-UA"/>
        </w:rPr>
        <w:t xml:space="preserve">витрат та комунальних послуг. Покупцю також роз'яснено </w:t>
      </w:r>
      <w:r>
        <w:rPr>
          <w:rFonts w:eastAsia="Times New Roman" w:cs="Times New Roman" w:ascii="Times New Roman" w:hAnsi="Times New Roman"/>
          <w:color w:val="auto"/>
          <w:spacing w:val="7"/>
          <w:sz w:val="24"/>
          <w:szCs w:val="24"/>
          <w:lang w:val="uk-UA"/>
        </w:rPr>
        <w:t xml:space="preserve">нотаріусом, що згідно ч. 2 ст. 509, ст. 526 ЦК України </w:t>
      </w:r>
      <w:r>
        <w:rPr>
          <w:rFonts w:eastAsia="Times New Roman" w:cs="Times New Roman" w:ascii="Times New Roman" w:hAnsi="Times New Roman"/>
          <w:color w:val="auto"/>
          <w:sz w:val="24"/>
          <w:szCs w:val="24"/>
          <w:lang w:val="uk-UA"/>
        </w:rPr>
        <w:t>зобов'язання має виконуватись належним чином.</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eastAsia="Times New Roman" w:cs="Times New Roman" w:ascii="Times New Roman" w:hAnsi="Times New Roman"/>
          <w:color w:val="auto"/>
          <w:spacing w:val="4"/>
          <w:sz w:val="24"/>
          <w:szCs w:val="24"/>
          <w:lang w:eastAsia="en-US"/>
        </w:rPr>
        <w:tab/>
      </w:r>
      <w:r>
        <w:rPr>
          <w:rFonts w:eastAsia="Calibri" w:cs="Times New Roman" w:ascii="Times New Roman" w:hAnsi="Times New Roman"/>
          <w:color w:val="auto"/>
          <w:spacing w:val="4"/>
          <w:sz w:val="24"/>
          <w:szCs w:val="24"/>
          <w:lang w:eastAsia="en-US"/>
        </w:rPr>
        <w:t>11.11.</w:t>
      </w:r>
      <w:r>
        <w:rPr>
          <w:rFonts w:cs="Times New Roman" w:ascii="Times New Roman" w:hAnsi="Times New Roman"/>
          <w:color w:val="auto"/>
          <w:sz w:val="24"/>
          <w:szCs w:val="24"/>
        </w:rPr>
        <w:t xml:space="preserve"> </w:t>
      </w:r>
      <w:r>
        <w:rPr>
          <w:rFonts w:cs="Times New Roman" w:ascii="Times New Roman" w:hAnsi="Times New Roman"/>
          <w:color w:val="auto"/>
          <w:spacing w:val="-2"/>
          <w:sz w:val="24"/>
          <w:szCs w:val="24"/>
        </w:rPr>
        <w:t xml:space="preserve">Покупцю також роз'яснено нотаріусом, що статтями </w:t>
      </w:r>
      <w:r>
        <w:rPr>
          <w:rFonts w:cs="Times New Roman" w:ascii="Times New Roman" w:hAnsi="Times New Roman"/>
          <w:color w:val="auto"/>
          <w:spacing w:val="-1"/>
          <w:sz w:val="24"/>
          <w:szCs w:val="24"/>
        </w:rPr>
        <w:t xml:space="preserve">67, 68, 151, 179 ЖК України та п. 7 Правил користування </w:t>
      </w:r>
      <w:r>
        <w:rPr>
          <w:rFonts w:cs="Times New Roman" w:ascii="Times New Roman" w:hAnsi="Times New Roman"/>
          <w:color w:val="auto"/>
          <w:spacing w:val="-2"/>
          <w:sz w:val="24"/>
          <w:szCs w:val="24"/>
        </w:rPr>
        <w:t xml:space="preserve">приміщеннями житлових будинків і гуртожитків, затверджених </w:t>
      </w:r>
      <w:r>
        <w:rPr>
          <w:rFonts w:cs="Times New Roman" w:ascii="Times New Roman" w:hAnsi="Times New Roman"/>
          <w:color w:val="auto"/>
          <w:spacing w:val="1"/>
          <w:sz w:val="24"/>
          <w:szCs w:val="24"/>
        </w:rPr>
        <w:t>Постановою Кабінету Міністрів України від 08.10.1992 № 572,</w:t>
      </w:r>
      <w:r>
        <w:rPr>
          <w:rFonts w:cs="Times New Roman" w:ascii="Times New Roman" w:hAnsi="Times New Roman"/>
          <w:b/>
          <w:bCs/>
          <w:color w:val="auto"/>
          <w:spacing w:val="15"/>
          <w:sz w:val="24"/>
          <w:szCs w:val="24"/>
        </w:rPr>
        <w:t xml:space="preserve"> </w:t>
      </w:r>
      <w:r>
        <w:rPr>
          <w:rFonts w:cs="Times New Roman" w:ascii="Times New Roman" w:hAnsi="Times New Roman"/>
          <w:color w:val="auto"/>
          <w:spacing w:val="15"/>
          <w:sz w:val="24"/>
          <w:szCs w:val="24"/>
        </w:rPr>
        <w:t xml:space="preserve">передбачено, що Покупець зобов'язаний </w:t>
      </w:r>
      <w:r>
        <w:rPr>
          <w:rFonts w:cs="Times New Roman" w:ascii="Times New Roman" w:hAnsi="Times New Roman"/>
          <w:color w:val="auto"/>
          <w:spacing w:val="-1"/>
          <w:sz w:val="24"/>
          <w:szCs w:val="24"/>
        </w:rPr>
        <w:t xml:space="preserve">забезпечувати схоронність будинку, провадити за свій рахунок </w:t>
      </w:r>
      <w:r>
        <w:rPr>
          <w:rFonts w:cs="Times New Roman" w:ascii="Times New Roman" w:hAnsi="Times New Roman"/>
          <w:color w:val="auto"/>
          <w:spacing w:val="-2"/>
          <w:sz w:val="24"/>
          <w:szCs w:val="24"/>
        </w:rPr>
        <w:t xml:space="preserve">поточний ремонт та капітальний ремонт, утримувати в порядку </w:t>
      </w:r>
      <w:r>
        <w:rPr>
          <w:rFonts w:cs="Times New Roman" w:ascii="Times New Roman" w:hAnsi="Times New Roman"/>
          <w:color w:val="auto"/>
          <w:spacing w:val="-1"/>
          <w:sz w:val="24"/>
          <w:szCs w:val="24"/>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eastAsia="Times New Roman" w:cs="Times New Roman" w:ascii="Times New Roman" w:hAnsi="Times New Roman"/>
          <w:color w:val="auto"/>
          <w:spacing w:val="-1"/>
          <w:sz w:val="24"/>
          <w:szCs w:val="24"/>
          <w:lang w:val="uk-UA" w:eastAsia="zh-CN" w:bidi="ar-SA"/>
        </w:rPr>
        <w:t xml:space="preserve">у </w:t>
      </w:r>
      <w:r>
        <w:rPr>
          <w:rFonts w:cs="Times New Roman" w:ascii="Times New Roman" w:hAnsi="Times New Roman"/>
          <w:color w:val="auto"/>
          <w:spacing w:val="-1"/>
          <w:sz w:val="24"/>
          <w:szCs w:val="24"/>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11.16. Право власності на придбану квартиру виникає у Покупця з моменту державної реєстрації права власності.</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pPr>
        <w:pStyle w:val="Normal"/>
        <w:widowControl w:val="false"/>
        <w:suppressAutoHyphens w:val="true"/>
        <w:bidi w:val="0"/>
        <w:spacing w:lineRule="auto" w:line="240" w:before="0" w:after="0"/>
        <w:ind w:left="0" w:right="0" w:firstLine="680"/>
        <w:jc w:val="both"/>
        <w:rPr>
          <w:rFonts w:ascii="Times New Roman" w:hAnsi="Times New Roman" w:cs="Times New Roman"/>
          <w:b w:val="false"/>
          <w:b w:val="false"/>
          <w:bCs w:val="false"/>
          <w:color w:val="auto"/>
          <w:spacing w:val="-1"/>
          <w:sz w:val="24"/>
          <w:szCs w:val="24"/>
        </w:rPr>
      </w:pPr>
      <w:r>
        <w:rPr>
          <w:rFonts w:cs="Times New Roman" w:ascii="Times New Roman" w:hAnsi="Times New Roman"/>
          <w:b w:val="false"/>
          <w:bCs w:val="false"/>
          <w:color w:val="auto"/>
          <w:spacing w:val="-1"/>
          <w:sz w:val="24"/>
          <w:szCs w:val="24"/>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val="false"/>
          <w:b w:val="false"/>
          <w:bCs w:val="false"/>
          <w:color w:val="auto"/>
          <w:spacing w:val="-1"/>
          <w:sz w:val="24"/>
          <w:szCs w:val="24"/>
        </w:rPr>
      </w:pPr>
      <w:r>
        <w:rPr>
          <w:rFonts w:cs="Times New Roman" w:ascii="Times New Roman" w:hAnsi="Times New Roman"/>
          <w:b w:val="false"/>
          <w:bCs w:val="false"/>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12. МІСЦЕЗНАХОДЖЕННЯ ТА БАНКІВСЬКІ РЕКВІЗИТИ СТОРІН</w:t>
      </w:r>
    </w:p>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r>
    </w:p>
    <w:tbl>
      <w:tblPr>
        <w:tblW w:w="9960" w:type="dxa"/>
        <w:jc w:val="left"/>
        <w:tblInd w:w="-186" w:type="dxa"/>
        <w:tblCellMar>
          <w:top w:w="0" w:type="dxa"/>
          <w:left w:w="108" w:type="dxa"/>
          <w:bottom w:w="0" w:type="dxa"/>
          <w:right w:w="108" w:type="dxa"/>
        </w:tblCellMar>
      </w:tblPr>
      <w:tblGrid>
        <w:gridCol w:w="4753"/>
        <w:gridCol w:w="5206"/>
      </w:tblGrid>
      <w:tr>
        <w:trPr>
          <w:trHeight w:val="281" w:hRule="atLeast"/>
        </w:trPr>
        <w:tc>
          <w:tcPr>
            <w:tcW w:w="475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cs="Times New Roman"/>
                <w:b/>
                <w:b/>
                <w:sz w:val="24"/>
                <w:szCs w:val="24"/>
                <w:lang w:val="uk-UA"/>
              </w:rPr>
            </w:pPr>
            <w:r>
              <w:rPr>
                <w:rFonts w:cs="Times New Roman" w:ascii="Times New Roman" w:hAnsi="Times New Roman"/>
                <w:b/>
                <w:sz w:val="24"/>
                <w:szCs w:val="24"/>
                <w:lang w:val="uk-UA"/>
              </w:rPr>
              <w:t>ПРОДАВЕЦЬ</w:t>
            </w:r>
          </w:p>
        </w:tc>
        <w:tc>
          <w:tcPr>
            <w:tcW w:w="520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cs="Times New Roman"/>
                <w:b/>
                <w:b/>
                <w:sz w:val="24"/>
                <w:szCs w:val="24"/>
                <w:lang w:val="uk-UA"/>
              </w:rPr>
            </w:pPr>
            <w:r>
              <w:rPr>
                <w:rFonts w:cs="Times New Roman" w:ascii="Times New Roman" w:hAnsi="Times New Roman"/>
                <w:b/>
                <w:sz w:val="24"/>
                <w:szCs w:val="24"/>
                <w:lang w:val="uk-UA"/>
              </w:rPr>
              <w:t>ПОКУПЕЦЬ</w:t>
            </w:r>
          </w:p>
        </w:tc>
      </w:tr>
      <w:tr>
        <w:trPr>
          <w:trHeight w:val="3663" w:hRule="atLeast"/>
        </w:trPr>
        <w:tc>
          <w:tcPr>
            <w:tcW w:w="4753" w:type="dxa"/>
            <w:tcBorders>
              <w:top w:val="single" w:sz="4" w:space="0" w:color="000000"/>
              <w:left w:val="single" w:sz="4" w:space="0" w:color="000000"/>
              <w:bottom w:val="single" w:sz="4" w:space="0" w:color="000000"/>
            </w:tcBorders>
            <w:shd w:fill="auto" w:val="clear"/>
          </w:tcPr>
          <w:p>
            <w:pPr>
              <w:pStyle w:val="Normal"/>
              <w:jc w:val="left"/>
              <w:rPr>
                <w:rFonts w:ascii="Times New Roman" w:hAnsi="Times New Roman" w:eastAsia="Calibri" w:cs="Times New Roman"/>
                <w:b/>
                <w:b/>
                <w:bCs/>
                <w:sz w:val="24"/>
                <w:szCs w:val="24"/>
                <w:lang w:val="uk-UA"/>
              </w:rPr>
            </w:pPr>
            <w:r>
              <w:rPr>
                <w:rFonts w:eastAsia="Calibri" w:cs="Times New Roman" w:ascii="Times New Roman" w:hAnsi="Times New Roman"/>
                <w:b/>
                <w:bCs/>
                <w:sz w:val="24"/>
                <w:szCs w:val="24"/>
                <w:lang w:val="uk-UA"/>
              </w:rPr>
            </w:r>
          </w:p>
          <w:p>
            <w:pPr>
              <w:pStyle w:val="Normal"/>
              <w:jc w:val="left"/>
              <w:rPr/>
            </w:pPr>
            <w:r>
              <w:rPr>
                <w:rFonts w:eastAsia="Calibri" w:cs="Times New Roman" w:ascii="Times New Roman" w:hAnsi="Times New Roman"/>
                <w:b/>
                <w:bCs/>
                <w:sz w:val="24"/>
                <w:szCs w:val="24"/>
                <w:lang w:val="uk-UA"/>
              </w:rPr>
              <w:t>_______________________</w:t>
            </w:r>
            <w:r>
              <w:rPr>
                <w:rFonts w:eastAsia="Calibri" w:cs="Times New Roman" w:ascii="Times New Roman" w:hAnsi="Times New Roman"/>
                <w:b w:val="false"/>
                <w:bCs w:val="false"/>
                <w:sz w:val="24"/>
                <w:szCs w:val="24"/>
                <w:lang w:val="uk-UA"/>
              </w:rPr>
              <w:t>,</w:t>
            </w:r>
            <w:r>
              <w:rPr>
                <w:rFonts w:eastAsia="Calibri" w:cs="Times New Roman" w:ascii="Times New Roman" w:hAnsi="Times New Roman"/>
                <w:b/>
                <w:bCs/>
                <w:sz w:val="24"/>
                <w:szCs w:val="24"/>
                <w:lang w:val="uk-UA"/>
              </w:rPr>
              <w:br/>
            </w:r>
            <w:r>
              <w:rPr>
                <w:rFonts w:eastAsia="Calibri" w:cs="Times New Roman" w:ascii="Times New Roman" w:hAnsi="Times New Roman"/>
                <w:sz w:val="24"/>
                <w:szCs w:val="24"/>
                <w:lang w:val="uk-UA"/>
              </w:rPr>
              <w:t>код за ЄДРПОУ (ІН) – ____</w:t>
            </w:r>
            <w:r>
              <w:rPr>
                <w:rFonts w:cs="Times New Roman" w:ascii="Times New Roman" w:hAnsi="Times New Roman"/>
                <w:bCs/>
                <w:sz w:val="24"/>
                <w:szCs w:val="24"/>
                <w:lang w:val="uk-UA"/>
              </w:rPr>
              <w:t xml:space="preserve">,  місцезнаходження: </w:t>
            </w:r>
            <w:r>
              <w:rPr>
                <w:rFonts w:eastAsia="Times New Roman" w:cs="Times New Roman" w:ascii="Times New Roman" w:hAnsi="Times New Roman"/>
                <w:bCs/>
                <w:color w:val="000000"/>
                <w:sz w:val="24"/>
                <w:szCs w:val="24"/>
                <w:lang w:val="uk-UA" w:eastAsia="zh-CN" w:bidi="ar-SA"/>
              </w:rPr>
              <w:t>00000</w:t>
            </w:r>
            <w:r>
              <w:rPr>
                <w:rFonts w:cs="Times New Roman" w:ascii="Times New Roman" w:hAnsi="Times New Roman"/>
                <w:bCs/>
                <w:sz w:val="24"/>
                <w:szCs w:val="24"/>
                <w:lang w:val="uk-UA"/>
              </w:rPr>
              <w:t>, ________ область, місто ___________, вулиця _______, будинок _____</w:t>
            </w:r>
            <w:r>
              <w:rPr>
                <w:rFonts w:eastAsia="Calibri" w:cs="Times New Roman" w:ascii="Times New Roman" w:hAnsi="Times New Roman"/>
                <w:sz w:val="24"/>
                <w:szCs w:val="24"/>
                <w:lang w:val="uk-UA"/>
              </w:rPr>
              <w:t xml:space="preserve">,  </w:t>
              <w:br/>
              <w:t>р/р UA____________________________ в АБ «_________», код ЄДРПОУ __________</w:t>
            </w:r>
            <w:r>
              <w:rPr>
                <w:rFonts w:cs="Times New Roman" w:ascii="Times New Roman" w:hAnsi="Times New Roman"/>
                <w:sz w:val="24"/>
                <w:szCs w:val="24"/>
                <w:lang w:val="uk-UA"/>
              </w:rPr>
              <w:t>,</w:t>
            </w:r>
          </w:p>
          <w:p>
            <w:pPr>
              <w:pStyle w:val="Normal"/>
              <w:jc w:val="lef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uppressAutoHyphens w:val="true"/>
              <w:jc w:val="lef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uppressAutoHyphens w:val="true"/>
              <w:jc w:val="lef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uppressAutoHyphens w:val="true"/>
              <w:jc w:val="lef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uppressAutoHyphens w:val="true"/>
              <w:jc w:val="lef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uppressAutoHyphens w:val="true"/>
              <w:jc w:val="lef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uppressAutoHyphens w:val="true"/>
              <w:jc w:val="lef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uppressAutoHyphens w:val="true"/>
              <w:jc w:val="lef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uppressAutoHyphens w:val="true"/>
              <w:jc w:val="left"/>
              <w:rPr/>
            </w:pPr>
            <w:r>
              <w:rPr>
                <w:rFonts w:cs="Times New Roman" w:ascii="Times New Roman" w:hAnsi="Times New Roman"/>
                <w:b/>
                <w:bCs/>
                <w:sz w:val="24"/>
                <w:szCs w:val="24"/>
                <w:lang w:val="uk-UA"/>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fill="auto" w:val="clear"/>
          </w:tcPr>
          <w:p>
            <w:pPr>
              <w:pStyle w:val="Normal"/>
              <w:ind w:left="57" w:right="57" w:hanging="0"/>
              <w:jc w:val="center"/>
              <w:rPr>
                <w:b/>
                <w:b/>
                <w:bCs/>
              </w:rPr>
            </w:pPr>
            <w:r>
              <w:rPr>
                <w:b/>
                <w:bCs/>
              </w:rPr>
            </w:r>
          </w:p>
          <w:p>
            <w:pPr>
              <w:pStyle w:val="Normal"/>
              <w:ind w:left="57" w:right="57" w:hanging="0"/>
              <w:jc w:val="center"/>
              <w:rPr>
                <w:highlight w:val="white"/>
              </w:rPr>
            </w:pPr>
            <w:r>
              <w:rPr>
                <w:rFonts w:cs="Times New Roman" w:ascii="Times New Roman" w:hAnsi="Times New Roman"/>
                <w:b/>
                <w:bCs/>
                <w:i w:val="false"/>
                <w:iCs w:val="false"/>
                <w:sz w:val="22"/>
                <w:szCs w:val="22"/>
                <w:highlight w:val="white"/>
              </w:rPr>
              <w:t>ГОЛОВНЕ УПРАВЛІННЯ</w:t>
            </w:r>
          </w:p>
          <w:p>
            <w:pPr>
              <w:pStyle w:val="Normal"/>
              <w:ind w:left="57" w:right="57" w:hanging="0"/>
              <w:jc w:val="center"/>
              <w:rPr>
                <w:highlight w:val="white"/>
              </w:rPr>
            </w:pPr>
            <w:r>
              <w:rPr>
                <w:rFonts w:cs="Times New Roman" w:ascii="Times New Roman" w:hAnsi="Times New Roman"/>
                <w:b/>
                <w:bCs/>
                <w:i w:val="false"/>
                <w:iCs w:val="false"/>
                <w:sz w:val="22"/>
                <w:szCs w:val="22"/>
                <w:highlight w:val="white"/>
              </w:rPr>
              <w:t>ДЕРЖАВНОЇ СЛУЖБИ УКРАЇНИ</w:t>
            </w:r>
          </w:p>
          <w:p>
            <w:pPr>
              <w:pStyle w:val="Normal"/>
              <w:ind w:left="57" w:right="57" w:hanging="0"/>
              <w:jc w:val="center"/>
              <w:rPr>
                <w:highlight w:val="white"/>
              </w:rPr>
            </w:pPr>
            <w:r>
              <w:rPr>
                <w:rFonts w:cs="Times New Roman" w:ascii="Times New Roman" w:hAnsi="Times New Roman"/>
                <w:b/>
                <w:bCs/>
                <w:i w:val="false"/>
                <w:iCs w:val="false"/>
                <w:sz w:val="22"/>
                <w:szCs w:val="22"/>
                <w:highlight w:val="white"/>
              </w:rPr>
              <w:t>З НАДЗВИЧАЙНИХ СИТУАЦІЙ</w:t>
            </w:r>
          </w:p>
          <w:p>
            <w:pPr>
              <w:pStyle w:val="Normal"/>
              <w:ind w:left="57" w:right="57" w:hanging="0"/>
              <w:jc w:val="center"/>
              <w:rPr>
                <w:highlight w:val="white"/>
              </w:rPr>
            </w:pPr>
            <w:r>
              <w:rPr>
                <w:rFonts w:cs="Times New Roman" w:ascii="Times New Roman" w:hAnsi="Times New Roman"/>
                <w:b/>
                <w:bCs/>
                <w:i w:val="false"/>
                <w:iCs w:val="false"/>
                <w:color w:val="000000"/>
                <w:sz w:val="22"/>
                <w:szCs w:val="22"/>
                <w:highlight w:val="white"/>
                <w:lang w:val="uk-UA"/>
              </w:rPr>
              <w:t>У ДНІПРОПЕТРОВСЬКІЙ ОБЛАСТІ</w:t>
            </w:r>
          </w:p>
          <w:p>
            <w:pPr>
              <w:pStyle w:val="Normal"/>
              <w:ind w:right="57" w:hanging="0"/>
              <w:jc w:val="center"/>
              <w:rPr>
                <w:highlight w:val="white"/>
              </w:rPr>
            </w:pPr>
            <w:r>
              <w:rPr>
                <w:rFonts w:cs="Times New Roman" w:ascii="Times New Roman" w:hAnsi="Times New Roman"/>
                <w:sz w:val="22"/>
                <w:szCs w:val="22"/>
                <w:highlight w:val="white"/>
              </w:rPr>
              <w:t>(ГУ ДСНС УКРАЇНИ</w:t>
            </w:r>
          </w:p>
          <w:p>
            <w:pPr>
              <w:pStyle w:val="Normal"/>
              <w:ind w:left="57" w:right="57" w:hanging="0"/>
              <w:jc w:val="center"/>
              <w:rPr>
                <w:highlight w:val="white"/>
              </w:rPr>
            </w:pPr>
            <w:r>
              <w:rPr>
                <w:rFonts w:cs="Times New Roman" w:ascii="Times New Roman" w:hAnsi="Times New Roman"/>
                <w:sz w:val="22"/>
                <w:szCs w:val="22"/>
                <w:highlight w:val="white"/>
              </w:rPr>
              <w:t>У ДНІПРОПЕТРОВСЬКІЙ ОБЛАСТІ)</w:t>
            </w:r>
          </w:p>
          <w:p>
            <w:pPr>
              <w:pStyle w:val="Normal"/>
              <w:ind w:left="57" w:right="57" w:hanging="0"/>
              <w:jc w:val="center"/>
              <w:rPr>
                <w:rFonts w:ascii="Times New Roman" w:hAnsi="Times New Roman" w:cs="Times New Roman"/>
                <w:sz w:val="22"/>
                <w:szCs w:val="22"/>
                <w:highlight w:val="white"/>
              </w:rPr>
            </w:pPr>
            <w:r>
              <w:rPr>
                <w:rFonts w:cs="Times New Roman" w:ascii="Times New Roman" w:hAnsi="Times New Roman"/>
                <w:sz w:val="22"/>
                <w:szCs w:val="22"/>
                <w:highlight w:val="white"/>
              </w:rPr>
            </w:r>
          </w:p>
          <w:p>
            <w:pPr>
              <w:pStyle w:val="Normal"/>
              <w:jc w:val="left"/>
              <w:rPr/>
            </w:pPr>
            <w:r>
              <w:rPr>
                <w:rStyle w:val="Style11"/>
                <w:rFonts w:eastAsia="Times New Roman" w:cs="Times New Roman" w:ascii="Times New Roman" w:hAnsi="Times New Roman"/>
                <w:b w:val="false"/>
                <w:bCs w:val="false"/>
                <w:color w:val="000000"/>
                <w:sz w:val="24"/>
                <w:szCs w:val="24"/>
                <w:highlight w:val="white"/>
                <w:lang w:val="uk-UA"/>
              </w:rPr>
              <w:t>ідентифікаційний код юридичної особи 38598371</w:t>
            </w:r>
          </w:p>
          <w:p>
            <w:pPr>
              <w:pStyle w:val="Normal"/>
              <w:jc w:val="left"/>
              <w:rPr/>
            </w:pPr>
            <w:r>
              <w:rPr>
                <w:rFonts w:cs="Times New Roman" w:ascii="Times New Roman" w:hAnsi="Times New Roman"/>
                <w:sz w:val="24"/>
                <w:szCs w:val="24"/>
                <w:highlight w:val="white"/>
                <w:lang w:val="uk-UA"/>
              </w:rPr>
              <w:t>Місцезнаходження: 49001</w:t>
            </w:r>
            <w:r>
              <w:rPr>
                <w:rStyle w:val="Style11"/>
                <w:rFonts w:eastAsia="Times New Roman" w:cs="Times New Roman" w:ascii="Times New Roman" w:hAnsi="Times New Roman"/>
                <w:b w:val="false"/>
                <w:bCs w:val="false"/>
                <w:color w:val="000000"/>
                <w:sz w:val="24"/>
                <w:szCs w:val="24"/>
                <w:highlight w:val="white"/>
                <w:lang w:val="uk-UA"/>
              </w:rPr>
              <w:t xml:space="preserve">, </w:t>
            </w:r>
            <w:r>
              <w:rPr>
                <w:rFonts w:cs="Times New Roman" w:ascii="Times New Roman" w:hAnsi="Times New Roman"/>
                <w:sz w:val="24"/>
                <w:szCs w:val="24"/>
                <w:highlight w:val="white"/>
                <w:lang w:val="uk-UA"/>
              </w:rPr>
              <w:t>м. Дніпро,                    вул.  Короленка</w:t>
            </w:r>
            <w:r>
              <w:rPr>
                <w:rStyle w:val="Style11"/>
                <w:rFonts w:eastAsia="Times New Roman" w:cs="Times New Roman" w:ascii="Times New Roman" w:hAnsi="Times New Roman"/>
                <w:b w:val="false"/>
                <w:bCs w:val="false"/>
                <w:color w:val="000000"/>
                <w:sz w:val="24"/>
                <w:szCs w:val="24"/>
                <w:highlight w:val="white"/>
                <w:lang w:val="uk-UA"/>
              </w:rPr>
              <w:t>, 4</w:t>
            </w:r>
          </w:p>
          <w:p>
            <w:pPr>
              <w:pStyle w:val="Normal"/>
              <w:ind w:right="57" w:hanging="0"/>
              <w:jc w:val="both"/>
              <w:rPr>
                <w:highlight w:val="white"/>
              </w:rPr>
            </w:pPr>
            <w:r>
              <w:rPr>
                <w:rFonts w:cs="Times New Roman" w:ascii="Times New Roman" w:hAnsi="Times New Roman"/>
                <w:sz w:val="24"/>
                <w:szCs w:val="24"/>
                <w:highlight w:val="white"/>
              </w:rPr>
              <w:t>п/р UA808201720343110003000085196,</w:t>
            </w:r>
          </w:p>
          <w:p>
            <w:pPr>
              <w:pStyle w:val="Normal"/>
              <w:jc w:val="left"/>
              <w:rPr>
                <w:highlight w:val="white"/>
              </w:rPr>
            </w:pPr>
            <w:r>
              <w:rPr>
                <w:rFonts w:cs="Times New Roman" w:ascii="Times New Roman" w:hAnsi="Times New Roman"/>
                <w:sz w:val="24"/>
                <w:szCs w:val="24"/>
                <w:highlight w:val="white"/>
              </w:rPr>
              <w:t>ЄДРПОУ 38598371</w:t>
            </w:r>
          </w:p>
          <w:p>
            <w:pPr>
              <w:pStyle w:val="Normal"/>
              <w:jc w:val="left"/>
              <w:rPr>
                <w:highlight w:val="white"/>
              </w:rPr>
            </w:pPr>
            <w:r>
              <w:rPr>
                <w:rFonts w:cs="Times New Roman" w:ascii="Times New Roman" w:hAnsi="Times New Roman"/>
                <w:color w:val="000000"/>
                <w:sz w:val="24"/>
                <w:szCs w:val="24"/>
                <w:highlight w:val="white"/>
              </w:rPr>
              <w:t>МФО 820172</w:t>
            </w:r>
          </w:p>
          <w:p>
            <w:pPr>
              <w:pStyle w:val="Normal"/>
              <w:jc w:val="left"/>
              <w:rPr>
                <w:highlight w:val="white"/>
              </w:rPr>
            </w:pPr>
            <w:r>
              <w:rPr>
                <w:rFonts w:cs="Times New Roman" w:ascii="Times New Roman" w:hAnsi="Times New Roman"/>
                <w:sz w:val="24"/>
                <w:szCs w:val="24"/>
                <w:highlight w:val="white"/>
              </w:rPr>
              <w:t xml:space="preserve">в Державній </w:t>
            </w:r>
            <w:bookmarkStart w:id="0" w:name="__DdeLink__1774_1080605626"/>
            <w:r>
              <w:rPr>
                <w:rFonts w:cs="Times New Roman" w:ascii="Times New Roman" w:hAnsi="Times New Roman"/>
                <w:sz w:val="24"/>
                <w:szCs w:val="24"/>
                <w:highlight w:val="white"/>
              </w:rPr>
              <w:t>казначейській</w:t>
            </w:r>
            <w:bookmarkEnd w:id="0"/>
            <w:r>
              <w:rPr>
                <w:rFonts w:cs="Times New Roman" w:ascii="Times New Roman" w:hAnsi="Times New Roman"/>
                <w:sz w:val="24"/>
                <w:szCs w:val="24"/>
                <w:highlight w:val="white"/>
              </w:rPr>
              <w:t xml:space="preserve"> службі України, </w:t>
            </w:r>
          </w:p>
          <w:p>
            <w:pPr>
              <w:pStyle w:val="Normal"/>
              <w:jc w:val="left"/>
              <w:rPr>
                <w:highlight w:val="white"/>
              </w:rPr>
            </w:pPr>
            <w:r>
              <w:rPr>
                <w:rFonts w:cs="Times New Roman" w:ascii="Times New Roman" w:hAnsi="Times New Roman"/>
                <w:sz w:val="24"/>
                <w:szCs w:val="24"/>
                <w:highlight w:val="white"/>
              </w:rPr>
              <w:t>м. Київ</w:t>
            </w:r>
          </w:p>
          <w:p>
            <w:pPr>
              <w:pStyle w:val="Normal"/>
              <w:jc w:val="left"/>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suppressAutoHyphens w:val="true"/>
              <w:jc w:val="left"/>
              <w:rPr>
                <w:highlight w:val="white"/>
              </w:rPr>
            </w:pPr>
            <w:r>
              <w:rPr>
                <w:rFonts w:cs="Times New Roman" w:ascii="Times New Roman" w:hAnsi="Times New Roman"/>
                <w:b/>
                <w:sz w:val="24"/>
                <w:szCs w:val="24"/>
                <w:highlight w:val="white"/>
                <w:lang w:val="uk-UA"/>
              </w:rPr>
              <w:t>в особі  ____________________</w:t>
            </w:r>
          </w:p>
          <w:p>
            <w:pPr>
              <w:pStyle w:val="Normal"/>
              <w:suppressAutoHyphens w:val="true"/>
              <w:jc w:val="left"/>
              <w:rPr>
                <w:rFonts w:ascii="Times New Roman" w:hAnsi="Times New Roman" w:cs="Times New Roman"/>
                <w:b/>
                <w:b/>
                <w:sz w:val="24"/>
                <w:szCs w:val="24"/>
                <w:highlight w:val="white"/>
                <w:lang w:val="uk-UA"/>
              </w:rPr>
            </w:pPr>
            <w:r>
              <w:rPr>
                <w:rFonts w:cs="Times New Roman" w:ascii="Times New Roman" w:hAnsi="Times New Roman"/>
                <w:b/>
                <w:sz w:val="24"/>
                <w:szCs w:val="24"/>
                <w:highlight w:val="white"/>
                <w:lang w:val="uk-UA"/>
              </w:rPr>
            </w:r>
          </w:p>
        </w:tc>
      </w:tr>
    </w:tbl>
    <w:p>
      <w:pPr>
        <w:pStyle w:val="Normal"/>
        <w:spacing w:lineRule="exact" w:line="274" w:before="5" w:after="0"/>
        <w:ind w:left="0" w:right="48" w:firstLine="134"/>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r>
    </w:p>
    <w:p>
      <w:pPr>
        <w:pStyle w:val="Normal"/>
        <w:widowControl w:val="false"/>
        <w:suppressAutoHyphens w:val="true"/>
        <w:bidi w:val="0"/>
        <w:ind w:left="0" w:right="0" w:hanging="0"/>
        <w:jc w:val="right"/>
        <w:rPr>
          <w:rFonts w:ascii="Times New Roman" w:hAnsi="Times New Roman" w:cs="Times New Roman"/>
          <w:color w:val="auto"/>
          <w:spacing w:val="4"/>
          <w:sz w:val="22"/>
          <w:szCs w:val="22"/>
        </w:rPr>
      </w:pPr>
      <w:r>
        <w:rPr>
          <w:rFonts w:cs="Times New Roman" w:ascii="Times New Roman" w:hAnsi="Times New Roman"/>
          <w:color w:val="auto"/>
          <w:spacing w:val="4"/>
          <w:sz w:val="22"/>
          <w:szCs w:val="22"/>
        </w:rPr>
        <w:tab/>
      </w:r>
    </w:p>
    <w:sectPr>
      <w:headerReference w:type="default" r:id="rId2"/>
      <w:headerReference w:type="first" r:id="rId3"/>
      <w:type w:val="nextPage"/>
      <w:pgSz w:w="11906" w:h="16838"/>
      <w:pgMar w:left="1701" w:right="567" w:header="390" w:top="855" w:footer="0" w:bottom="35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Liberation Serif">
    <w:altName w:val="Times New Roman"/>
    <w:charset w:val="01"/>
    <w:family w:val="swiss"/>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Times New Roman CYR">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2</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suff w:val="nothing"/>
      <w:lvlText w:val="%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1">
      <w:start w:val="1"/>
      <w:numFmt w:val="upperRoman"/>
      <w:suff w:val="nothing"/>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2">
      <w:start w:val="1"/>
      <w:numFmt w:val="upperRoman"/>
      <w:suff w:val="nothing"/>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3">
      <w:start w:val="1"/>
      <w:numFmt w:val="upperRoman"/>
      <w:suff w:val="nothing"/>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4">
      <w:start w:val="1"/>
      <w:numFmt w:val="upperRoman"/>
      <w:suff w:val="nothing"/>
      <w:lvlText w:val="%5."/>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5">
      <w:start w:val="1"/>
      <w:numFmt w:val="upperRoman"/>
      <w:suff w:val="nothing"/>
      <w:lvlText w:val="%6."/>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6">
      <w:start w:val="1"/>
      <w:numFmt w:val="upperRoman"/>
      <w:suff w:val="nothing"/>
      <w:lvlText w:val="%7."/>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7">
      <w:start w:val="1"/>
      <w:numFmt w:val="upperRoman"/>
      <w:suff w:val="nothing"/>
      <w:lvlText w:val="%8."/>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8">
      <w:start w:val="1"/>
      <w:numFmt w:val="upperRoman"/>
      <w:suff w:val="nothing"/>
      <w:lvlText w:val="%9."/>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abstractNum>
  <w:abstractNum w:abstractNumId="3">
    <w:lvl w:ilvl="0">
      <w:start w:val="1"/>
      <w:numFmt w:val="bullet"/>
      <w:lvlText w:val=""/>
      <w:lvlJc w:val="left"/>
      <w:pPr>
        <w:tabs>
          <w:tab w:val="num" w:pos="0"/>
        </w:tabs>
        <w:ind w:left="480" w:hanging="360"/>
      </w:pPr>
      <w:rPr>
        <w:rFonts w:ascii="Symbol" w:hAnsi="Symbol" w:cs="Symbol" w:hint="default"/>
      </w:rPr>
    </w:lvl>
    <w:lvl w:ilvl="1">
      <w:start w:val="1"/>
      <w:numFmt w:val="bullet"/>
      <w:lvlText w:val="◦"/>
      <w:lvlJc w:val="left"/>
      <w:pPr>
        <w:tabs>
          <w:tab w:val="num" w:pos="0"/>
        </w:tabs>
        <w:ind w:left="120" w:hanging="360"/>
      </w:pPr>
      <w:rPr>
        <w:rFonts w:ascii="OpenSymbol" w:hAnsi="OpenSymbol" w:cs="OpenSymbol" w:hint="default"/>
      </w:rPr>
    </w:lvl>
    <w:lvl w:ilvl="2">
      <w:start w:val="1"/>
      <w:numFmt w:val="bullet"/>
      <w:lvlText w:val="▪"/>
      <w:lvlJc w:val="left"/>
      <w:pPr>
        <w:tabs>
          <w:tab w:val="num" w:pos="240"/>
        </w:tabs>
        <w:ind w:left="240" w:hanging="360"/>
      </w:pPr>
      <w:rPr>
        <w:rFonts w:ascii="OpenSymbol" w:hAnsi="OpenSymbol" w:cs="OpenSymbol" w:hint="default"/>
      </w:rPr>
    </w:lvl>
    <w:lvl w:ilvl="3">
      <w:start w:val="1"/>
      <w:numFmt w:val="bullet"/>
      <w:lvlText w:val=""/>
      <w:lvlJc w:val="left"/>
      <w:pPr>
        <w:tabs>
          <w:tab w:val="num" w:pos="600"/>
        </w:tabs>
        <w:ind w:left="600" w:hanging="360"/>
      </w:pPr>
      <w:rPr>
        <w:rFonts w:ascii="Symbol" w:hAnsi="Symbol" w:cs="Symbol" w:hint="default"/>
      </w:rPr>
    </w:lvl>
    <w:lvl w:ilvl="4">
      <w:start w:val="1"/>
      <w:numFmt w:val="bullet"/>
      <w:lvlText w:val="◦"/>
      <w:lvlJc w:val="left"/>
      <w:pPr>
        <w:tabs>
          <w:tab w:val="num" w:pos="960"/>
        </w:tabs>
        <w:ind w:left="960" w:hanging="360"/>
      </w:pPr>
      <w:rPr>
        <w:rFonts w:ascii="OpenSymbol" w:hAnsi="OpenSymbol" w:cs="OpenSymbol" w:hint="default"/>
      </w:rPr>
    </w:lvl>
    <w:lvl w:ilvl="5">
      <w:start w:val="1"/>
      <w:numFmt w:val="bullet"/>
      <w:lvlText w:val="▪"/>
      <w:lvlJc w:val="left"/>
      <w:pPr>
        <w:tabs>
          <w:tab w:val="num" w:pos="1320"/>
        </w:tabs>
        <w:ind w:left="1320" w:hanging="360"/>
      </w:pPr>
      <w:rPr>
        <w:rFonts w:ascii="OpenSymbol" w:hAnsi="OpenSymbol" w:cs="OpenSymbol" w:hint="default"/>
      </w:rPr>
    </w:lvl>
    <w:lvl w:ilvl="6">
      <w:start w:val="1"/>
      <w:numFmt w:val="bullet"/>
      <w:lvlText w:val=""/>
      <w:lvlJc w:val="left"/>
      <w:pPr>
        <w:tabs>
          <w:tab w:val="num" w:pos="1680"/>
        </w:tabs>
        <w:ind w:left="1680" w:hanging="360"/>
      </w:pPr>
      <w:rPr>
        <w:rFonts w:ascii="Symbol" w:hAnsi="Symbol" w:cs="Symbol" w:hint="default"/>
      </w:rPr>
    </w:lvl>
    <w:lvl w:ilvl="7">
      <w:start w:val="1"/>
      <w:numFmt w:val="bullet"/>
      <w:lvlText w:val="◦"/>
      <w:lvlJc w:val="left"/>
      <w:pPr>
        <w:tabs>
          <w:tab w:val="num" w:pos="2040"/>
        </w:tabs>
        <w:ind w:left="2040" w:hanging="360"/>
      </w:pPr>
      <w:rPr>
        <w:rFonts w:ascii="OpenSymbol" w:hAnsi="OpenSymbol" w:cs="OpenSymbol" w:hint="default"/>
      </w:rPr>
    </w:lvl>
    <w:lvl w:ilvl="8">
      <w:start w:val="1"/>
      <w:numFmt w:val="bullet"/>
      <w:lvlText w:val="▪"/>
      <w:lvlJc w:val="left"/>
      <w:pPr>
        <w:tabs>
          <w:tab w:val="num" w:pos="2400"/>
        </w:tabs>
        <w:ind w:left="24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Courier New" w:hAnsi="Courier New" w:eastAsia="Times New Roman" w:cs="Courier New"/>
      <w:color w:val="000000"/>
      <w:kern w:val="0"/>
      <w:sz w:val="24"/>
      <w:szCs w:val="24"/>
      <w:lang w:val="uk-UA" w:eastAsia="zh-CN" w:bidi="ar-SA"/>
    </w:rPr>
  </w:style>
  <w:style w:type="paragraph" w:styleId="2">
    <w:name w:val="Heading 2"/>
    <w:basedOn w:val="Style24"/>
    <w:next w:val="Style25"/>
    <w:qFormat/>
    <w:pPr>
      <w:numPr>
        <w:ilvl w:val="1"/>
        <w:numId w:val="1"/>
      </w:numPr>
      <w:spacing w:before="200" w:after="120"/>
      <w:outlineLvl w:val="1"/>
    </w:pPr>
    <w:rPr>
      <w:rFonts w:ascii="Liberation Serif;Times New Roman" w:hAnsi="Liberation Serif;Times New Roman" w:eastAsia="Tahoma" w:cs="Lohit Devanagari"/>
      <w:b/>
      <w:bCs/>
      <w:sz w:val="36"/>
      <w:szCs w:val="36"/>
    </w:rPr>
  </w:style>
  <w:style w:type="paragraph" w:styleId="3">
    <w:name w:val="Heading 3"/>
    <w:basedOn w:val="Style24"/>
    <w:next w:val="Style25"/>
    <w:qFormat/>
    <w:pPr>
      <w:numPr>
        <w:ilvl w:val="2"/>
        <w:numId w:val="1"/>
      </w:numPr>
      <w:spacing w:before="140" w:after="120"/>
      <w:outlineLvl w:val="2"/>
    </w:pPr>
    <w:rPr>
      <w:rFonts w:ascii="Liberation Serif;Times New Roman" w:hAnsi="Liberation Serif;Times New Roman" w:eastAsia="Tahoma" w:cs="Lohit Devanagari"/>
      <w:b/>
      <w:bCs/>
      <w:sz w:val="28"/>
      <w:szCs w:val="28"/>
    </w:rPr>
  </w:style>
  <w:style w:type="paragraph" w:styleId="4">
    <w:name w:val="Heading 4"/>
    <w:basedOn w:val="Style24"/>
    <w:next w:val="Style25"/>
    <w:qFormat/>
    <w:pPr>
      <w:numPr>
        <w:ilvl w:val="3"/>
        <w:numId w:val="1"/>
      </w:num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3z0">
    <w:name w:val="WW8Num3z0"/>
    <w:qFormat/>
    <w:rPr>
      <w:rFonts w:ascii="Symbol" w:hAnsi="Symbol" w:eastAsia="Times New Roman" w:cs="OpenSymbol;Arial Unicode MS"/>
      <w:color w:val="auto"/>
      <w:sz w:val="24"/>
      <w:szCs w:val="24"/>
      <w:lang w:val="uk-UA" w:eastAsia="uk-UA"/>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Symbol" w:hAnsi="Symbol" w:cs="OpenSymbol;Arial Unicode MS"/>
      <w:color w:val="auto"/>
      <w:sz w:val="24"/>
      <w:szCs w:val="24"/>
      <w:highlight w:val="yellow"/>
      <w:lang w:val="uk-UA" w:eastAsia="uk-UA"/>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OpenSymbol;Arial Unicode MS"/>
      <w:color w:val="auto"/>
      <w:sz w:val="24"/>
      <w:szCs w:val="24"/>
      <w:lang w:val="uk-UA" w:eastAsia="uk-UA"/>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Times New Roman" w:hAnsi="Times New Roman" w:cs="Times New Roman"/>
      <w:b w:val="false"/>
      <w:bCs/>
      <w:i w:val="false"/>
      <w:caps w:val="false"/>
      <w:smallCaps w:val="false"/>
      <w:strike w:val="false"/>
      <w:dstrike w:val="false"/>
      <w:color w:val="000000"/>
      <w:spacing w:val="0"/>
      <w:w w:val="100"/>
      <w:position w:val="0"/>
      <w:sz w:val="22"/>
      <w:sz w:val="22"/>
      <w:u w:val="none"/>
      <w:vertAlign w:val="baseline"/>
    </w:rPr>
  </w:style>
  <w:style w:type="character" w:styleId="WW8Num6z0">
    <w:name w:val="WW8Num6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Symbol"/>
      <w:color w:val="auto"/>
      <w:spacing w:val="-10"/>
      <w:sz w:val="24"/>
      <w:szCs w:val="24"/>
      <w:highlight w:val="yellow"/>
      <w:lang w:val="uk-UA" w:eastAsia="uk-UA"/>
    </w:rPr>
  </w:style>
  <w:style w:type="character" w:styleId="WW8Num8z1">
    <w:name w:val="WW8Num8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color w:val="auto"/>
      <w:spacing w:val="-10"/>
      <w:sz w:val="24"/>
      <w:szCs w:val="24"/>
      <w:lang w:val="uk-UA" w:eastAsia="uk-UA"/>
    </w:rPr>
  </w:style>
  <w:style w:type="character" w:styleId="WW8Num9z1">
    <w:name w:val="WW8Num9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2z1">
    <w:name w:val="WW8Num2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auto"/>
      <w:spacing w:val="-10"/>
      <w:sz w:val="24"/>
      <w:szCs w:val="24"/>
      <w:lang w:val="uk-UA" w:eastAsia="uk-UA"/>
    </w:rPr>
  </w:style>
  <w:style w:type="character" w:styleId="WW8Num10z1">
    <w:name w:val="WW8Num10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1z0">
    <w:name w:val="WW8Num11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2z0">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13z0">
    <w:name w:val="WW8Num13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4z0">
    <w:name w:val="WW8Num14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5z0">
    <w:name w:val="WW8Num1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6z0">
    <w:name w:val="WW8Num1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7z0">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8z0">
    <w:name w:val="WW8Num1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9z0">
    <w:name w:val="WW8Num1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20z0">
    <w:name w:val="WW8Num20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21z0">
    <w:name w:val="WW8Num21z0"/>
    <w:qFormat/>
    <w:rPr>
      <w:color w:val="000000"/>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1">
    <w:name w:val="Основной шрифт абзаца"/>
    <w:qFormat/>
    <w:rPr/>
  </w:style>
  <w:style w:type="character" w:styleId="Style12">
    <w:name w:val="Основной текст Знак"/>
    <w:qFormat/>
    <w:rPr>
      <w:sz w:val="22"/>
      <w:szCs w:val="22"/>
      <w:lang w:bidi="ar-SA"/>
    </w:rPr>
  </w:style>
  <w:style w:type="character" w:styleId="23pt">
    <w:name w:val="Заголовок №2 + Интервал 3 pt"/>
    <w:qFormat/>
    <w:rPr>
      <w:rFonts w:ascii="Times New Roman" w:hAnsi="Times New Roman" w:cs="Times New Roman"/>
      <w:b/>
      <w:bCs/>
      <w:spacing w:val="60"/>
      <w:sz w:val="26"/>
      <w:szCs w:val="26"/>
      <w:u w:val="none"/>
    </w:rPr>
  </w:style>
  <w:style w:type="character" w:styleId="Style13">
    <w:name w:val="Гіперпосилання"/>
    <w:rPr>
      <w:rFonts w:cs="Times New Roman"/>
      <w:color w:val="000080"/>
      <w:u w:val="single"/>
    </w:rPr>
  </w:style>
  <w:style w:type="character" w:styleId="Style14">
    <w:name w:val="Основной текст + Курсив"/>
    <w:qFormat/>
    <w:rPr>
      <w:rFonts w:ascii="Times New Roman" w:hAnsi="Times New Roman" w:cs="Times New Roman"/>
      <w:i/>
      <w:iCs/>
      <w:sz w:val="22"/>
      <w:szCs w:val="22"/>
      <w:u w:val="none"/>
      <w:lang w:bidi="ar-SA"/>
    </w:rPr>
  </w:style>
  <w:style w:type="character" w:styleId="Style15">
    <w:name w:val="Номер сторінки"/>
    <w:basedOn w:val="Style11"/>
    <w:rPr/>
  </w:style>
  <w:style w:type="character" w:styleId="31">
    <w:name w:val="Основной текст (3)_"/>
    <w:qFormat/>
    <w:rPr>
      <w:i/>
      <w:iCs/>
      <w:sz w:val="22"/>
      <w:szCs w:val="22"/>
      <w:lang w:bidi="ar-SA"/>
    </w:rPr>
  </w:style>
  <w:style w:type="character" w:styleId="32">
    <w:name w:val="Основной текст (3) + Не курсив"/>
    <w:basedOn w:val="31"/>
    <w:qFormat/>
    <w:rPr/>
  </w:style>
  <w:style w:type="character" w:styleId="33">
    <w:name w:val="Основной текст (3)"/>
    <w:qFormat/>
    <w:rPr>
      <w:rFonts w:ascii="Times New Roman" w:hAnsi="Times New Roman" w:cs="Times New Roman"/>
      <w:i w:val="false"/>
      <w:iCs w:val="false"/>
      <w:sz w:val="22"/>
      <w:szCs w:val="22"/>
      <w:u w:val="single"/>
      <w:lang w:bidi="ar-SA"/>
    </w:rPr>
  </w:style>
  <w:style w:type="character" w:styleId="41">
    <w:name w:val="Основной текст (4)_"/>
    <w:qFormat/>
    <w:rPr>
      <w:i/>
      <w:iCs/>
      <w:sz w:val="19"/>
      <w:szCs w:val="19"/>
      <w:lang w:bidi="ar-SA"/>
    </w:rPr>
  </w:style>
  <w:style w:type="character" w:styleId="21">
    <w:name w:val="Основной текст + Курсив2"/>
    <w:qFormat/>
    <w:rPr>
      <w:rFonts w:ascii="Times New Roman" w:hAnsi="Times New Roman" w:cs="Times New Roman"/>
      <w:i/>
      <w:iCs/>
      <w:sz w:val="22"/>
      <w:szCs w:val="22"/>
      <w:u w:val="none"/>
      <w:lang w:bidi="ar-SA"/>
    </w:rPr>
  </w:style>
  <w:style w:type="character" w:styleId="Style16">
    <w:name w:val="Подпись к таблице_"/>
    <w:qFormat/>
    <w:rPr>
      <w:sz w:val="22"/>
      <w:szCs w:val="22"/>
      <w:lang w:bidi="ar-SA"/>
    </w:rPr>
  </w:style>
  <w:style w:type="character" w:styleId="Style17">
    <w:name w:val="Подпись к таблице"/>
    <w:qFormat/>
    <w:rPr>
      <w:sz w:val="22"/>
      <w:szCs w:val="22"/>
      <w:u w:val="single"/>
      <w:lang w:bidi="ar-SA"/>
    </w:rPr>
  </w:style>
  <w:style w:type="character" w:styleId="3Exact">
    <w:name w:val="Основной текст (3) Exact"/>
    <w:qFormat/>
    <w:rPr>
      <w:rFonts w:ascii="Times New Roman" w:hAnsi="Times New Roman" w:cs="Times New Roman"/>
      <w:i/>
      <w:iCs/>
      <w:spacing w:val="-2"/>
      <w:sz w:val="21"/>
      <w:szCs w:val="21"/>
      <w:u w:val="none"/>
    </w:rPr>
  </w:style>
  <w:style w:type="character" w:styleId="Style18">
    <w:name w:val="Основной текст + Малые прописные"/>
    <w:qFormat/>
    <w:rPr>
      <w:rFonts w:ascii="Times New Roman" w:hAnsi="Times New Roman" w:cs="Times New Roman"/>
      <w:smallCaps/>
      <w:sz w:val="22"/>
      <w:szCs w:val="22"/>
      <w:u w:val="none"/>
      <w:lang w:bidi="ar-SA"/>
    </w:rPr>
  </w:style>
  <w:style w:type="character" w:styleId="42">
    <w:name w:val="Заголовок №4_"/>
    <w:qFormat/>
    <w:rPr>
      <w:sz w:val="22"/>
      <w:szCs w:val="22"/>
      <w:lang w:bidi="ar-SA"/>
    </w:rPr>
  </w:style>
  <w:style w:type="character" w:styleId="34">
    <w:name w:val="Заголовок №3_"/>
    <w:qFormat/>
    <w:rPr>
      <w:sz w:val="22"/>
      <w:szCs w:val="22"/>
      <w:lang w:bidi="ar-SA"/>
    </w:rPr>
  </w:style>
  <w:style w:type="character" w:styleId="9pt2">
    <w:name w:val="Основной текст + 9 pt2"/>
    <w:qFormat/>
    <w:rPr>
      <w:rFonts w:ascii="Times New Roman" w:hAnsi="Times New Roman" w:cs="Times New Roman"/>
      <w:b/>
      <w:bCs/>
      <w:sz w:val="18"/>
      <w:szCs w:val="18"/>
      <w:u w:val="none"/>
      <w:lang w:bidi="ar-SA"/>
    </w:rPr>
  </w:style>
  <w:style w:type="character" w:styleId="43">
    <w:name w:val="Заголовок №4"/>
    <w:qFormat/>
    <w:rPr>
      <w:rFonts w:ascii="Times New Roman" w:hAnsi="Times New Roman" w:cs="Times New Roman"/>
      <w:sz w:val="22"/>
      <w:szCs w:val="22"/>
      <w:u w:val="single"/>
      <w:lang w:bidi="ar-SA"/>
    </w:rPr>
  </w:style>
  <w:style w:type="character" w:styleId="9pt1">
    <w:name w:val="Основной текст + 9 pt1"/>
    <w:qFormat/>
    <w:rPr>
      <w:rFonts w:ascii="Times New Roman" w:hAnsi="Times New Roman" w:cs="Times New Roman"/>
      <w:sz w:val="18"/>
      <w:szCs w:val="18"/>
      <w:u w:val="none"/>
      <w:lang w:bidi="ar-SA"/>
    </w:rPr>
  </w:style>
  <w:style w:type="character" w:styleId="Exact">
    <w:name w:val="Основной текст Exact"/>
    <w:qFormat/>
    <w:rPr>
      <w:rFonts w:ascii="Times New Roman" w:hAnsi="Times New Roman" w:cs="Times New Roman"/>
      <w:spacing w:val="3"/>
      <w:sz w:val="21"/>
      <w:szCs w:val="21"/>
      <w:u w:val="none"/>
    </w:rPr>
  </w:style>
  <w:style w:type="character" w:styleId="Appleconvertedspace">
    <w:name w:val="apple-converted-space"/>
    <w:basedOn w:val="Style11"/>
    <w:qFormat/>
    <w:rPr/>
  </w:style>
  <w:style w:type="character" w:styleId="A">
    <w:name w:val="a"/>
    <w:basedOn w:val="Style11"/>
    <w:qFormat/>
    <w:rPr/>
  </w:style>
  <w:style w:type="character" w:styleId="Grame">
    <w:name w:val="grame"/>
    <w:basedOn w:val="Style11"/>
    <w:qFormat/>
    <w:rPr/>
  </w:style>
  <w:style w:type="character" w:styleId="Style19">
    <w:name w:val="Основной текст_"/>
    <w:qFormat/>
    <w:rPr>
      <w:sz w:val="22"/>
      <w:szCs w:val="22"/>
      <w:lang w:bidi="ar-SA"/>
    </w:rPr>
  </w:style>
  <w:style w:type="character" w:styleId="Style20">
    <w:name w:val="Текст выноски Знак"/>
    <w:qFormat/>
    <w:rPr>
      <w:rFonts w:ascii="Segoe UI" w:hAnsi="Segoe UI" w:cs="Segoe UI"/>
      <w:color w:val="000000"/>
      <w:sz w:val="18"/>
      <w:szCs w:val="18"/>
      <w:lang w:val="uk-UA"/>
    </w:rPr>
  </w:style>
  <w:style w:type="character" w:styleId="WWCharLFO2LVL1">
    <w:name w:val="WW_CharLFO2LVL1"/>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2">
    <w:name w:val="WW_CharLFO2LVL2"/>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3">
    <w:name w:val="WW_CharLFO2LVL3"/>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4">
    <w:name w:val="WW_CharLFO2LVL4"/>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5">
    <w:name w:val="WW_CharLFO2LVL5"/>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6">
    <w:name w:val="WW_CharLFO2LVL6"/>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7">
    <w:name w:val="WW_CharLFO2LVL7"/>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8">
    <w:name w:val="WW_CharLFO2LVL8"/>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9">
    <w:name w:val="WW_CharLFO2LVL9"/>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4LVL1">
    <w:name w:val="WW_CharLFO4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2">
    <w:name w:val="WW_CharLFO4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3">
    <w:name w:val="WW_CharLFO4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4">
    <w:name w:val="WW_CharLFO4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5">
    <w:name w:val="WW_CharLFO4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6">
    <w:name w:val="WW_CharLFO4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7">
    <w:name w:val="WW_CharLFO4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8">
    <w:name w:val="WW_CharLFO4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9">
    <w:name w:val="WW_CharLFO4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3LVL1">
    <w:name w:val="WW_CharLFO3LVL1"/>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2">
    <w:name w:val="WW_CharLFO3LVL2"/>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3">
    <w:name w:val="WW_CharLFO3LVL3"/>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4">
    <w:name w:val="WW_CharLFO3LVL4"/>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5">
    <w:name w:val="WW_CharLFO3LVL5"/>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6">
    <w:name w:val="WW_CharLFO3LVL6"/>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7">
    <w:name w:val="WW_CharLFO3LVL7"/>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8">
    <w:name w:val="WW_CharLFO3LVL8"/>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9">
    <w:name w:val="WW_CharLFO3LVL9"/>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yle21">
    <w:name w:val="Виділення жирним"/>
    <w:qFormat/>
    <w:rPr>
      <w:b/>
      <w:bCs/>
    </w:rPr>
  </w:style>
  <w:style w:type="character" w:styleId="Style22">
    <w:name w:val="Виділення"/>
    <w:qFormat/>
    <w:rPr>
      <w:i/>
      <w:iCs/>
    </w:rPr>
  </w:style>
  <w:style w:type="character" w:styleId="Style23">
    <w:name w:val="Маркери списку"/>
    <w:qFormat/>
    <w:rPr>
      <w:rFonts w:ascii="OpenSymbol;Arial Unicode MS" w:hAnsi="OpenSymbol;Arial Unicode MS" w:eastAsia="OpenSymbol;Arial Unicode MS" w:cs="OpenSymbol;Arial Unicode MS"/>
    </w:rPr>
  </w:style>
  <w:style w:type="paragraph" w:styleId="Style24">
    <w:name w:val="Заголовок"/>
    <w:basedOn w:val="Normal"/>
    <w:next w:val="Style25"/>
    <w:qFormat/>
    <w:pPr>
      <w:keepNext w:val="true"/>
      <w:spacing w:before="240" w:after="120"/>
    </w:pPr>
    <w:rPr>
      <w:rFonts w:ascii="Liberation Sans;Arial" w:hAnsi="Liberation Sans;Arial" w:eastAsia="Tahoma" w:cs="Lohit Devanagari"/>
      <w:sz w:val="28"/>
      <w:szCs w:val="28"/>
    </w:rPr>
  </w:style>
  <w:style w:type="paragraph" w:styleId="Style25">
    <w:name w:val="Body Text"/>
    <w:basedOn w:val="Normal"/>
    <w:pPr>
      <w:shd w:val="clear" w:fill="FFFFFF"/>
      <w:spacing w:lineRule="exact" w:line="274" w:before="600" w:after="0"/>
      <w:ind w:left="0" w:right="0" w:hanging="1200"/>
      <w:jc w:val="both"/>
    </w:pPr>
    <w:rPr>
      <w:rFonts w:ascii="Times New Roman" w:hAnsi="Times New Roman" w:cs="Times New Roman"/>
      <w:color w:val="000000"/>
      <w:sz w:val="22"/>
      <w:szCs w:val="22"/>
      <w:lang w:val="uk-UA" w:eastAsia="uk-UA"/>
    </w:rPr>
  </w:style>
  <w:style w:type="paragraph" w:styleId="Style26">
    <w:name w:val="List"/>
    <w:basedOn w:val="Style25"/>
    <w:pPr>
      <w:shd w:val="clear" w:fill="FFFFFF"/>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Покажчик"/>
    <w:basedOn w:val="Normal"/>
    <w:qFormat/>
    <w:pPr>
      <w:suppressLineNumbers/>
    </w:pPr>
    <w:rPr>
      <w:rFonts w:cs="Lohit Devanagari"/>
    </w:rPr>
  </w:style>
  <w:style w:type="paragraph" w:styleId="Style29">
    <w:name w:val="Обычный (веб)"/>
    <w:basedOn w:val="Normal"/>
    <w:qFormat/>
    <w:pPr>
      <w:widowControl/>
      <w:spacing w:before="280" w:after="280"/>
    </w:pPr>
    <w:rPr>
      <w:rFonts w:ascii="Times New Roman" w:hAnsi="Times New Roman" w:cs="Times New Roman"/>
      <w:color w:val="000000"/>
    </w:rPr>
  </w:style>
  <w:style w:type="paragraph" w:styleId="Style30">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31">
    <w:name w:val="Header"/>
    <w:basedOn w:val="Normal"/>
    <w:pPr>
      <w:tabs>
        <w:tab w:val="clear" w:pos="708"/>
        <w:tab w:val="center" w:pos="4819" w:leader="none"/>
        <w:tab w:val="right" w:pos="9639" w:leader="none"/>
      </w:tabs>
    </w:pPr>
    <w:rPr/>
  </w:style>
  <w:style w:type="paragraph" w:styleId="311">
    <w:name w:val="Основной текст (3)1"/>
    <w:basedOn w:val="Normal"/>
    <w:qFormat/>
    <w:pPr>
      <w:shd w:val="clear" w:fill="FFFFFF"/>
      <w:spacing w:lineRule="atLeast" w:line="240" w:before="120" w:after="60"/>
      <w:jc w:val="center"/>
    </w:pPr>
    <w:rPr>
      <w:rFonts w:ascii="Times New Roman" w:hAnsi="Times New Roman" w:cs="Times New Roman"/>
      <w:i/>
      <w:iCs/>
      <w:color w:val="000000"/>
      <w:sz w:val="22"/>
      <w:szCs w:val="22"/>
      <w:lang w:val="uk-UA" w:eastAsia="uk-UA"/>
    </w:rPr>
  </w:style>
  <w:style w:type="paragraph" w:styleId="44">
    <w:name w:val="Основной текст (4)"/>
    <w:basedOn w:val="Normal"/>
    <w:qFormat/>
    <w:pPr>
      <w:shd w:val="clear" w:fill="FFFFFF"/>
      <w:spacing w:lineRule="exact" w:line="269"/>
    </w:pPr>
    <w:rPr>
      <w:rFonts w:ascii="Times New Roman" w:hAnsi="Times New Roman" w:cs="Times New Roman"/>
      <w:i/>
      <w:iCs/>
      <w:color w:val="000000"/>
      <w:sz w:val="19"/>
      <w:szCs w:val="19"/>
      <w:lang w:val="uk-UA" w:eastAsia="uk-UA"/>
    </w:rPr>
  </w:style>
  <w:style w:type="paragraph" w:styleId="1">
    <w:name w:val="Подпись к таблице1"/>
    <w:basedOn w:val="Normal"/>
    <w:qFormat/>
    <w:pPr>
      <w:shd w:val="clear" w:fill="FFFFFF"/>
      <w:spacing w:lineRule="atLeast" w:line="240"/>
    </w:pPr>
    <w:rPr>
      <w:rFonts w:ascii="Times New Roman" w:hAnsi="Times New Roman" w:cs="Times New Roman"/>
      <w:color w:val="000000"/>
      <w:sz w:val="22"/>
      <w:szCs w:val="22"/>
      <w:lang w:val="uk-UA" w:eastAsia="uk-UA"/>
    </w:rPr>
  </w:style>
  <w:style w:type="paragraph" w:styleId="411">
    <w:name w:val="Заголовок №41"/>
    <w:basedOn w:val="Normal"/>
    <w:qFormat/>
    <w:pPr>
      <w:shd w:val="clear" w:fill="FFFFFF"/>
      <w:spacing w:lineRule="exact" w:line="259" w:before="360" w:after="0"/>
      <w:jc w:val="both"/>
    </w:pPr>
    <w:rPr>
      <w:rFonts w:ascii="Times New Roman" w:hAnsi="Times New Roman" w:cs="Times New Roman"/>
      <w:color w:val="000000"/>
      <w:sz w:val="22"/>
      <w:szCs w:val="22"/>
      <w:lang w:val="uk-UA" w:eastAsia="uk-UA"/>
    </w:rPr>
  </w:style>
  <w:style w:type="paragraph" w:styleId="35">
    <w:name w:val="Заголовок №3"/>
    <w:basedOn w:val="Normal"/>
    <w:qFormat/>
    <w:pPr>
      <w:shd w:val="clear" w:fill="FFFFFF"/>
      <w:spacing w:lineRule="atLeast" w:line="240" w:before="240" w:after="180"/>
      <w:jc w:val="both"/>
    </w:pPr>
    <w:rPr>
      <w:rFonts w:ascii="Times New Roman" w:hAnsi="Times New Roman" w:cs="Times New Roman"/>
      <w:color w:val="000000"/>
      <w:sz w:val="22"/>
      <w:szCs w:val="22"/>
      <w:lang w:val="uk-UA" w:eastAsia="uk-UA"/>
    </w:rPr>
  </w:style>
  <w:style w:type="paragraph" w:styleId="HTML">
    <w:name w:val="Стандартный HTML"/>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color w:val="000000"/>
      <w:sz w:val="20"/>
      <w:szCs w:val="20"/>
      <w:lang w:val="ru-RU"/>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32">
    <w:name w:val="Текст выноски"/>
    <w:basedOn w:val="Normal"/>
    <w:qFormat/>
    <w:pPr/>
    <w:rPr>
      <w:rFonts w:ascii="Segoe UI" w:hAnsi="Segoe UI" w:cs="Segoe UI"/>
      <w:sz w:val="18"/>
      <w:szCs w:val="18"/>
    </w:rPr>
  </w:style>
  <w:style w:type="paragraph" w:styleId="Style33">
    <w:name w:val="Вміст рамки"/>
    <w:basedOn w:val="Normal"/>
    <w:qFormat/>
    <w:pPr/>
    <w:rPr/>
  </w:style>
  <w:style w:type="paragraph" w:styleId="Style34">
    <w:name w:val="Вміст таблиці"/>
    <w:basedOn w:val="Normal"/>
    <w:qFormat/>
    <w:pPr>
      <w:suppressLineNumbers/>
    </w:pPr>
    <w:rPr/>
  </w:style>
  <w:style w:type="paragraph" w:styleId="Style35">
    <w:name w:val="Заголовок таблиці"/>
    <w:basedOn w:val="Style34"/>
    <w:qFormat/>
    <w:pPr>
      <w:suppressLineNumbers/>
      <w:jc w:val="center"/>
    </w:pPr>
    <w:rPr>
      <w:b/>
      <w:bCs/>
    </w:rPr>
  </w:style>
  <w:style w:type="paragraph" w:styleId="Style36">
    <w:name w:val="Обычный"/>
    <w:qFormat/>
    <w:pPr>
      <w:widowControl w:val="false"/>
      <w:suppressAutoHyphens w:val="true"/>
      <w:overflowPunct w:val="true"/>
      <w:bidi w:val="0"/>
      <w:spacing w:before="0" w:after="0"/>
      <w:jc w:val="left"/>
    </w:pPr>
    <w:rPr>
      <w:rFonts w:ascii="Courier New" w:hAnsi="Courier New" w:eastAsia="Tahoma" w:cs="Courier New"/>
      <w:color w:val="000000"/>
      <w:kern w:val="0"/>
      <w:sz w:val="24"/>
      <w:szCs w:val="24"/>
      <w:lang w:val="uk-UA" w:eastAsia="zh-CN" w:bidi="hi-IN"/>
    </w:rPr>
  </w:style>
  <w:style w:type="paragraph" w:styleId="LOnormal">
    <w:name w:val="LO-normal"/>
    <w:qFormat/>
    <w:pPr>
      <w:widowControl/>
      <w:suppressAutoHyphens w:val="true"/>
      <w:overflowPunct w:val="true"/>
      <w:bidi w:val="0"/>
      <w:spacing w:lineRule="auto" w:line="276" w:before="0" w:after="0"/>
      <w:jc w:val="left"/>
    </w:pPr>
    <w:rPr>
      <w:rFonts w:ascii="Arial" w:hAnsi="Arial" w:eastAsia="Tahoma" w:cs="Arial"/>
      <w:color w:val="000000"/>
      <w:kern w:val="0"/>
      <w:sz w:val="22"/>
      <w:szCs w:val="22"/>
      <w:lang w:val="ru-RU" w:eastAsia="zh-CN" w:bidi="ar-SA"/>
    </w:rPr>
  </w:style>
  <w:style w:type="paragraph" w:styleId="11">
    <w:name w:val="Абзац списка1"/>
    <w:basedOn w:val="Normal"/>
    <w:qFormat/>
    <w:pPr>
      <w:widowControl/>
      <w:spacing w:lineRule="auto" w:line="252" w:before="0" w:after="160"/>
      <w:ind w:left="720" w:right="0" w:hanging="0"/>
      <w:contextualSpacing/>
    </w:pPr>
    <w:rPr>
      <w:rFonts w:ascii="Calibri" w:hAnsi="Calibri" w:eastAsia="Calibri" w:cs="Times New Roman"/>
      <w:color w:val="000000"/>
      <w:sz w:val="22"/>
      <w:szCs w:val="22"/>
      <w:lang w:val="ru-RU"/>
    </w:rPr>
  </w:style>
  <w:style w:type="paragraph" w:styleId="Style37">
    <w:name w:val="Знак Знак Знак Знак Знак"/>
    <w:basedOn w:val="Normal"/>
    <w:qFormat/>
    <w:pPr>
      <w:widowControl/>
    </w:pPr>
    <w:rPr>
      <w:rFonts w:ascii="Verdana" w:hAnsi="Verdana" w:cs="Verdana"/>
      <w:color w:val="000000"/>
      <w:sz w:val="20"/>
      <w:szCs w:val="20"/>
      <w:lang w:val="en-US"/>
    </w:rPr>
  </w:style>
  <w:style w:type="paragraph" w:styleId="Style38">
    <w:name w:val="Footnote Text"/>
    <w:basedOn w:val="Normal"/>
    <w:pPr/>
    <w:rPr>
      <w:rFonts w:ascii="Times New Roman CYR" w:hAnsi="Times New Roman CYR" w:cs="Times New Roman CYR"/>
      <w:color w:val="000000"/>
      <w:sz w:val="20"/>
      <w:szCs w:val="20"/>
    </w:rPr>
  </w:style>
  <w:style w:type="paragraph" w:styleId="Style39">
    <w:name w:val="Текст у вказаному форматі"/>
    <w:basedOn w:val="Normal"/>
    <w:qFormat/>
    <w:pPr>
      <w:spacing w:before="0" w:after="0"/>
    </w:pPr>
    <w:rPr>
      <w:rFonts w:ascii="Liberation Mono;Courier New" w:hAnsi="Liberation Mono;Courier New" w:eastAsia="Courier New" w:cs="Liberation Mono;Courier New"/>
      <w:sz w:val="20"/>
      <w:szCs w:val="20"/>
    </w:rPr>
  </w:style>
  <w:style w:type="paragraph" w:styleId="FrameContents">
    <w:name w:val="Frame Contents"/>
    <w:basedOn w:val="Normal"/>
    <w:qFormat/>
    <w:pPr/>
    <w:rPr/>
  </w:style>
  <w:style w:type="paragraph" w:styleId="Style40">
    <w:name w:val="Вміст кадру"/>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5989</TotalTime>
  <Application>LibreOffice/6.4.7.2$Linux_X86_64 LibreOffice_project/40$Build-2</Application>
  <Pages>26</Pages>
  <Words>8444</Words>
  <Characters>56265</Characters>
  <CharactersWithSpaces>66126</CharactersWithSpaces>
  <Paragraphs>518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2018-06-26T05:51:00Z</dcterms:created>
  <dc:creator>User</dc:creator>
  <dc:description/>
  <dc:language>uk-UA</dc:language>
  <cp:lastModifiedBy/>
  <cp:lastPrinted>2024-03-13T14:43:18Z</cp:lastPrinted>
  <dcterms:modified xsi:type="dcterms:W3CDTF">2024-03-20T17:19:24Z</dcterms:modified>
  <cp:revision>416</cp:revision>
  <dc:subject/>
  <dc:title> </dc:title>
</cp:coreProperties>
</file>