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spacing w:lineRule="auto" w:line="240" w:before="0" w:after="1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 </w:t>
      </w:r>
      <w:r>
        <w:rPr>
          <w:rFonts w:ascii="Times New Roman" w:hAnsi="Times New Roman"/>
          <w:sz w:val="28"/>
          <w:szCs w:val="28"/>
        </w:rPr>
        <w:t>Постанови Кабінету Міністрів України від 11 жовтня 2016 р.  №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710 «Про ефективне використання державних коштів» </w:t>
      </w:r>
      <w:bookmarkEnd w:id="0"/>
      <w:r>
        <w:rPr>
          <w:rFonts w:ascii="Times New Roman" w:hAnsi="Times New Roman"/>
          <w:sz w:val="28"/>
          <w:szCs w:val="28"/>
        </w:rPr>
        <w:t>(зі змінами))</w:t>
      </w:r>
    </w:p>
    <w:p>
      <w:pPr>
        <w:pStyle w:val="Normal"/>
        <w:spacing w:lineRule="auto" w:line="240" w:before="0" w:after="1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20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90"/>
        <w:gridCol w:w="2528"/>
        <w:gridCol w:w="7088"/>
      </w:tblGrid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Міністерства внутрішніх справ України» (код за ЄДРПОУ 14317108)</w:t>
            </w:r>
          </w:p>
        </w:tc>
      </w:tr>
      <w:tr>
        <w:trPr>
          <w:trHeight w:val="653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за ДК 021:2015 72320000-4, Послуги, пов'язані з базами даних (послуги з онлайн-доступу до баз даних онлайн-моніторингу інформаційних та соціальних мереж)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>
        <w:trPr>
          <w:trHeight w:val="694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  <w:shd w:fill="FFFFFF" w:val="clear"/>
              </w:rPr>
              <w:t>UA-2024-01-12-001824-a</w:t>
            </w:r>
          </w:p>
        </w:tc>
      </w:tr>
      <w:tr>
        <w:trPr>
          <w:trHeight w:val="3279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 Доступ до системи моніторингу онлайн ЗМІ, друкованих ЗМІ, телебачення, радіо та соціальних мереж має надаватися Замовнику в онлайн режимі 24 години на добу 7 днів на тиждень через особистий кабінет, вхід в який відбувається через введення логіну та паролю (чи іншої системи ідентифікації користувача).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1.1. Виконавець надає можливість доступу до системи з моніторингу для 6 користувачів Замовника.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1.2. Виконавець надає Замовнику можливість вибору до 25 тематичних запитів на місяць для моніторингу.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1.3. Запити для моніторингу налаштовуються за допомогою введення ключових слів Замовника, відображених у переліку, що подається Виконавцю після підписання договору. Один запит може включати декілька ключових слів. Результати моніторингу мають відображатися в особистому кабінеті не пізніше ніж через 2 години з моменту налаштування кожної окремої теми.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1.4. Замовник має право самостійно змінювати теми моніторингу протягом дії договору. У разі якщо змінювати теми самостійно неможливо, підрядник зобов’язаний змінювати теми за запитом (через електронну пошту) замовника не пізніше як через 2 години (маються на увазі робочі дні та робочий час з 9.00 до 18.00)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1.5. Виконавець має надати Замовнику можливість вибору та використання  «стоп-слів», у результаті чого система має відфільтровувати матеріали, де вони зустрічаються.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1.6. Виконавець надає Замовнику можливість перегляду результатів моніторингу в вигляді  ретроспективних даних за 12 місяців.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1.7. Замовник повинен мати можливість пошуку за вказаним користувачами пошуковими запитами серед згадувань, що були відібрані в результаті надання Виконавцем доступу до системи з моніторингу.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1.8. Щоденне автоматичне інформування за результатами оперативного моніторингу негативних згадувань в медіа (протягом дня).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1.9. Завантаження даних у розрізі аналітичних показників та їх візуалізацію у текстовому, табличному та графічному форматах Microsoft Word, Excel.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2. Перелік медіа, згадування з яких відображаються в результатах послуг з моніторингу в разі згадування ключових слів, що задані в темах моніторингу.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2.1. Онлайн-ЗМІ, тобто веб-сайти, які виконують функції засобів масової інформації в мережі інтернет (</w:t>
            </w:r>
            <w:r>
              <w:rPr>
                <w:rFonts w:eastAsia="Times New Roman" w:ascii="Times New Roman" w:hAnsi="Times New Roman"/>
                <w:sz w:val="24"/>
                <w:szCs w:val="24"/>
                <w:u w:val="single"/>
                <w:lang w:eastAsia="ru-RU"/>
              </w:rPr>
              <w:t>українські: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не менше 1000 ресурсів в доменних зонах «com.ua» та «.ua» та іноземних джерел).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2.2. Соціальні мережі: Facebook (Визначена група сторінок), 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Instagram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Telegram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2.3. Друковані ЗМІ: національні друковані ЗМІ; регіональні друковані ЗМІ.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2.4. Телеканали та радіостанції: національні канали, обласні і районні телеканали та радіостанції в кожній області України, а також іноземні телеканали та радіостанції.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3. Робота зі згадуваннями, що увійшли до результатів моніторингу згідно з їх темами.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3.1. Кожному згадуванню повинні привласнюватися такі характеристики (категорії):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географія публікації згадувань,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види медіа, у яких опубліковані згадування,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тональність згадувань,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потенційне охоплення згадувань (share of voice).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3.2. Виконавець має можливість призначати кожному згадуванню мітки на власний розсуд.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3.3. У разі автоматичної розмітки за вказаними вище категоріями Замовник має можливість самостійно привласнювати або змінювати вже привласнену Виконавцем тональність.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3.4. Категоризація повідомлень: можливість автоматичної розмітки (тегування) повідомлень за обраними ключовими словами, а також тегування вручну.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3.5. Автоматичне виявлення трендів медіа-поля: брендів, персон, компаній, географії, популярних слів.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 Виконавець за результатами наданого доступу до системи має надати Замовнику можливість аналізу даних та побудови графіків за запитами моніторингу протягом заданого періоду.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4.1. Виконавець надає Замовнику можливість будувати порівняльні графіки за обраний період в розрізі тем моніторингу, тональності, джерел згадувань, категорій.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4.2. Виконавець забезпечує можливість експорту знайдених згадувань та звітів у вигляді документів з розширенням .xlsx графіками або графіків з розширенням *.png, *.pdf.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 Перегляд тексту згадування.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5.2. Можливість переходу на кожне згадування із системи.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 У Замовника є можливість формування звітів у форматі *. xlsx або *.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doc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7. Налаштування індивідульної інфографіки під запит Замовника.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8. Рольове робоче місце для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shd w:fill="FFFFFF" w:val="clear"/>
                <w:lang w:eastAsia="ru-RU"/>
              </w:rPr>
              <w:t>PR-Менеджера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8.1. Тематичне та галузеве налаштування стрічки новин із обраних медіа для потреб компанії (Новини ринку) або професійної ролі (Мої новини).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8.2 Моніторинг змін в реєстрах (Смарт-сигнали).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8.3 Сигналізація про зміни в Telegram-бот.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8.4 Всебічний моніторинг контрагентів: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Загальна перевірка інформації про компанію;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Наявність у санкційних списках та "токсичні" зв’язки бенефіціарів;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Досьє на фізичних, юридичних осіб, та фізичних осіб підприємців;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Податкові борги та виконавчі провадження, судові справи;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Зв'язки компанії, персон, адрес тощо;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Перевірка осіб на предмет зв’язку з рф і рб;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Дані про компанії з реєстрів Великої Британії.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>
        <w:trPr>
          <w:trHeight w:val="747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224 400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грн.</w:t>
            </w:r>
            <w:bookmarkStart w:id="1" w:name="_GoBack"/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End w:id="1"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 275 (зі змінами)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методом порівняння ринкових цін.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 CYR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821320008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Calibri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33b3"/>
    <w:pPr>
      <w:widowControl/>
      <w:bidi w:val="0"/>
      <w:spacing w:lineRule="auto" w:line="276" w:before="0" w:after="200"/>
      <w:jc w:val="left"/>
    </w:pPr>
    <w:rPr>
      <w:rFonts w:ascii="Calibri" w:hAnsi="Calibri" w:cs="Times New Roman" w:eastAsia="Calibri"/>
      <w:color w:val="auto"/>
      <w:kern w:val="0"/>
      <w:sz w:val="22"/>
      <w:szCs w:val="22"/>
      <w:lang w:eastAsia="en-US" w:val="uk-UA" w:bidi="ar-SA"/>
    </w:rPr>
  </w:style>
  <w:style w:type="paragraph" w:styleId="Heading1">
    <w:name w:val="Heading 1"/>
    <w:basedOn w:val="Normal"/>
    <w:link w:val="1"/>
    <w:uiPriority w:val="9"/>
    <w:qFormat/>
    <w:rsid w:val="00175d5d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val="x-none" w:eastAsia="uk-UA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8b35e8"/>
    <w:pPr>
      <w:keepNext w:val="true"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uiPriority w:val="9"/>
    <w:qFormat/>
    <w:rsid w:val="00175d5d"/>
    <w:rPr>
      <w:rFonts w:eastAsia="Times New Roman" w:cs="Times New Roman"/>
      <w:b/>
      <w:bCs/>
      <w:kern w:val="2"/>
      <w:sz w:val="48"/>
      <w:szCs w:val="48"/>
      <w:lang w:eastAsia="uk-UA"/>
    </w:rPr>
  </w:style>
  <w:style w:type="character" w:styleId="Qabuget" w:customStyle="1">
    <w:name w:val="qa_buget"/>
    <w:basedOn w:val="DefaultParagraphFont"/>
    <w:qFormat/>
    <w:rsid w:val="00175d5d"/>
    <w:rPr/>
  </w:style>
  <w:style w:type="character" w:styleId="Qacode" w:customStyle="1">
    <w:name w:val="qa_code"/>
    <w:basedOn w:val="DefaultParagraphFont"/>
    <w:qFormat/>
    <w:rsid w:val="00175d5d"/>
    <w:rPr/>
  </w:style>
  <w:style w:type="character" w:styleId="Style7" w:customStyle="1">
    <w:name w:val="Текст у виносці Знак"/>
    <w:link w:val="BalloonText"/>
    <w:uiPriority w:val="99"/>
    <w:qFormat/>
    <w:rsid w:val="00846ac4"/>
    <w:rPr>
      <w:rFonts w:ascii="Segoe UI" w:hAnsi="Segoe UI" w:cs="Segoe UI"/>
      <w:sz w:val="18"/>
      <w:szCs w:val="18"/>
    </w:rPr>
  </w:style>
  <w:style w:type="character" w:styleId="Hhidden" w:customStyle="1">
    <w:name w:val="h-hidden"/>
    <w:qFormat/>
    <w:rsid w:val="000f15ca"/>
    <w:rPr/>
  </w:style>
  <w:style w:type="character" w:styleId="Hyperlink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nnotationreference">
    <w:name w:val="annotation reference"/>
    <w:uiPriority w:val="99"/>
    <w:semiHidden/>
    <w:unhideWhenUsed/>
    <w:qFormat/>
    <w:rsid w:val="00b80136"/>
    <w:rPr>
      <w:sz w:val="16"/>
      <w:szCs w:val="16"/>
    </w:rPr>
  </w:style>
  <w:style w:type="character" w:styleId="Style8" w:customStyle="1">
    <w:name w:val="Текст примітки Знак"/>
    <w:link w:val="Annotationtext"/>
    <w:uiPriority w:val="99"/>
    <w:semiHidden/>
    <w:qFormat/>
    <w:rsid w:val="00b80136"/>
    <w:rPr>
      <w:rFonts w:ascii="Calibri" w:hAnsi="Calibri" w:cs="Times New Roman"/>
      <w:lang w:eastAsia="en-US"/>
    </w:rPr>
  </w:style>
  <w:style w:type="character" w:styleId="Style9" w:customStyle="1">
    <w:name w:val="Тема примітки Знак"/>
    <w:link w:val="Annotationsubject"/>
    <w:uiPriority w:val="99"/>
    <w:semiHidden/>
    <w:qFormat/>
    <w:rsid w:val="00b80136"/>
    <w:rPr>
      <w:rFonts w:ascii="Calibri" w:hAnsi="Calibri" w:cs="Times New Roman"/>
      <w:b/>
      <w:bCs/>
      <w:lang w:eastAsia="en-US"/>
    </w:rPr>
  </w:style>
  <w:style w:type="character" w:styleId="Style10" w:customStyle="1">
    <w:name w:val="Без інтервалів Знак"/>
    <w:link w:val="NoSpacing"/>
    <w:qFormat/>
    <w:locked/>
    <w:rsid w:val="005051e6"/>
    <w:rPr>
      <w:rFonts w:ascii="Calibri" w:hAnsi="Calibri" w:cs="Times New Roman"/>
      <w:sz w:val="22"/>
      <w:szCs w:val="22"/>
      <w:lang w:eastAsia="en-US"/>
    </w:rPr>
  </w:style>
  <w:style w:type="character" w:styleId="Style11" w:customStyle="1">
    <w:name w:val="Основний текст Знак"/>
    <w:qFormat/>
    <w:rsid w:val="00d32609"/>
    <w:rPr>
      <w:rFonts w:ascii="Times New Roman CYR" w:hAnsi="Times New Roman CYR" w:eastAsia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907e51"/>
    <w:rPr>
      <w:b/>
      <w:bCs/>
    </w:rPr>
  </w:style>
  <w:style w:type="character" w:styleId="2" w:customStyle="1">
    <w:name w:val="Заголовок 2 Знак"/>
    <w:uiPriority w:val="9"/>
    <w:qFormat/>
    <w:rsid w:val="008b35e8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character" w:styleId="Style12" w:customStyle="1">
    <w:name w:val="Абзац списку Знак"/>
    <w:link w:val="ListParagraph"/>
    <w:uiPriority w:val="99"/>
    <w:qFormat/>
    <w:locked/>
    <w:rsid w:val="00b4271d"/>
    <w:rPr>
      <w:rFonts w:eastAsia="Times New Roman" w:cs="Times New Roman"/>
      <w:lang w:eastAsia="ru-RU"/>
    </w:rPr>
  </w:style>
  <w:style w:type="character" w:styleId="Style13" w:customStyle="1">
    <w:name w:val="Верхній колонтитул Знак"/>
    <w:basedOn w:val="DefaultParagraphFont"/>
    <w:uiPriority w:val="99"/>
    <w:qFormat/>
    <w:rsid w:val="00d96cdc"/>
    <w:rPr>
      <w:rFonts w:ascii="Calibri" w:hAnsi="Calibri" w:cs="Times New Roman"/>
      <w:sz w:val="22"/>
      <w:szCs w:val="22"/>
      <w:lang w:eastAsia="en-US"/>
    </w:rPr>
  </w:style>
  <w:style w:type="character" w:styleId="Style14" w:customStyle="1">
    <w:name w:val="Нижній колонтитул Знак"/>
    <w:basedOn w:val="DefaultParagraphFont"/>
    <w:uiPriority w:val="99"/>
    <w:qFormat/>
    <w:rsid w:val="00d96cdc"/>
    <w:rPr>
      <w:rFonts w:ascii="Calibri" w:hAnsi="Calibri" w:cs="Times New Roman"/>
      <w:sz w:val="22"/>
      <w:szCs w:val="22"/>
      <w:lang w:eastAsia="en-US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Noto Sans CJK SC" w:cs="Noto Sans Devanagari"/>
      <w:sz w:val="28"/>
      <w:szCs w:val="28"/>
    </w:rPr>
  </w:style>
  <w:style w:type="paragraph" w:styleId="BodyText">
    <w:name w:val="Body Text"/>
    <w:basedOn w:val="Normal"/>
    <w:link w:val="Style11"/>
    <w:rsid w:val="00d32609"/>
    <w:pPr>
      <w:widowControl w:val="false"/>
      <w:spacing w:lineRule="auto" w:line="240" w:before="0" w:after="120"/>
    </w:pPr>
    <w:rPr>
      <w:rFonts w:ascii="Times New Roman CYR" w:hAnsi="Times New Roman CYR" w:eastAsia="Times New Roman"/>
      <w:sz w:val="24"/>
      <w:szCs w:val="24"/>
      <w:lang w:val="ru-RU" w:eastAsia="ru-RU"/>
    </w:rPr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Style7"/>
    <w:uiPriority w:val="99"/>
    <w:unhideWhenUsed/>
    <w:qFormat/>
    <w:rsid w:val="00846ac4"/>
    <w:pPr>
      <w:spacing w:lineRule="auto" w:line="240" w:before="0" w:after="0"/>
    </w:pPr>
    <w:rPr>
      <w:rFonts w:ascii="Segoe UI" w:hAnsi="Segoe UI"/>
      <w:sz w:val="18"/>
      <w:szCs w:val="18"/>
      <w:lang w:val="x-none" w:eastAsia="x-none"/>
    </w:rPr>
  </w:style>
  <w:style w:type="paragraph" w:styleId="Annotationtext">
    <w:name w:val="annotation text"/>
    <w:basedOn w:val="Normal"/>
    <w:link w:val="Style8"/>
    <w:uiPriority w:val="99"/>
    <w:semiHidden/>
    <w:unhideWhenUsed/>
    <w:qFormat/>
    <w:rsid w:val="00b8013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9"/>
    <w:uiPriority w:val="99"/>
    <w:semiHidden/>
    <w:unhideWhenUsed/>
    <w:qFormat/>
    <w:rsid w:val="00b80136"/>
    <w:pPr/>
    <w:rPr>
      <w:b/>
      <w:bCs/>
    </w:rPr>
  </w:style>
  <w:style w:type="paragraph" w:styleId="NoSpacing">
    <w:name w:val="No Spacing"/>
    <w:link w:val="Style10"/>
    <w:qFormat/>
    <w:rsid w:val="00df0762"/>
    <w:pPr>
      <w:widowControl/>
      <w:bidi w:val="0"/>
      <w:spacing w:before="0" w:after="0"/>
      <w:jc w:val="left"/>
    </w:pPr>
    <w:rPr>
      <w:rFonts w:ascii="Calibri" w:hAnsi="Calibri" w:cs="Times New Roman" w:eastAsia="Calibri"/>
      <w:color w:val="auto"/>
      <w:kern w:val="0"/>
      <w:sz w:val="22"/>
      <w:szCs w:val="22"/>
      <w:lang w:eastAsia="en-US" w:val="uk-UA" w:bidi="ar-SA"/>
    </w:rPr>
  </w:style>
  <w:style w:type="paragraph" w:styleId="ListParagraph">
    <w:name w:val="List Paragraph"/>
    <w:basedOn w:val="Normal"/>
    <w:link w:val="Style12"/>
    <w:uiPriority w:val="99"/>
    <w:qFormat/>
    <w:rsid w:val="00b4271d"/>
    <w:pPr>
      <w:widowControl w:val="false"/>
      <w:overflowPunct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1" w:customStyle="1">
    <w:name w:val="Абзац списку1"/>
    <w:basedOn w:val="Normal"/>
    <w:qFormat/>
    <w:rsid w:val="00f76ecb"/>
    <w:pPr>
      <w:spacing w:before="0" w:after="0"/>
      <w:ind w:left="720" w:hanging="0"/>
      <w:jc w:val="both"/>
    </w:pPr>
    <w:rPr>
      <w:rFonts w:ascii="Times New Roman" w:hAnsi="Times New Roman"/>
      <w:sz w:val="24"/>
      <w:szCs w:val="24"/>
    </w:rPr>
  </w:style>
  <w:style w:type="paragraph" w:styleId="Style17">
    <w:name w:val="Верхній і нижній колонтитули"/>
    <w:basedOn w:val="Normal"/>
    <w:qFormat/>
    <w:pPr/>
    <w:rPr/>
  </w:style>
  <w:style w:type="paragraph" w:styleId="Header">
    <w:name w:val="Header"/>
    <w:basedOn w:val="Normal"/>
    <w:link w:val="Style13"/>
    <w:uiPriority w:val="99"/>
    <w:unhideWhenUsed/>
    <w:rsid w:val="00d96cdc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4"/>
    <w:uiPriority w:val="99"/>
    <w:unhideWhenUsed/>
    <w:rsid w:val="00d96cdc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c33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ітка таблиці1"/>
    <w:basedOn w:val="a1"/>
    <w:uiPriority w:val="39"/>
    <w:rsid w:val="006b6cea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27FD-4B5D-4F0A-B721-DCAB6E1C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Collabora_Office/22.05.20.1$Linux_X86_64 LibreOffice_project/bd9263bb6d0222e89e44fbff51d0d094dad8e281</Application>
  <AppVersion>15.0000</AppVersion>
  <Pages>3</Pages>
  <Words>833</Words>
  <Characters>5547</Characters>
  <CharactersWithSpaces>6319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2024-01-12T09:13:00Z</dcterms:created>
  <dc:creator>Людмила М. Дяченко</dc:creator>
  <dc:description/>
  <dc:language>uk-UA</dc:language>
  <cp:lastModifiedBy>User449</cp:lastModifiedBy>
  <cp:lastPrinted>2022-11-30T12:10:00Z</cp:lastPrinted>
  <dcterms:modified xsi:type="dcterms:W3CDTF">2024-01-12T09:15:00Z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