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E850C3" w:rsidRPr="00E850C3" w:rsidRDefault="00E850C3" w:rsidP="00E850C3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0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за ДК 021:2015 - 09310000-5, Електрична енергія (Електрична енергія для </w:t>
            </w:r>
            <w:proofErr w:type="spellStart"/>
            <w:r w:rsidRPr="00E850C3">
              <w:rPr>
                <w:rFonts w:ascii="Times New Roman" w:hAnsi="Times New Roman"/>
                <w:b/>
                <w:bCs/>
                <w:sz w:val="24"/>
                <w:szCs w:val="24"/>
              </w:rPr>
              <w:t>адмінбудинків</w:t>
            </w:r>
            <w:proofErr w:type="spellEnd"/>
            <w:r w:rsidRPr="00E850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FB480F" w:rsidRPr="00C31505" w:rsidRDefault="00FB480F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C3D89" w:rsidRDefault="00E850C3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850C3">
              <w:rPr>
                <w:rFonts w:ascii="Times New Roman" w:hAnsi="Times New Roman"/>
                <w:sz w:val="24"/>
                <w:szCs w:val="24"/>
              </w:rPr>
              <w:t>UA-2023-11-27-013286-a</w:t>
            </w:r>
          </w:p>
        </w:tc>
      </w:tr>
      <w:tr w:rsidR="00FB480F" w:rsidRPr="00B22825" w:rsidTr="00E850C3">
        <w:trPr>
          <w:trHeight w:val="6965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E850C3" w:rsidRDefault="00E850C3" w:rsidP="00E850C3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Технічні вимоги до предмету закупівлі:</w:t>
            </w:r>
            <w:r w:rsidRPr="00E850C3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</w:t>
            </w: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код за ДК 021:2015 - 09310000-5, Електрична енергія (Електрична енергія для </w:t>
            </w:r>
            <w:proofErr w:type="spellStart"/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адмінбудинків</w:t>
            </w:r>
            <w:proofErr w:type="spellEnd"/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  <w:p w:rsidR="00E850C3" w:rsidRPr="00E850C3" w:rsidRDefault="00E850C3" w:rsidP="00E850C3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1" w:name="_GoBack"/>
            <w:bookmarkEnd w:id="1"/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Місце розташування об’єкта Замовника: згідно таблиці.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Строк постачання: січень-грудень 2024 року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Клас напруги - 2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Група площадок вимірювання - </w:t>
            </w:r>
            <w:r w:rsidRPr="00E850C3">
              <w:rPr>
                <w:rFonts w:ascii="Times New Roman" w:eastAsia="Times New Roman" w:hAnsi="Times New Roman"/>
                <w:sz w:val="24"/>
                <w:u w:val="single"/>
                <w:lang w:eastAsia="ru-RU"/>
              </w:rPr>
              <w:t>«б»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В тариф входить оплата оператору системи розподілу - «ні».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Форма оплати - «</w:t>
            </w:r>
            <w:proofErr w:type="spellStart"/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післяоплата</w:t>
            </w:r>
            <w:proofErr w:type="spellEnd"/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  <w:p w:rsidR="00E850C3" w:rsidRPr="00E850C3" w:rsidRDefault="00E850C3" w:rsidP="00E850C3">
            <w:pPr>
              <w:numPr>
                <w:ilvl w:val="0"/>
                <w:numId w:val="11"/>
              </w:numPr>
              <w:spacing w:after="160" w:line="256" w:lineRule="auto"/>
              <w:ind w:left="628" w:hanging="425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sz w:val="24"/>
                <w:lang w:eastAsia="ru-RU"/>
              </w:rPr>
              <w:t>Об’єкти підключені у встановленому законодавством порядку до мереж оператора систем розподілу- ДТЕК КИЇВСЬКІ ЕЛЕКТРОМЕРЕЖІ”</w:t>
            </w:r>
          </w:p>
          <w:p w:rsidR="00E850C3" w:rsidRPr="00E850C3" w:rsidRDefault="00E850C3" w:rsidP="00E850C3">
            <w:pPr>
              <w:spacing w:after="160" w:line="256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850C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Місце та обсяги постачання:</w:t>
            </w:r>
          </w:p>
          <w:tbl>
            <w:tblPr>
              <w:tblW w:w="6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3260"/>
              <w:gridCol w:w="1985"/>
            </w:tblGrid>
            <w:tr w:rsidR="00E850C3" w:rsidRPr="00E850C3" w:rsidTr="00E850C3"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Адреса споживача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ЕІС-код точки (точок) комерційного обліку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Обсяг постачання електричної енергії:</w:t>
                  </w: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активна електроенергія, кВт/год</w:t>
                  </w:r>
                </w:p>
              </w:tc>
            </w:tr>
            <w:tr w:rsidR="00E850C3" w:rsidRPr="00E850C3" w:rsidTr="00E850C3">
              <w:trPr>
                <w:trHeight w:val="6668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Електрична енергія для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адмінбудинків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адресою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м. Київ, вул. Академіка Богомольця 10,  </w:t>
                  </w: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                                  </w:t>
                  </w: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вул. Пилипа Орлика 15, </w:t>
                  </w: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                                       </w:t>
                  </w: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вул.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Довнар-Запольського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8         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1) м. Київ, вул. Шевченківський район, 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Довнар-Запольського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8 – 62Z6222471298208;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2) м. Київ, Шевченківський район, вул.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Довнар-Запольського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8   - 62Z0855519303836: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м. Київ, вул. Богомольця Академіка, 10 -62Z9929570117154;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 м. Київ, вул. Богомольця Академіка, 10, -62Z4322656881186;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5) </w:t>
                  </w:r>
                  <w:proofErr w:type="spellStart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м.Київ</w:t>
                  </w:r>
                  <w:proofErr w:type="spellEnd"/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вул. Богомольця Академіка, 10, - 62Z3261815275194;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6) м. Київ, вул. Орлика Пилипа, 15, - 62Z2220983850827</w:t>
                  </w:r>
                </w:p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7) м. Київ, вул. Орлика Пилипа, 15, - 62Z1906099772520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C3" w:rsidRPr="00E850C3" w:rsidRDefault="00E850C3" w:rsidP="00E850C3">
                  <w:pPr>
                    <w:spacing w:after="160" w:line="256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50C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3 480 000</w:t>
                  </w:r>
                </w:p>
              </w:tc>
            </w:tr>
          </w:tbl>
          <w:p w:rsidR="00202DD0" w:rsidRPr="00315090" w:rsidRDefault="00202DD0" w:rsidP="00202DD0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E850C3" w:rsidP="00DE0AD6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19 140 000</w:t>
            </w:r>
            <w:proofErr w:type="gramStart"/>
            <w:r w:rsidR="00916FE0" w:rsidRPr="00916FE0">
              <w:rPr>
                <w:rFonts w:ascii="Times New Roman" w:hAnsi="Times New Roman"/>
                <w:sz w:val="24"/>
                <w:szCs w:val="24"/>
              </w:rPr>
              <w:t>,00</w:t>
            </w:r>
            <w:proofErr w:type="gramEnd"/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0C3">
          <w:rPr>
            <w:noProof/>
          </w:rPr>
          <w:t>2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6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7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168C9"/>
    <w:rsid w:val="00230252"/>
    <w:rsid w:val="00236819"/>
    <w:rsid w:val="00237B8A"/>
    <w:rsid w:val="00240FBC"/>
    <w:rsid w:val="00246A96"/>
    <w:rsid w:val="00257C65"/>
    <w:rsid w:val="00266F7A"/>
    <w:rsid w:val="00280D4F"/>
    <w:rsid w:val="00282415"/>
    <w:rsid w:val="0028630E"/>
    <w:rsid w:val="002A32B1"/>
    <w:rsid w:val="002B0D61"/>
    <w:rsid w:val="002C200B"/>
    <w:rsid w:val="002C3E44"/>
    <w:rsid w:val="002D1CBD"/>
    <w:rsid w:val="002D3B58"/>
    <w:rsid w:val="00315090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7A65"/>
    <w:rsid w:val="004949E1"/>
    <w:rsid w:val="004A3948"/>
    <w:rsid w:val="004A6696"/>
    <w:rsid w:val="004B3609"/>
    <w:rsid w:val="004C0C66"/>
    <w:rsid w:val="004C0EB3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B345D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341F4"/>
    <w:rsid w:val="00F61E5E"/>
    <w:rsid w:val="00F65AF4"/>
    <w:rsid w:val="00F73CB6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7F54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299C-E195-4027-AF92-80BB5443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3</cp:revision>
  <cp:lastPrinted>2022-11-30T12:10:00Z</cp:lastPrinted>
  <dcterms:created xsi:type="dcterms:W3CDTF">2023-11-29T07:27:00Z</dcterms:created>
  <dcterms:modified xsi:type="dcterms:W3CDTF">2023-11-29T07:33:00Z</dcterms:modified>
</cp:coreProperties>
</file>