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E2347C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за ДК 021:2015 -34950000-1, </w:t>
            </w:r>
            <w:proofErr w:type="spellStart"/>
            <w:r w:rsidRPr="00E2347C">
              <w:rPr>
                <w:rFonts w:ascii="Times New Roman" w:hAnsi="Times New Roman"/>
                <w:b/>
                <w:bCs/>
                <w:sz w:val="24"/>
                <w:szCs w:val="24"/>
              </w:rPr>
              <w:t>Тримальні</w:t>
            </w:r>
            <w:proofErr w:type="spellEnd"/>
            <w:r w:rsidRPr="00E234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конструкції (Рампа мобільна гідравлічна)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315090">
        <w:trPr>
          <w:trHeight w:val="978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E2347C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UA-2023-11-14-009904-a</w:t>
            </w:r>
          </w:p>
        </w:tc>
      </w:tr>
      <w:tr w:rsidR="00FB480F" w:rsidRPr="00B22825" w:rsidTr="00E2347C">
        <w:trPr>
          <w:trHeight w:val="271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47C">
              <w:rPr>
                <w:rFonts w:ascii="Times New Roman" w:hAnsi="Times New Roman"/>
                <w:b/>
                <w:bCs/>
                <w:sz w:val="24"/>
                <w:szCs w:val="24"/>
              </w:rPr>
              <w:t>Розміри: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Похила частина (</w:t>
            </w:r>
            <w:r w:rsidRPr="00E234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2347C">
              <w:rPr>
                <w:rFonts w:ascii="Times New Roman" w:hAnsi="Times New Roman"/>
                <w:sz w:val="24"/>
                <w:szCs w:val="24"/>
              </w:rPr>
              <w:t>): 8500мм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Горизонтальна частина (Н): 2700мм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Загальна довжина (</w:t>
            </w:r>
            <w:r w:rsidRPr="00E2347C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E2347C">
              <w:rPr>
                <w:rFonts w:ascii="Times New Roman" w:hAnsi="Times New Roman"/>
                <w:sz w:val="24"/>
                <w:szCs w:val="24"/>
              </w:rPr>
              <w:t>): 11200мм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Корисна ширина (</w:t>
            </w:r>
            <w:r w:rsidRPr="00E2347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2347C">
              <w:rPr>
                <w:rFonts w:ascii="Times New Roman" w:hAnsi="Times New Roman"/>
                <w:sz w:val="24"/>
                <w:szCs w:val="24"/>
              </w:rPr>
              <w:t>): 2000мм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Загальна ширина (</w:t>
            </w:r>
            <w:r w:rsidRPr="00E2347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2347C">
              <w:rPr>
                <w:rFonts w:ascii="Times New Roman" w:hAnsi="Times New Roman"/>
                <w:sz w:val="24"/>
                <w:szCs w:val="24"/>
              </w:rPr>
              <w:t>): 2130мм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Мінімальна робоча висота (А): 900мм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Максимальна робоча висота (</w:t>
            </w:r>
            <w:r w:rsidRPr="00E2347C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E2347C">
              <w:rPr>
                <w:rFonts w:ascii="Times New Roman" w:hAnsi="Times New Roman"/>
                <w:sz w:val="24"/>
                <w:szCs w:val="24"/>
              </w:rPr>
              <w:t>)</w:t>
            </w:r>
            <w:r w:rsidRPr="00E23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47C">
              <w:rPr>
                <w:rFonts w:ascii="Times New Roman" w:hAnsi="Times New Roman"/>
                <w:sz w:val="24"/>
                <w:szCs w:val="24"/>
                <w:lang w:val="ru-RU"/>
              </w:rPr>
              <w:t>1 650мм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E2347C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E2347C">
              <w:rPr>
                <w:rFonts w:ascii="Times New Roman" w:hAnsi="Times New Roman"/>
                <w:sz w:val="24"/>
                <w:szCs w:val="24"/>
              </w:rPr>
              <w:t>єднувальна</w:t>
            </w:r>
            <w:proofErr w:type="spellEnd"/>
            <w:r w:rsidRPr="00E2347C">
              <w:rPr>
                <w:rFonts w:ascii="Times New Roman" w:hAnsi="Times New Roman"/>
                <w:sz w:val="24"/>
                <w:szCs w:val="24"/>
              </w:rPr>
              <w:t xml:space="preserve"> апарель (С): 300мм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 xml:space="preserve">Відкидний заїзд (Е): 1 000мм 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Максимальне навантаження: не менше 10 000кг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Маса: не більше 2 270кг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Кількість гідроциліндрів: 2шт.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 w:rsidRPr="00E2347C">
              <w:rPr>
                <w:rFonts w:ascii="Times New Roman" w:hAnsi="Times New Roman"/>
                <w:sz w:val="24"/>
                <w:szCs w:val="24"/>
              </w:rPr>
              <w:t>колес</w:t>
            </w:r>
            <w:proofErr w:type="spellEnd"/>
            <w:r w:rsidRPr="00E2347C">
              <w:rPr>
                <w:rFonts w:ascii="Times New Roman" w:hAnsi="Times New Roman"/>
                <w:sz w:val="24"/>
                <w:szCs w:val="24"/>
              </w:rPr>
              <w:t>: не менше 2шт.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47C">
              <w:rPr>
                <w:rFonts w:ascii="Times New Roman" w:hAnsi="Times New Roman"/>
                <w:sz w:val="24"/>
                <w:szCs w:val="24"/>
              </w:rPr>
              <w:t>Зціпка</w:t>
            </w:r>
            <w:proofErr w:type="spellEnd"/>
            <w:r w:rsidRPr="00E2347C">
              <w:rPr>
                <w:rFonts w:ascii="Times New Roman" w:hAnsi="Times New Roman"/>
                <w:sz w:val="24"/>
                <w:szCs w:val="24"/>
              </w:rPr>
              <w:t xml:space="preserve"> для переміщення: є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347C">
              <w:rPr>
                <w:rFonts w:ascii="Times New Roman" w:hAnsi="Times New Roman"/>
                <w:sz w:val="24"/>
                <w:szCs w:val="24"/>
              </w:rPr>
              <w:t>Гарантійний термін: не менше 18 міс.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47C">
              <w:rPr>
                <w:rFonts w:ascii="Times New Roman" w:hAnsi="Times New Roman"/>
                <w:b/>
                <w:sz w:val="24"/>
                <w:szCs w:val="24"/>
              </w:rPr>
              <w:t>Матеріали виготовлення: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>Боковина</w:t>
            </w:r>
            <w:proofErr w:type="spellEnd"/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>: Зварний каркас з труб 100*50*4мм та 120*60*4мм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>Каркасні опори поперечні: Труби 80*60*3мм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Настил відкидних апарелів: Лист стальний рифлений, товщиною не менше 4мм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>Гратчаста</w:t>
            </w:r>
            <w:proofErr w:type="spellEnd"/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 xml:space="preserve"> поверхня: Стальна решітка 40*3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47C">
              <w:rPr>
                <w:rFonts w:ascii="Times New Roman" w:hAnsi="Times New Roman"/>
                <w:b/>
                <w:bCs/>
                <w:sz w:val="24"/>
                <w:szCs w:val="24"/>
              </w:rPr>
              <w:t>Додаткове обладнання:</w:t>
            </w:r>
          </w:p>
          <w:p w:rsidR="00E2347C" w:rsidRPr="00E2347C" w:rsidRDefault="00E2347C" w:rsidP="00E2347C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>Страхувальні</w:t>
            </w:r>
            <w:proofErr w:type="spellEnd"/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 xml:space="preserve"> регулюючі ноги</w:t>
            </w:r>
          </w:p>
          <w:p w:rsidR="00164AFB" w:rsidRPr="00315090" w:rsidRDefault="00E2347C" w:rsidP="00E2347C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 xml:space="preserve">Оцинкована </w:t>
            </w:r>
            <w:proofErr w:type="spellStart"/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>протиковзка</w:t>
            </w:r>
            <w:proofErr w:type="spellEnd"/>
            <w:r w:rsidRPr="00E2347C">
              <w:rPr>
                <w:rFonts w:ascii="Times New Roman" w:hAnsi="Times New Roman"/>
                <w:bCs/>
                <w:sz w:val="24"/>
                <w:szCs w:val="24"/>
              </w:rPr>
              <w:t xml:space="preserve"> решітка</w:t>
            </w:r>
            <w:bookmarkStart w:id="1" w:name="_GoBack"/>
            <w:bookmarkEnd w:id="1"/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E2347C" w:rsidP="004C0C6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="004C0C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7C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2415"/>
    <w:rsid w:val="0028630E"/>
    <w:rsid w:val="002A32B1"/>
    <w:rsid w:val="002B0D61"/>
    <w:rsid w:val="002C200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B345D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96CDC"/>
    <w:rsid w:val="00DC179B"/>
    <w:rsid w:val="00DD4CA6"/>
    <w:rsid w:val="00DE39C5"/>
    <w:rsid w:val="00DE562E"/>
    <w:rsid w:val="00DF0762"/>
    <w:rsid w:val="00DF2768"/>
    <w:rsid w:val="00DF5163"/>
    <w:rsid w:val="00E00896"/>
    <w:rsid w:val="00E0632B"/>
    <w:rsid w:val="00E202AF"/>
    <w:rsid w:val="00E2347C"/>
    <w:rsid w:val="00E354B4"/>
    <w:rsid w:val="00E37D4F"/>
    <w:rsid w:val="00E41747"/>
    <w:rsid w:val="00E507CD"/>
    <w:rsid w:val="00E67A76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F341F4"/>
    <w:rsid w:val="00F61E5E"/>
    <w:rsid w:val="00F65AF4"/>
    <w:rsid w:val="00F73CB6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C9F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B9DE-E0E6-4D53-AA23-6DC9BD09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2023-11-20T06:58:00Z</dcterms:created>
  <dcterms:modified xsi:type="dcterms:W3CDTF">2023-11-20T07:08:00Z</dcterms:modified>
</cp:coreProperties>
</file>