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"/>
        <w:tblW w:w="494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0"/>
      </w:tblGrid>
      <w:tr w:rsidR="00396782" w:rsidRPr="00C315E3" w14:paraId="2A5801A9" w14:textId="77777777" w:rsidTr="00A96E16">
        <w:tc>
          <w:tcPr>
            <w:tcW w:w="9540" w:type="dxa"/>
          </w:tcPr>
          <w:p w14:paraId="15FD1D41" w14:textId="77777777" w:rsidR="00396782" w:rsidRPr="00122362" w:rsidRDefault="00396782" w:rsidP="004F4241">
            <w:pPr>
              <w:spacing w:before="30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96782" w:rsidRPr="00C315E3" w14:paraId="3BCC9EBB" w14:textId="77777777" w:rsidTr="00A96E16">
        <w:tc>
          <w:tcPr>
            <w:tcW w:w="954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60"/>
              <w:gridCol w:w="3240"/>
            </w:tblGrid>
            <w:tr w:rsidR="00396782" w:rsidRPr="00371EAE" w14:paraId="2B9BB4BF" w14:textId="77777777" w:rsidTr="00A96E16">
              <w:trPr>
                <w:trHeight w:val="1121"/>
              </w:trPr>
              <w:tc>
                <w:tcPr>
                  <w:tcW w:w="3060" w:type="dxa"/>
                </w:tcPr>
                <w:p w14:paraId="0D4468F8" w14:textId="77777777" w:rsidR="00396782" w:rsidRPr="00371EAE" w:rsidRDefault="00396782" w:rsidP="00D0613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71EA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МІНІСТЕРСТВО ВНУТРІШНІХ СПРАВ УКРАЇНИ</w:t>
                  </w:r>
                </w:p>
              </w:tc>
              <w:tc>
                <w:tcPr>
                  <w:tcW w:w="3240" w:type="dxa"/>
                </w:tcPr>
                <w:p w14:paraId="147BAAE4" w14:textId="77777777" w:rsidR="00396782" w:rsidRDefault="00396782" w:rsidP="00D061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71EA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МІНІСТЕРСТВО ЕКОНОМІКИ </w:t>
                  </w:r>
                </w:p>
                <w:p w14:paraId="6757BA87" w14:textId="77777777" w:rsidR="00396782" w:rsidRPr="00371EAE" w:rsidRDefault="00396782" w:rsidP="00D061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71EA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УКРАЇНИ</w:t>
                  </w:r>
                </w:p>
              </w:tc>
            </w:tr>
            <w:tr w:rsidR="00396782" w:rsidRPr="00371EAE" w14:paraId="51040386" w14:textId="77777777" w:rsidTr="00A96E16">
              <w:trPr>
                <w:trHeight w:val="312"/>
              </w:trPr>
              <w:tc>
                <w:tcPr>
                  <w:tcW w:w="3060" w:type="dxa"/>
                </w:tcPr>
                <w:p w14:paraId="0F71C5DA" w14:textId="77777777" w:rsidR="00396782" w:rsidRPr="00371EAE" w:rsidRDefault="00396782" w:rsidP="00D06132">
                  <w:pPr>
                    <w:framePr w:hSpace="180" w:wrap="around" w:vAnchor="page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14:paraId="1ABFF418" w14:textId="77777777" w:rsidR="00396782" w:rsidRPr="0074618B" w:rsidRDefault="00396782" w:rsidP="00D061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1671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880"/>
            </w:tblGrid>
            <w:tr w:rsidR="00396782" w:rsidRPr="00250857" w14:paraId="578892B8" w14:textId="77777777" w:rsidTr="00A96E16">
              <w:tc>
                <w:tcPr>
                  <w:tcW w:w="2880" w:type="dxa"/>
                </w:tcPr>
                <w:p w14:paraId="22081E79" w14:textId="77777777" w:rsidR="00396782" w:rsidRPr="00250857" w:rsidRDefault="00396782" w:rsidP="000D64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085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МІНІСТЕРСТВО</w:t>
                  </w:r>
                </w:p>
                <w:p w14:paraId="2C85C5ED" w14:textId="77777777" w:rsidR="00396782" w:rsidRPr="00250857" w:rsidRDefault="00396782" w:rsidP="000D64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085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ФІНАНСІВ</w:t>
                  </w:r>
                </w:p>
                <w:p w14:paraId="2306D0E4" w14:textId="77777777" w:rsidR="00396782" w:rsidRPr="00250857" w:rsidRDefault="00396782" w:rsidP="000D64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085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УКРАЇНИ</w:t>
                  </w:r>
                </w:p>
              </w:tc>
            </w:tr>
          </w:tbl>
          <w:p w14:paraId="0E3FAC96" w14:textId="77777777" w:rsidR="00396782" w:rsidRPr="00C315E3" w:rsidRDefault="00396782" w:rsidP="004F4241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15E3">
              <w:rPr>
                <w:rFonts w:ascii="Times New Roman" w:hAnsi="Times New Roman"/>
                <w:b/>
                <w:sz w:val="32"/>
                <w:szCs w:val="32"/>
              </w:rPr>
              <w:t>НАКАЗ</w:t>
            </w:r>
          </w:p>
        </w:tc>
      </w:tr>
      <w:tr w:rsidR="00396782" w:rsidRPr="00C315E3" w14:paraId="2EA74F08" w14:textId="77777777" w:rsidTr="00A96E16">
        <w:tc>
          <w:tcPr>
            <w:tcW w:w="9540" w:type="dxa"/>
          </w:tcPr>
          <w:p w14:paraId="33F2342A" w14:textId="77777777" w:rsidR="00396782" w:rsidRPr="00C315E3" w:rsidRDefault="00396782" w:rsidP="004F424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315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</w:t>
            </w:r>
            <w:r w:rsidRPr="00C315E3">
              <w:rPr>
                <w:rFonts w:ascii="Times New Roman" w:hAnsi="Times New Roman"/>
                <w:sz w:val="28"/>
                <w:szCs w:val="28"/>
              </w:rPr>
              <w:t xml:space="preserve">                              Київ               № _______/_______</w:t>
            </w:r>
            <w:r>
              <w:rPr>
                <w:rFonts w:ascii="Times New Roman" w:hAnsi="Times New Roman"/>
                <w:sz w:val="28"/>
                <w:szCs w:val="28"/>
              </w:rPr>
              <w:t>/_______</w:t>
            </w:r>
          </w:p>
          <w:p w14:paraId="7C9FFAB2" w14:textId="77777777" w:rsidR="00396782" w:rsidRPr="00AC5B3D" w:rsidRDefault="00396782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10CF91FB" w14:textId="6E850A83" w:rsidR="006C2763" w:rsidRDefault="006C2763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0F14166" w14:textId="77777777" w:rsidR="00BA16B6" w:rsidRDefault="00BA16B6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5E1CE8ED" w14:textId="77777777" w:rsidR="00C025FA" w:rsidRDefault="00C025FA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001FEA81" w14:textId="77777777" w:rsidR="008B38FA" w:rsidRDefault="008B38FA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DC80CFE" w14:textId="1620B72D" w:rsidR="008B38FA" w:rsidRPr="00AC5B3D" w:rsidRDefault="008B38FA" w:rsidP="004F42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782" w:rsidRPr="002C6563" w14:paraId="1F35F276" w14:textId="77777777" w:rsidTr="00A96E16">
        <w:trPr>
          <w:trHeight w:val="984"/>
        </w:trPr>
        <w:tc>
          <w:tcPr>
            <w:tcW w:w="9540" w:type="dxa"/>
          </w:tcPr>
          <w:p w14:paraId="2996F4B1" w14:textId="6CF857B5" w:rsidR="00396782" w:rsidRPr="00294B08" w:rsidRDefault="00396782" w:rsidP="008113F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294B08">
              <w:rPr>
                <w:rFonts w:ascii="Times New Roman" w:hAnsi="Times New Roman"/>
                <w:b/>
                <w:sz w:val="24"/>
                <w:szCs w:val="24"/>
              </w:rPr>
              <w:t>Про визнання таким, що втратив чинність, наказу Міністерства внутрішніх справ України, Міністерства економічного розвитку і торгівлі України, Міністерства фінансів України від 10 жовтня 2013 року № 967/1218/869</w:t>
            </w:r>
            <w:bookmarkStart w:id="1" w:name="n5"/>
            <w:bookmarkEnd w:id="1"/>
          </w:p>
        </w:tc>
      </w:tr>
    </w:tbl>
    <w:p w14:paraId="5A3EC2F1" w14:textId="1B5CB9AD" w:rsidR="00396782" w:rsidRDefault="00396782" w:rsidP="0074618B">
      <w:pPr>
        <w:pStyle w:val="1"/>
        <w:rPr>
          <w:rFonts w:ascii="Times New Roman" w:hAnsi="Times New Roman"/>
          <w:sz w:val="28"/>
          <w:szCs w:val="28"/>
        </w:rPr>
      </w:pPr>
    </w:p>
    <w:p w14:paraId="4F4BF46B" w14:textId="77777777" w:rsidR="0074618B" w:rsidRPr="002C6563" w:rsidRDefault="0074618B" w:rsidP="0074618B">
      <w:pPr>
        <w:pStyle w:val="1"/>
        <w:rPr>
          <w:rFonts w:ascii="Times New Roman" w:hAnsi="Times New Roman"/>
          <w:sz w:val="28"/>
          <w:szCs w:val="28"/>
        </w:rPr>
      </w:pPr>
    </w:p>
    <w:p w14:paraId="34C98087" w14:textId="3499ED1E" w:rsidR="00396782" w:rsidRPr="00024694" w:rsidRDefault="00396782" w:rsidP="000D64D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C6563">
        <w:rPr>
          <w:rFonts w:ascii="Times New Roman" w:hAnsi="Times New Roman"/>
          <w:sz w:val="28"/>
          <w:szCs w:val="28"/>
        </w:rPr>
        <w:t>Відповідно до</w:t>
      </w:r>
      <w:r w:rsidRPr="002C65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6563">
        <w:rPr>
          <w:rFonts w:ascii="Times New Roman" w:hAnsi="Times New Roman"/>
          <w:color w:val="0D0D0D"/>
          <w:sz w:val="28"/>
          <w:szCs w:val="28"/>
        </w:rPr>
        <w:t>абзацу третього пункту 2 постанови Кабінету Міністрів України від 28 грудня 1992 року № 731 «Про затвердження Положення про державну реєстрацію нормативно</w:t>
      </w:r>
      <w:r w:rsidRPr="00024694">
        <w:rPr>
          <w:rFonts w:ascii="Times New Roman" w:hAnsi="Times New Roman"/>
          <w:color w:val="0D0D0D"/>
          <w:sz w:val="28"/>
          <w:szCs w:val="28"/>
        </w:rPr>
        <w:t>-правових актів міністерств та інших органів виконавчої влади»,</w:t>
      </w:r>
      <w:r w:rsidR="00024694" w:rsidRPr="00024694">
        <w:rPr>
          <w:rFonts w:ascii="Times New Roman" w:hAnsi="Times New Roman"/>
          <w:color w:val="0D0D0D"/>
          <w:sz w:val="28"/>
          <w:szCs w:val="28"/>
        </w:rPr>
        <w:t xml:space="preserve"> абзацу першого пункту 13 Порядку тимчасового затримання працівниками уповноважених підрозділів Національної поліції транспортних засобів та їх зберігання, затвердженого постановою Кабінету Міністрів України від 17 грудня 2008 року № 1102</w:t>
      </w:r>
      <w:r w:rsidR="009F32B8">
        <w:rPr>
          <w:rFonts w:ascii="Times New Roman" w:hAnsi="Times New Roman"/>
          <w:color w:val="0D0D0D"/>
          <w:sz w:val="28"/>
          <w:szCs w:val="28"/>
        </w:rPr>
        <w:t>,</w:t>
      </w:r>
      <w:r w:rsidRPr="00024694">
        <w:rPr>
          <w:rFonts w:ascii="Times New Roman" w:hAnsi="Times New Roman"/>
          <w:color w:val="0D0D0D"/>
          <w:sz w:val="28"/>
          <w:szCs w:val="28"/>
        </w:rPr>
        <w:t xml:space="preserve"> з метою приведення нормативно-правового акта Міністерства внутрішніх справ України, Міністерства </w:t>
      </w:r>
      <w:r w:rsidR="00463B49">
        <w:rPr>
          <w:rFonts w:ascii="Times New Roman" w:hAnsi="Times New Roman"/>
          <w:color w:val="0D0D0D"/>
          <w:sz w:val="28"/>
          <w:szCs w:val="28"/>
        </w:rPr>
        <w:t xml:space="preserve">економіки </w:t>
      </w:r>
      <w:r w:rsidRPr="00024694">
        <w:rPr>
          <w:rFonts w:ascii="Times New Roman" w:hAnsi="Times New Roman"/>
          <w:color w:val="0D0D0D"/>
          <w:sz w:val="28"/>
          <w:szCs w:val="28"/>
        </w:rPr>
        <w:t xml:space="preserve">України, Міністерства фінансів України у відповідність до законодавства України </w:t>
      </w:r>
    </w:p>
    <w:p w14:paraId="0750C106" w14:textId="50860922" w:rsidR="001F0C16" w:rsidRDefault="001F0C16" w:rsidP="000D64D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193CF6" w14:textId="77777777" w:rsidR="008B38FA" w:rsidRPr="00024694" w:rsidRDefault="008B38FA" w:rsidP="000D64D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E0F64E" w14:textId="77777777" w:rsidR="00396782" w:rsidRPr="00024694" w:rsidRDefault="00396782" w:rsidP="000D64D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24694">
        <w:rPr>
          <w:rFonts w:ascii="Times New Roman" w:hAnsi="Times New Roman"/>
          <w:b/>
          <w:sz w:val="28"/>
          <w:szCs w:val="28"/>
        </w:rPr>
        <w:t>НАКАЗУЄМО:</w:t>
      </w:r>
      <w:bookmarkStart w:id="2" w:name="n6"/>
      <w:bookmarkEnd w:id="2"/>
    </w:p>
    <w:p w14:paraId="4F9CFD9C" w14:textId="235CC659" w:rsidR="001F0C16" w:rsidRDefault="001F0C16" w:rsidP="000D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320F69" w14:textId="77777777" w:rsidR="008B38FA" w:rsidRPr="00024694" w:rsidRDefault="008B38FA" w:rsidP="000D64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D30DE0" w14:textId="5A612762" w:rsidR="00396782" w:rsidRPr="00024694" w:rsidRDefault="00396782" w:rsidP="000D64D7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694">
        <w:rPr>
          <w:rFonts w:ascii="Times New Roman" w:hAnsi="Times New Roman"/>
          <w:sz w:val="28"/>
          <w:szCs w:val="28"/>
        </w:rPr>
        <w:t>Визнати таким, що втратив чинність, наказ Міністерства внутрішніх справ України, Міністерства економічного розвитку і торгівлі України, Міністерства фінансів України від 10 жовтня 2013 року № 967/1218/869 «Про</w:t>
      </w:r>
      <w:r w:rsidR="009106E5" w:rsidRPr="00024694">
        <w:rPr>
          <w:rFonts w:ascii="Times New Roman" w:hAnsi="Times New Roman"/>
          <w:sz w:val="28"/>
          <w:szCs w:val="28"/>
        </w:rPr>
        <w:t> </w:t>
      </w:r>
      <w:r w:rsidRPr="00024694">
        <w:rPr>
          <w:rFonts w:ascii="Times New Roman" w:hAnsi="Times New Roman"/>
          <w:sz w:val="28"/>
          <w:szCs w:val="28"/>
        </w:rPr>
        <w:t>затвердження розмірів плат за транспортування і зберігання тимчасово затриманих транспортних засобів на спеціальних майданчиках (стоянках)», зареєстрований у Міністерстві юстиції України 06 листопада 2013 року за № 1887/24419.</w:t>
      </w:r>
    </w:p>
    <w:p w14:paraId="41C829C2" w14:textId="77777777" w:rsidR="00396782" w:rsidRPr="00024694" w:rsidRDefault="00396782" w:rsidP="004F424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6F6DA15" w14:textId="27CA1D7A" w:rsidR="00396782" w:rsidRDefault="00396782" w:rsidP="000D64D7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694">
        <w:rPr>
          <w:rFonts w:ascii="Times New Roman" w:hAnsi="Times New Roman"/>
          <w:sz w:val="28"/>
          <w:szCs w:val="28"/>
        </w:rPr>
        <w:t>Департаменту взаємодії з Національною поліцією України Міністерства внутрішніх справ України (</w:t>
      </w:r>
      <w:proofErr w:type="spellStart"/>
      <w:r w:rsidR="00C72B8B">
        <w:rPr>
          <w:rFonts w:ascii="Times New Roman" w:hAnsi="Times New Roman"/>
          <w:sz w:val="28"/>
          <w:szCs w:val="28"/>
        </w:rPr>
        <w:t>Грінцов</w:t>
      </w:r>
      <w:proofErr w:type="spellEnd"/>
      <w:r w:rsidR="00C72B8B">
        <w:rPr>
          <w:rFonts w:ascii="Times New Roman" w:hAnsi="Times New Roman"/>
          <w:sz w:val="28"/>
          <w:szCs w:val="28"/>
          <w:lang w:val="ru-RU"/>
        </w:rPr>
        <w:t> </w:t>
      </w:r>
      <w:r w:rsidR="00C72B8B">
        <w:rPr>
          <w:rFonts w:ascii="Times New Roman" w:hAnsi="Times New Roman"/>
          <w:sz w:val="28"/>
          <w:szCs w:val="28"/>
        </w:rPr>
        <w:t>М</w:t>
      </w:r>
      <w:r w:rsidRPr="00024694">
        <w:rPr>
          <w:rFonts w:ascii="Times New Roman" w:hAnsi="Times New Roman"/>
          <w:sz w:val="28"/>
          <w:szCs w:val="28"/>
        </w:rPr>
        <w:t>.) забезпечити подання цього наказу на державну реєстрацію до Міністерства юстиції України в установленому порядку.</w:t>
      </w:r>
    </w:p>
    <w:p w14:paraId="1FCB15B1" w14:textId="63741055" w:rsidR="00A4168C" w:rsidRDefault="00A4168C" w:rsidP="00E7330C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33B5EC5" w14:textId="77777777" w:rsidR="008B38FA" w:rsidRPr="00024694" w:rsidRDefault="008B38FA" w:rsidP="00E7330C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CC517AD" w14:textId="77777777" w:rsidR="00396782" w:rsidRPr="00024694" w:rsidRDefault="00396782" w:rsidP="000D64D7">
      <w:pPr>
        <w:pStyle w:val="1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694">
        <w:rPr>
          <w:rFonts w:ascii="Times New Roman" w:hAnsi="Times New Roman"/>
          <w:sz w:val="28"/>
          <w:szCs w:val="28"/>
        </w:rPr>
        <w:lastRenderedPageBreak/>
        <w:t>Цей наказ набирає чинності з дня його офіційного опублікування.</w:t>
      </w:r>
    </w:p>
    <w:p w14:paraId="6180C043" w14:textId="77777777" w:rsidR="008B38FA" w:rsidRDefault="008B38FA" w:rsidP="000D64D7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EBC8ED" w14:textId="67F26CCF" w:rsidR="00CF3ADB" w:rsidRPr="002C4FEB" w:rsidRDefault="00CF3ADB" w:rsidP="000D64D7">
      <w:pPr>
        <w:pStyle w:val="1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 w:rsidR="002C4F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Контроль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виконанням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наказу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покласти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заступників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міністрів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відповідно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до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розподілу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функціональних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C5A53" w:rsidRPr="008C5A53">
        <w:rPr>
          <w:rFonts w:ascii="Times New Roman" w:hAnsi="Times New Roman"/>
          <w:sz w:val="28"/>
          <w:szCs w:val="28"/>
          <w:lang w:val="en-US"/>
        </w:rPr>
        <w:t>обов’язків</w:t>
      </w:r>
      <w:proofErr w:type="spellEnd"/>
      <w:r w:rsidR="008C5A53" w:rsidRPr="008C5A53">
        <w:rPr>
          <w:rFonts w:ascii="Times New Roman" w:hAnsi="Times New Roman"/>
          <w:sz w:val="28"/>
          <w:szCs w:val="28"/>
          <w:lang w:val="en-US"/>
        </w:rPr>
        <w:t>.</w:t>
      </w:r>
    </w:p>
    <w:p w14:paraId="6A3BAFA4" w14:textId="77777777" w:rsidR="00CF3ADB" w:rsidRPr="00024694" w:rsidRDefault="00CF3ADB" w:rsidP="003D55B4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402F3700" w14:textId="77777777" w:rsidR="00396782" w:rsidRPr="00024694" w:rsidRDefault="00396782" w:rsidP="003D55B4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09"/>
        <w:gridCol w:w="3209"/>
        <w:gridCol w:w="3210"/>
      </w:tblGrid>
      <w:tr w:rsidR="004A2E26" w:rsidRPr="00024694" w14:paraId="0A0D9AB6" w14:textId="77777777" w:rsidTr="004A2E26">
        <w:tc>
          <w:tcPr>
            <w:tcW w:w="3209" w:type="dxa"/>
          </w:tcPr>
          <w:p w14:paraId="6E5DCD0B" w14:textId="39ADE160" w:rsidR="004A2E26" w:rsidRPr="00024694" w:rsidRDefault="004A2E26" w:rsidP="00371EAE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6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Міністр внутрішніх справ України</w:t>
            </w:r>
            <w:r w:rsidRPr="000246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F901B3B" w14:textId="5EAC034E" w:rsidR="004A2E26" w:rsidRPr="00024694" w:rsidRDefault="004A2E26" w:rsidP="00371E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0807A29A" w14:textId="77777777" w:rsidR="004A2E26" w:rsidRPr="00024694" w:rsidRDefault="004A2E26" w:rsidP="00371E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76848673" w14:textId="24F5FF96" w:rsidR="004A2E26" w:rsidRPr="00024694" w:rsidRDefault="004A2E26" w:rsidP="00D06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0C5AF490" w14:textId="77777777" w:rsidR="004A2E26" w:rsidRPr="00024694" w:rsidRDefault="004A2E26" w:rsidP="00D06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6F1A2B87" w14:textId="77777777" w:rsidR="004A2E26" w:rsidRPr="00024694" w:rsidRDefault="004A2E26" w:rsidP="00D06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6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Ігор КЛИМЕНКО</w:t>
            </w:r>
          </w:p>
          <w:p w14:paraId="5526E8C8" w14:textId="5F1CCE10" w:rsidR="004A2E26" w:rsidRPr="00024694" w:rsidRDefault="004A2E26" w:rsidP="00D0613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09" w:type="dxa"/>
          </w:tcPr>
          <w:p w14:paraId="6DBBAF11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246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Перший віце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0246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прем’єр-міністр України – Міністр економіки України</w:t>
            </w:r>
          </w:p>
          <w:p w14:paraId="543815DC" w14:textId="77777777" w:rsidR="0019411A" w:rsidRPr="00024694" w:rsidRDefault="0019411A" w:rsidP="00194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6AB8E57" w14:textId="77777777" w:rsidR="0019411A" w:rsidRPr="00024694" w:rsidRDefault="0019411A" w:rsidP="00194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000DC304" w14:textId="1E73515E" w:rsidR="0019411A" w:rsidRPr="00024694" w:rsidRDefault="007A61B0" w:rsidP="008E0F5F">
            <w:pPr>
              <w:shd w:val="clear" w:color="auto" w:fill="FFFFFF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19411A" w:rsidRPr="000246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Юлія</w:t>
            </w:r>
            <w:r w:rsidR="008E0F5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9411A" w:rsidRPr="000246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СВИРИДЕНКО</w:t>
            </w:r>
            <w:r w:rsidR="0019411A" w:rsidRPr="000246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0CDB32A6" w14:textId="75A2AAE7" w:rsidR="004A2E26" w:rsidRPr="00024694" w:rsidRDefault="004A2E26" w:rsidP="00024694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10" w:type="dxa"/>
          </w:tcPr>
          <w:p w14:paraId="400A2CFC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6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Міністр фінансів України </w:t>
            </w:r>
          </w:p>
          <w:p w14:paraId="616CA167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1F78CECD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78A254E7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06A0183C" w14:textId="77777777" w:rsidR="0019411A" w:rsidRPr="00024694" w:rsidRDefault="0019411A" w:rsidP="0019411A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left="229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14:paraId="2B5C2BEB" w14:textId="46CE6214" w:rsidR="004A2E26" w:rsidRPr="00024694" w:rsidRDefault="0019411A" w:rsidP="0019411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246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Сергій МАРЧЕНКО</w:t>
            </w:r>
          </w:p>
        </w:tc>
      </w:tr>
    </w:tbl>
    <w:p w14:paraId="44D5329A" w14:textId="77777777" w:rsidR="00396782" w:rsidRPr="003D55B4" w:rsidRDefault="00396782" w:rsidP="004A2E26">
      <w:pPr>
        <w:shd w:val="clear" w:color="auto" w:fill="FFFFFF"/>
        <w:spacing w:after="0" w:line="240" w:lineRule="auto"/>
        <w:rPr>
          <w:lang w:eastAsia="uk-UA"/>
        </w:rPr>
      </w:pPr>
      <w:bookmarkStart w:id="3" w:name="_GoBack"/>
      <w:bookmarkEnd w:id="3"/>
    </w:p>
    <w:sectPr w:rsidR="00396782" w:rsidRPr="003D55B4" w:rsidSect="0074618B">
      <w:headerReference w:type="even" r:id="rId8"/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CCC4" w14:textId="77777777" w:rsidR="002B5910" w:rsidRDefault="002B5910" w:rsidP="003F3C20">
      <w:pPr>
        <w:spacing w:after="0" w:line="240" w:lineRule="auto"/>
      </w:pPr>
      <w:r>
        <w:separator/>
      </w:r>
    </w:p>
  </w:endnote>
  <w:endnote w:type="continuationSeparator" w:id="0">
    <w:p w14:paraId="795A3DD7" w14:textId="77777777" w:rsidR="002B5910" w:rsidRDefault="002B5910" w:rsidP="003F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F3BE" w14:textId="77777777" w:rsidR="002B5910" w:rsidRDefault="002B5910" w:rsidP="003F3C20">
      <w:pPr>
        <w:spacing w:after="0" w:line="240" w:lineRule="auto"/>
      </w:pPr>
      <w:r>
        <w:separator/>
      </w:r>
    </w:p>
  </w:footnote>
  <w:footnote w:type="continuationSeparator" w:id="0">
    <w:p w14:paraId="771B6BF5" w14:textId="77777777" w:rsidR="002B5910" w:rsidRDefault="002B5910" w:rsidP="003F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2F7E" w14:textId="77777777" w:rsidR="00396782" w:rsidRDefault="00396782" w:rsidP="00115B0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18EC82" w14:textId="77777777" w:rsidR="00396782" w:rsidRDefault="003967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7956" w14:textId="77777777" w:rsidR="00396782" w:rsidRPr="001809E7" w:rsidRDefault="00396782" w:rsidP="001809E7">
    <w:pPr>
      <w:pStyle w:val="a6"/>
      <w:framePr w:wrap="around" w:vAnchor="text" w:hAnchor="page" w:x="6541" w:y="26"/>
      <w:tabs>
        <w:tab w:val="clear" w:pos="4819"/>
      </w:tabs>
      <w:rPr>
        <w:rStyle w:val="aa"/>
        <w:rFonts w:ascii="Times New Roman" w:hAnsi="Times New Roman"/>
        <w:sz w:val="28"/>
        <w:szCs w:val="28"/>
      </w:rPr>
    </w:pPr>
    <w:r w:rsidRPr="001809E7">
      <w:rPr>
        <w:rStyle w:val="aa"/>
        <w:rFonts w:ascii="Times New Roman" w:hAnsi="Times New Roman"/>
        <w:sz w:val="28"/>
        <w:szCs w:val="28"/>
      </w:rPr>
      <w:fldChar w:fldCharType="begin"/>
    </w:r>
    <w:r w:rsidRPr="001809E7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1809E7">
      <w:rPr>
        <w:rStyle w:val="aa"/>
        <w:rFonts w:ascii="Times New Roman" w:hAnsi="Times New Roman"/>
        <w:sz w:val="28"/>
        <w:szCs w:val="28"/>
      </w:rPr>
      <w:fldChar w:fldCharType="separate"/>
    </w:r>
    <w:r w:rsidR="0087179E">
      <w:rPr>
        <w:rStyle w:val="aa"/>
        <w:rFonts w:ascii="Times New Roman" w:hAnsi="Times New Roman"/>
        <w:noProof/>
        <w:sz w:val="28"/>
        <w:szCs w:val="28"/>
      </w:rPr>
      <w:t>2</w:t>
    </w:r>
    <w:r w:rsidRPr="001809E7">
      <w:rPr>
        <w:rStyle w:val="aa"/>
        <w:rFonts w:ascii="Times New Roman" w:hAnsi="Times New Roman"/>
        <w:sz w:val="28"/>
        <w:szCs w:val="28"/>
      </w:rPr>
      <w:fldChar w:fldCharType="end"/>
    </w:r>
  </w:p>
  <w:p w14:paraId="14FBA13A" w14:textId="77777777" w:rsidR="00396782" w:rsidRDefault="003967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CE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042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0E5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261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884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67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A45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987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E0F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86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76460"/>
    <w:multiLevelType w:val="hybridMultilevel"/>
    <w:tmpl w:val="FA10EC46"/>
    <w:lvl w:ilvl="0" w:tplc="41ACC5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62"/>
    <w:rsid w:val="00010194"/>
    <w:rsid w:val="00024694"/>
    <w:rsid w:val="00046C9B"/>
    <w:rsid w:val="00051C65"/>
    <w:rsid w:val="0005400C"/>
    <w:rsid w:val="00056C52"/>
    <w:rsid w:val="00057A59"/>
    <w:rsid w:val="00063797"/>
    <w:rsid w:val="00075A3F"/>
    <w:rsid w:val="000816CB"/>
    <w:rsid w:val="000838DB"/>
    <w:rsid w:val="00095700"/>
    <w:rsid w:val="000A47E6"/>
    <w:rsid w:val="000A5F86"/>
    <w:rsid w:val="000A71D6"/>
    <w:rsid w:val="000B1383"/>
    <w:rsid w:val="000B4125"/>
    <w:rsid w:val="000B54EA"/>
    <w:rsid w:val="000C0BC3"/>
    <w:rsid w:val="000C1D4A"/>
    <w:rsid w:val="000D2350"/>
    <w:rsid w:val="000D247F"/>
    <w:rsid w:val="000D2F02"/>
    <w:rsid w:val="000D64D7"/>
    <w:rsid w:val="000D7D0F"/>
    <w:rsid w:val="000E194E"/>
    <w:rsid w:val="000E453C"/>
    <w:rsid w:val="000E4822"/>
    <w:rsid w:val="000E65FE"/>
    <w:rsid w:val="001039FA"/>
    <w:rsid w:val="001047A4"/>
    <w:rsid w:val="00115B0A"/>
    <w:rsid w:val="00122362"/>
    <w:rsid w:val="0012426A"/>
    <w:rsid w:val="001247EB"/>
    <w:rsid w:val="001311B2"/>
    <w:rsid w:val="00136BB0"/>
    <w:rsid w:val="00161A3A"/>
    <w:rsid w:val="001809E7"/>
    <w:rsid w:val="0019411A"/>
    <w:rsid w:val="001A1435"/>
    <w:rsid w:val="001A3463"/>
    <w:rsid w:val="001A4BA5"/>
    <w:rsid w:val="001B1917"/>
    <w:rsid w:val="001D1CB1"/>
    <w:rsid w:val="001D2335"/>
    <w:rsid w:val="001E0938"/>
    <w:rsid w:val="001F0C16"/>
    <w:rsid w:val="001F7BA8"/>
    <w:rsid w:val="002023A2"/>
    <w:rsid w:val="00207E0A"/>
    <w:rsid w:val="00210A25"/>
    <w:rsid w:val="002147A1"/>
    <w:rsid w:val="00225212"/>
    <w:rsid w:val="00237F30"/>
    <w:rsid w:val="00250857"/>
    <w:rsid w:val="00252261"/>
    <w:rsid w:val="00253F22"/>
    <w:rsid w:val="002613C0"/>
    <w:rsid w:val="00280853"/>
    <w:rsid w:val="0028426A"/>
    <w:rsid w:val="002847D9"/>
    <w:rsid w:val="00294B08"/>
    <w:rsid w:val="002A5563"/>
    <w:rsid w:val="002A5FB7"/>
    <w:rsid w:val="002A67AE"/>
    <w:rsid w:val="002A793A"/>
    <w:rsid w:val="002B02DC"/>
    <w:rsid w:val="002B0553"/>
    <w:rsid w:val="002B5910"/>
    <w:rsid w:val="002C4FEB"/>
    <w:rsid w:val="002C6563"/>
    <w:rsid w:val="002C65B0"/>
    <w:rsid w:val="002D1766"/>
    <w:rsid w:val="002D3DE1"/>
    <w:rsid w:val="002E5AC5"/>
    <w:rsid w:val="00304F5A"/>
    <w:rsid w:val="003062CA"/>
    <w:rsid w:val="0031740A"/>
    <w:rsid w:val="003400EB"/>
    <w:rsid w:val="00346EB0"/>
    <w:rsid w:val="003600D5"/>
    <w:rsid w:val="00361368"/>
    <w:rsid w:val="00363638"/>
    <w:rsid w:val="00371EAE"/>
    <w:rsid w:val="0038203D"/>
    <w:rsid w:val="003835DB"/>
    <w:rsid w:val="00384BE2"/>
    <w:rsid w:val="00396782"/>
    <w:rsid w:val="003B3020"/>
    <w:rsid w:val="003B70C0"/>
    <w:rsid w:val="003C0576"/>
    <w:rsid w:val="003C0869"/>
    <w:rsid w:val="003C5764"/>
    <w:rsid w:val="003C6049"/>
    <w:rsid w:val="003C7712"/>
    <w:rsid w:val="003D55B4"/>
    <w:rsid w:val="003F3C20"/>
    <w:rsid w:val="00402F5B"/>
    <w:rsid w:val="004116CF"/>
    <w:rsid w:val="00413610"/>
    <w:rsid w:val="00414000"/>
    <w:rsid w:val="004142D4"/>
    <w:rsid w:val="004331EF"/>
    <w:rsid w:val="00436A05"/>
    <w:rsid w:val="00445C78"/>
    <w:rsid w:val="00451074"/>
    <w:rsid w:val="00457F5F"/>
    <w:rsid w:val="00457FA6"/>
    <w:rsid w:val="00463B49"/>
    <w:rsid w:val="00464439"/>
    <w:rsid w:val="004666CC"/>
    <w:rsid w:val="00474C7E"/>
    <w:rsid w:val="00490C33"/>
    <w:rsid w:val="004A13EA"/>
    <w:rsid w:val="004A2E26"/>
    <w:rsid w:val="004A5744"/>
    <w:rsid w:val="004B255D"/>
    <w:rsid w:val="004B2E3B"/>
    <w:rsid w:val="004B5FBC"/>
    <w:rsid w:val="004D1985"/>
    <w:rsid w:val="004F4241"/>
    <w:rsid w:val="00502D50"/>
    <w:rsid w:val="00534741"/>
    <w:rsid w:val="0054696F"/>
    <w:rsid w:val="00552524"/>
    <w:rsid w:val="005720A2"/>
    <w:rsid w:val="00572943"/>
    <w:rsid w:val="005864D9"/>
    <w:rsid w:val="00586694"/>
    <w:rsid w:val="00594BC4"/>
    <w:rsid w:val="00596D06"/>
    <w:rsid w:val="00597567"/>
    <w:rsid w:val="005A12ED"/>
    <w:rsid w:val="005A3CD7"/>
    <w:rsid w:val="005B2FB8"/>
    <w:rsid w:val="005D238F"/>
    <w:rsid w:val="005E2F92"/>
    <w:rsid w:val="005F17AD"/>
    <w:rsid w:val="005F2DAC"/>
    <w:rsid w:val="006026EF"/>
    <w:rsid w:val="00624F4A"/>
    <w:rsid w:val="00625EB7"/>
    <w:rsid w:val="006264CA"/>
    <w:rsid w:val="00626A55"/>
    <w:rsid w:val="00627FE4"/>
    <w:rsid w:val="006306D2"/>
    <w:rsid w:val="00635625"/>
    <w:rsid w:val="0064460B"/>
    <w:rsid w:val="00645A6F"/>
    <w:rsid w:val="00667B68"/>
    <w:rsid w:val="00672311"/>
    <w:rsid w:val="00673959"/>
    <w:rsid w:val="006865CA"/>
    <w:rsid w:val="0069573A"/>
    <w:rsid w:val="006A39BB"/>
    <w:rsid w:val="006B7467"/>
    <w:rsid w:val="006C2763"/>
    <w:rsid w:val="006C6FBC"/>
    <w:rsid w:val="006D37D1"/>
    <w:rsid w:val="006D4E6B"/>
    <w:rsid w:val="006D6DC8"/>
    <w:rsid w:val="006F08EC"/>
    <w:rsid w:val="006F4143"/>
    <w:rsid w:val="006F5B4D"/>
    <w:rsid w:val="006F60E6"/>
    <w:rsid w:val="007104BB"/>
    <w:rsid w:val="00710AE6"/>
    <w:rsid w:val="00712511"/>
    <w:rsid w:val="007135F9"/>
    <w:rsid w:val="00713DDD"/>
    <w:rsid w:val="00731FC3"/>
    <w:rsid w:val="00745F6B"/>
    <w:rsid w:val="0074618B"/>
    <w:rsid w:val="00752168"/>
    <w:rsid w:val="00752E6D"/>
    <w:rsid w:val="00777DD2"/>
    <w:rsid w:val="00785C46"/>
    <w:rsid w:val="007A61B0"/>
    <w:rsid w:val="007A69D1"/>
    <w:rsid w:val="007C3502"/>
    <w:rsid w:val="007D2ECE"/>
    <w:rsid w:val="007F5289"/>
    <w:rsid w:val="00810FC2"/>
    <w:rsid w:val="008113FD"/>
    <w:rsid w:val="008159E2"/>
    <w:rsid w:val="00817270"/>
    <w:rsid w:val="008412ED"/>
    <w:rsid w:val="00853605"/>
    <w:rsid w:val="008634C1"/>
    <w:rsid w:val="00864FF4"/>
    <w:rsid w:val="0087179E"/>
    <w:rsid w:val="0087580C"/>
    <w:rsid w:val="00876E5B"/>
    <w:rsid w:val="00892A40"/>
    <w:rsid w:val="00893275"/>
    <w:rsid w:val="008B38FA"/>
    <w:rsid w:val="008B5F43"/>
    <w:rsid w:val="008C0BB8"/>
    <w:rsid w:val="008C1E05"/>
    <w:rsid w:val="008C5A53"/>
    <w:rsid w:val="008E0F5F"/>
    <w:rsid w:val="008F0299"/>
    <w:rsid w:val="008F0940"/>
    <w:rsid w:val="009014ED"/>
    <w:rsid w:val="009039C7"/>
    <w:rsid w:val="0090706D"/>
    <w:rsid w:val="009106E5"/>
    <w:rsid w:val="00911096"/>
    <w:rsid w:val="009150D5"/>
    <w:rsid w:val="00917521"/>
    <w:rsid w:val="00941604"/>
    <w:rsid w:val="00941BF4"/>
    <w:rsid w:val="00946419"/>
    <w:rsid w:val="009467D3"/>
    <w:rsid w:val="00952C78"/>
    <w:rsid w:val="009547CD"/>
    <w:rsid w:val="00955514"/>
    <w:rsid w:val="00955905"/>
    <w:rsid w:val="00961096"/>
    <w:rsid w:val="00964518"/>
    <w:rsid w:val="00971AE1"/>
    <w:rsid w:val="00972C4F"/>
    <w:rsid w:val="00976BF2"/>
    <w:rsid w:val="00996AD4"/>
    <w:rsid w:val="00996C08"/>
    <w:rsid w:val="009B44CF"/>
    <w:rsid w:val="009C14A2"/>
    <w:rsid w:val="009C4045"/>
    <w:rsid w:val="009C676E"/>
    <w:rsid w:val="009D3AFD"/>
    <w:rsid w:val="009D4ABF"/>
    <w:rsid w:val="009D596D"/>
    <w:rsid w:val="009F0471"/>
    <w:rsid w:val="009F32B8"/>
    <w:rsid w:val="009F3B9B"/>
    <w:rsid w:val="009F53C5"/>
    <w:rsid w:val="009F5CBC"/>
    <w:rsid w:val="00A06359"/>
    <w:rsid w:val="00A073EC"/>
    <w:rsid w:val="00A22549"/>
    <w:rsid w:val="00A23CC7"/>
    <w:rsid w:val="00A37466"/>
    <w:rsid w:val="00A375C5"/>
    <w:rsid w:val="00A4168C"/>
    <w:rsid w:val="00A513FC"/>
    <w:rsid w:val="00A524E5"/>
    <w:rsid w:val="00A62503"/>
    <w:rsid w:val="00A67C48"/>
    <w:rsid w:val="00A751B5"/>
    <w:rsid w:val="00A8193A"/>
    <w:rsid w:val="00A848F6"/>
    <w:rsid w:val="00A9090E"/>
    <w:rsid w:val="00A90DC1"/>
    <w:rsid w:val="00A9621D"/>
    <w:rsid w:val="00A96E16"/>
    <w:rsid w:val="00AB1A91"/>
    <w:rsid w:val="00AB47E1"/>
    <w:rsid w:val="00AC5B3D"/>
    <w:rsid w:val="00AE4560"/>
    <w:rsid w:val="00AF672E"/>
    <w:rsid w:val="00B00D3C"/>
    <w:rsid w:val="00B05BA9"/>
    <w:rsid w:val="00B074D8"/>
    <w:rsid w:val="00B40066"/>
    <w:rsid w:val="00B47B49"/>
    <w:rsid w:val="00B47EF4"/>
    <w:rsid w:val="00B513A6"/>
    <w:rsid w:val="00B5494D"/>
    <w:rsid w:val="00B700D8"/>
    <w:rsid w:val="00B72409"/>
    <w:rsid w:val="00B82B4E"/>
    <w:rsid w:val="00B856AD"/>
    <w:rsid w:val="00B9436B"/>
    <w:rsid w:val="00BA16B6"/>
    <w:rsid w:val="00BB3804"/>
    <w:rsid w:val="00BC79D6"/>
    <w:rsid w:val="00BD40BA"/>
    <w:rsid w:val="00BE3596"/>
    <w:rsid w:val="00BE7200"/>
    <w:rsid w:val="00BF2E01"/>
    <w:rsid w:val="00BF4C2F"/>
    <w:rsid w:val="00C025FA"/>
    <w:rsid w:val="00C03C2B"/>
    <w:rsid w:val="00C12C48"/>
    <w:rsid w:val="00C12E85"/>
    <w:rsid w:val="00C13871"/>
    <w:rsid w:val="00C168A4"/>
    <w:rsid w:val="00C20F64"/>
    <w:rsid w:val="00C278A7"/>
    <w:rsid w:val="00C27BB2"/>
    <w:rsid w:val="00C315E3"/>
    <w:rsid w:val="00C440D9"/>
    <w:rsid w:val="00C45E27"/>
    <w:rsid w:val="00C46B76"/>
    <w:rsid w:val="00C5250A"/>
    <w:rsid w:val="00C66872"/>
    <w:rsid w:val="00C72B8B"/>
    <w:rsid w:val="00C767FF"/>
    <w:rsid w:val="00C84FCD"/>
    <w:rsid w:val="00C91F43"/>
    <w:rsid w:val="00CA038E"/>
    <w:rsid w:val="00CA30CD"/>
    <w:rsid w:val="00CB6615"/>
    <w:rsid w:val="00CC785C"/>
    <w:rsid w:val="00CD3420"/>
    <w:rsid w:val="00CE0842"/>
    <w:rsid w:val="00CF0880"/>
    <w:rsid w:val="00CF3ADB"/>
    <w:rsid w:val="00D06132"/>
    <w:rsid w:val="00D24216"/>
    <w:rsid w:val="00D258ED"/>
    <w:rsid w:val="00D26DA7"/>
    <w:rsid w:val="00D275DF"/>
    <w:rsid w:val="00D30F40"/>
    <w:rsid w:val="00D324C3"/>
    <w:rsid w:val="00D3794E"/>
    <w:rsid w:val="00D40EB7"/>
    <w:rsid w:val="00D43CC1"/>
    <w:rsid w:val="00D507EE"/>
    <w:rsid w:val="00D5748C"/>
    <w:rsid w:val="00D613A9"/>
    <w:rsid w:val="00D64455"/>
    <w:rsid w:val="00D67C4B"/>
    <w:rsid w:val="00D81615"/>
    <w:rsid w:val="00D91B91"/>
    <w:rsid w:val="00D97062"/>
    <w:rsid w:val="00DA0FE8"/>
    <w:rsid w:val="00DA7ADD"/>
    <w:rsid w:val="00DB36EB"/>
    <w:rsid w:val="00DD07D9"/>
    <w:rsid w:val="00E0663C"/>
    <w:rsid w:val="00E1198A"/>
    <w:rsid w:val="00E27287"/>
    <w:rsid w:val="00E32E85"/>
    <w:rsid w:val="00E53A95"/>
    <w:rsid w:val="00E56EDF"/>
    <w:rsid w:val="00E64741"/>
    <w:rsid w:val="00E7330C"/>
    <w:rsid w:val="00E9277D"/>
    <w:rsid w:val="00EA7629"/>
    <w:rsid w:val="00EB0AB9"/>
    <w:rsid w:val="00EB32AE"/>
    <w:rsid w:val="00EC045B"/>
    <w:rsid w:val="00EC1E57"/>
    <w:rsid w:val="00EC752A"/>
    <w:rsid w:val="00ED213A"/>
    <w:rsid w:val="00ED2C74"/>
    <w:rsid w:val="00EE1B34"/>
    <w:rsid w:val="00EF53A9"/>
    <w:rsid w:val="00EF55B5"/>
    <w:rsid w:val="00EF6788"/>
    <w:rsid w:val="00F0355B"/>
    <w:rsid w:val="00F058D0"/>
    <w:rsid w:val="00F14A09"/>
    <w:rsid w:val="00F27505"/>
    <w:rsid w:val="00F342CE"/>
    <w:rsid w:val="00F60FD4"/>
    <w:rsid w:val="00F62EDC"/>
    <w:rsid w:val="00F64FCF"/>
    <w:rsid w:val="00F81C9E"/>
    <w:rsid w:val="00F85A39"/>
    <w:rsid w:val="00F941E8"/>
    <w:rsid w:val="00FA7A0A"/>
    <w:rsid w:val="00FB4180"/>
    <w:rsid w:val="00FC3CE6"/>
    <w:rsid w:val="00FC7ED6"/>
    <w:rsid w:val="00FD6F01"/>
    <w:rsid w:val="00FE0B78"/>
    <w:rsid w:val="00FE5D42"/>
    <w:rsid w:val="00FF0C1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DAE4"/>
  <w15:docId w15:val="{EB89E0D2-7905-4F53-96EE-537914E5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A0A"/>
    <w:pPr>
      <w:spacing w:after="160" w:line="259" w:lineRule="auto"/>
    </w:pPr>
    <w:rPr>
      <w:rFonts w:eastAsia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6359"/>
    <w:pPr>
      <w:spacing w:after="0" w:line="240" w:lineRule="auto"/>
    </w:pPr>
    <w:rPr>
      <w:rFonts w:ascii="Segoe UI" w:eastAsia="Calibri" w:hAnsi="Segoe UI"/>
      <w:sz w:val="18"/>
      <w:szCs w:val="18"/>
      <w:lang w:val="ru-RU"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A06359"/>
    <w:rPr>
      <w:rFonts w:ascii="Segoe UI" w:hAnsi="Segoe UI" w:cs="Times New Roman"/>
      <w:sz w:val="18"/>
    </w:rPr>
  </w:style>
  <w:style w:type="character" w:styleId="a5">
    <w:name w:val="Hyperlink"/>
    <w:basedOn w:val="a0"/>
    <w:uiPriority w:val="99"/>
    <w:rsid w:val="003B3020"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rsid w:val="003F3C20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locked/>
    <w:rsid w:val="003F3C20"/>
    <w:rPr>
      <w:rFonts w:cs="Times New Roman"/>
    </w:rPr>
  </w:style>
  <w:style w:type="paragraph" w:styleId="a8">
    <w:name w:val="footer"/>
    <w:basedOn w:val="a"/>
    <w:link w:val="a9"/>
    <w:uiPriority w:val="99"/>
    <w:rsid w:val="003F3C20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Нижній колонтитул Знак"/>
    <w:basedOn w:val="a0"/>
    <w:link w:val="a8"/>
    <w:uiPriority w:val="99"/>
    <w:locked/>
    <w:rsid w:val="003F3C20"/>
    <w:rPr>
      <w:rFonts w:cs="Times New Roman"/>
    </w:rPr>
  </w:style>
  <w:style w:type="paragraph" w:customStyle="1" w:styleId="1">
    <w:name w:val="Без интервала1"/>
    <w:uiPriority w:val="99"/>
    <w:rsid w:val="00CD3420"/>
    <w:rPr>
      <w:rFonts w:eastAsia="Times New Roman"/>
      <w:lang w:val="uk-UA" w:eastAsia="en-US"/>
    </w:rPr>
  </w:style>
  <w:style w:type="paragraph" w:customStyle="1" w:styleId="rvps4">
    <w:name w:val="rvps4"/>
    <w:basedOn w:val="a"/>
    <w:uiPriority w:val="99"/>
    <w:rsid w:val="007125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rvts44">
    <w:name w:val="rvts44"/>
    <w:uiPriority w:val="99"/>
    <w:rsid w:val="00712511"/>
  </w:style>
  <w:style w:type="paragraph" w:customStyle="1" w:styleId="rvps15">
    <w:name w:val="rvps15"/>
    <w:basedOn w:val="a"/>
    <w:uiPriority w:val="99"/>
    <w:rsid w:val="007125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page number"/>
    <w:basedOn w:val="a0"/>
    <w:uiPriority w:val="99"/>
    <w:rsid w:val="00A8193A"/>
    <w:rPr>
      <w:rFonts w:cs="Times New Roman"/>
    </w:rPr>
  </w:style>
  <w:style w:type="table" w:styleId="ab">
    <w:name w:val="Table Grid"/>
    <w:basedOn w:val="a1"/>
    <w:uiPriority w:val="99"/>
    <w:locked/>
    <w:rsid w:val="00A8193A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4F42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062E-8584-431B-856F-7B642CD1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Тарабаров</dc:creator>
  <cp:keywords/>
  <dc:description/>
  <cp:lastModifiedBy>Admin</cp:lastModifiedBy>
  <cp:revision>52</cp:revision>
  <cp:lastPrinted>2023-02-28T15:48:00Z</cp:lastPrinted>
  <dcterms:created xsi:type="dcterms:W3CDTF">2022-12-25T09:12:00Z</dcterms:created>
  <dcterms:modified xsi:type="dcterms:W3CDTF">2023-04-04T11:11:00Z</dcterms:modified>
</cp:coreProperties>
</file>