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Обґрунтування 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технічних та якісних характеристик предмета закупівлі, розміру бюджетного призначення, очікуваної вартості предмета закупівлі</w:t>
      </w:r>
      <w:r/>
    </w:p>
    <w:p>
      <w:pPr>
        <w:contextualSpacing/>
        <w:jc w:val="center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Постанови Кабінету Міністрів України від 11 жовтня 2016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710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>
        <w:rPr>
          <w:rFonts w:ascii="Times New Roman" w:hAnsi="Times New Roman"/>
          <w:sz w:val="28"/>
          <w:szCs w:val="28"/>
        </w:rPr>
        <w:t xml:space="preserve">(зі змінами))</w:t>
      </w:r>
      <w:r/>
    </w:p>
    <w:p>
      <w:pPr>
        <w:contextualSpacing/>
        <w:jc w:val="center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1020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28"/>
        <w:gridCol w:w="7087"/>
      </w:tblGrid>
      <w:tr>
        <w:trPr/>
        <w:tc>
          <w:tcPr>
            <w:shd w:val="clear" w:color="auto" w:fill="auto"/>
            <w:tcW w:w="591" w:type="dxa"/>
            <w:vAlign w:val="center"/>
            <w:textDirection w:val="lrTb"/>
            <w:noWrap w:val="false"/>
          </w:tcPr>
          <w:p>
            <w:pPr>
              <w:pStyle w:val="6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W w:w="2528" w:type="dxa"/>
            <w:vAlign w:val="center"/>
            <w:textDirection w:val="lrTb"/>
            <w:noWrap w:val="false"/>
          </w:tcPr>
          <w:p>
            <w:pPr>
              <w:pStyle w:val="69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Замовник </w:t>
            </w:r>
            <w:r/>
          </w:p>
        </w:tc>
        <w:tc>
          <w:tcPr>
            <w:shd w:val="clear" w:color="auto" w:fill="auto"/>
            <w:tcW w:w="7087" w:type="dxa"/>
            <w:vAlign w:val="center"/>
            <w:textDirection w:val="lrTb"/>
            <w:noWrap w:val="false"/>
          </w:tcPr>
          <w:p>
            <w:pPr>
              <w:pStyle w:val="6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Державна установа «Центр обслуговування підрозділів Міністерс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тва внутрішніх справ України»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за ЄДРПОУ 14317108)</w:t>
            </w:r>
            <w:r/>
          </w:p>
        </w:tc>
      </w:tr>
      <w:tr>
        <w:trPr>
          <w:trHeight w:val="653"/>
        </w:trPr>
        <w:tc>
          <w:tcPr>
            <w:shd w:val="clear" w:color="auto" w:fill="auto"/>
            <w:tcW w:w="591" w:type="dxa"/>
            <w:vAlign w:val="center"/>
            <w:textDirection w:val="lrTb"/>
            <w:noWrap w:val="false"/>
          </w:tcPr>
          <w:p>
            <w:pPr>
              <w:pStyle w:val="6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W w:w="2528" w:type="dxa"/>
            <w:vAlign w:val="center"/>
            <w:textDirection w:val="lrTb"/>
            <w:noWrap w:val="false"/>
          </w:tcPr>
          <w:p>
            <w:pPr>
              <w:pStyle w:val="69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предмета закупівлі</w:t>
            </w:r>
            <w:r/>
          </w:p>
        </w:tc>
        <w:tc>
          <w:tcPr>
            <w:shd w:val="clear" w:color="auto" w:fill="auto"/>
            <w:tcW w:w="7087" w:type="dxa"/>
            <w:textDirection w:val="lrTb"/>
            <w:noWrap w:val="false"/>
          </w:tcPr>
          <w:p>
            <w:pPr>
              <w:pStyle w:val="6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за ДК 021:2015 -38650000-6, Фотографічне обладнання (Фотоапарат, об’єктив, перехідник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байонета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освітлювальні прилади,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софтбокси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стабілізатор)</w:t>
            </w:r>
            <w:r/>
          </w:p>
        </w:tc>
      </w:tr>
      <w:tr>
        <w:trPr/>
        <w:tc>
          <w:tcPr>
            <w:shd w:val="clear" w:color="auto" w:fill="auto"/>
            <w:tcW w:w="591" w:type="dxa"/>
            <w:vAlign w:val="center"/>
            <w:textDirection w:val="lrTb"/>
            <w:noWrap w:val="false"/>
          </w:tcPr>
          <w:p>
            <w:pPr>
              <w:pStyle w:val="6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W w:w="2528" w:type="dxa"/>
            <w:vAlign w:val="center"/>
            <w:textDirection w:val="lrTb"/>
            <w:noWrap w:val="false"/>
          </w:tcPr>
          <w:p>
            <w:pPr>
              <w:pStyle w:val="69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 процедури</w:t>
            </w:r>
            <w:r/>
          </w:p>
        </w:tc>
        <w:tc>
          <w:tcPr>
            <w:shd w:val="clear" w:color="auto" w:fill="auto"/>
            <w:tcW w:w="7087" w:type="dxa"/>
            <w:vAlign w:val="center"/>
            <w:textDirection w:val="lrTb"/>
            <w:noWrap w:val="false"/>
          </w:tcPr>
          <w:p>
            <w:pPr>
              <w:pStyle w:val="6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Відкриті торги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особливостями</w:t>
            </w:r>
            <w:r/>
          </w:p>
        </w:tc>
      </w:tr>
      <w:tr>
        <w:trPr>
          <w:trHeight w:val="655"/>
        </w:trPr>
        <w:tc>
          <w:tcPr>
            <w:shd w:val="clear" w:color="auto" w:fill="auto"/>
            <w:tcW w:w="591" w:type="dxa"/>
            <w:vAlign w:val="center"/>
            <w:textDirection w:val="lrTb"/>
            <w:noWrap w:val="false"/>
          </w:tcPr>
          <w:p>
            <w:pPr>
              <w:pStyle w:val="6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W w:w="2528" w:type="dxa"/>
            <w:vAlign w:val="center"/>
            <w:textDirection w:val="lrTb"/>
            <w:noWrap w:val="false"/>
          </w:tcPr>
          <w:p>
            <w:pPr>
              <w:pStyle w:val="69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Ідентифікатор закупівлі</w:t>
            </w:r>
            <w:r/>
          </w:p>
        </w:tc>
        <w:tc>
          <w:tcPr>
            <w:shd w:val="clear" w:color="auto" w:fill="auto"/>
            <w:tcW w:w="7087" w:type="dxa"/>
            <w:vAlign w:val="center"/>
            <w:textDirection w:val="lrTb"/>
            <w:noWrap w:val="false"/>
          </w:tcPr>
          <w:p>
            <w:pPr>
              <w:pStyle w:val="6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UA-2023-10-19-011383-a</w:t>
            </w:r>
            <w:r/>
          </w:p>
        </w:tc>
      </w:tr>
      <w:tr>
        <w:trPr>
          <w:trHeight w:val="2287"/>
        </w:trPr>
        <w:tc>
          <w:tcPr>
            <w:shd w:val="clear" w:color="auto" w:fill="auto"/>
            <w:tcW w:w="591" w:type="dxa"/>
            <w:vAlign w:val="center"/>
            <w:textDirection w:val="lrTb"/>
            <w:noWrap w:val="false"/>
          </w:tcPr>
          <w:p>
            <w:pPr>
              <w:pStyle w:val="6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W w:w="2528" w:type="dxa"/>
            <w:vAlign w:val="center"/>
            <w:textDirection w:val="lrTb"/>
            <w:noWrap w:val="false"/>
          </w:tcPr>
          <w:p>
            <w:pPr>
              <w:pStyle w:val="69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Обґрунтування технічних та якісних характеристик предмета закупівлі</w:t>
            </w:r>
            <w:r/>
          </w:p>
        </w:tc>
        <w:tc>
          <w:tcPr>
            <w:shd w:val="clear" w:color="auto" w:fill="auto"/>
            <w:tcW w:w="7087" w:type="dxa"/>
            <w:textDirection w:val="lrTb"/>
            <w:noWrap w:val="false"/>
          </w:tcPr>
          <w:p>
            <w:pPr>
              <w:ind w:left="360"/>
              <w:jc w:val="both"/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4"/>
              </w:rPr>
              <w:t xml:space="preserve">Інформація про технічні, кількісні, якісні та інші характеристики предмета закупівлі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/>
          </w:p>
          <w:tbl>
            <w:tblPr>
              <w:tblStyle w:val="708"/>
              <w:tblW w:w="4934" w:type="pct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1841"/>
              <w:gridCol w:w="4448"/>
            </w:tblGrid>
            <w:tr>
              <w:trPr/>
              <w:tc>
                <w:tcPr>
                  <w:tcW w:w="355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0" w:line="259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№</w:t>
                  </w:r>
                  <w:r/>
                </w:p>
                <w:p>
                  <w:pPr>
                    <w:jc w:val="center"/>
                    <w:spacing w:after="0" w:line="259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з/п</w:t>
                  </w:r>
                  <w:r/>
                </w:p>
              </w:tc>
              <w:tc>
                <w:tcPr>
                  <w:tcW w:w="1360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0" w:line="259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Найменування товару</w:t>
                  </w:r>
                  <w:r/>
                </w:p>
              </w:tc>
              <w:tc>
                <w:tcPr>
                  <w:tcW w:w="328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0" w:line="259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Вимоги</w:t>
                  </w:r>
                  <w:r/>
                </w:p>
              </w:tc>
            </w:tr>
            <w:tr>
              <w:trPr/>
              <w:tc>
                <w:tcPr>
                  <w:tcW w:w="355" w:type="pct"/>
                  <w:textDirection w:val="lrTb"/>
                  <w:noWrap w:val="false"/>
                </w:tcPr>
                <w:p>
                  <w:pPr>
                    <w:spacing w:after="0" w:line="259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1</w:t>
                  </w:r>
                  <w:r>
                    <w:rPr>
                      <w:rFonts w:ascii="Times New Roman" w:hAnsi="Times New Roman"/>
                      <w:b/>
                    </w:rPr>
                    <w:t xml:space="preserve">.</w:t>
                  </w:r>
                  <w:r/>
                </w:p>
              </w:tc>
              <w:tc>
                <w:tcPr>
                  <w:tcW w:w="1360" w:type="pct"/>
                  <w:textDirection w:val="lrTb"/>
                  <w:noWrap w:val="false"/>
                </w:tcPr>
                <w:p>
                  <w:pPr>
                    <w:spacing w:after="0" w:line="259" w:lineRule="auto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Фотоапарат </w:t>
                  </w:r>
                  <w:r>
                    <w:rPr>
                      <w:rFonts w:ascii="Times New Roman" w:hAnsi="Times New Roman"/>
                      <w:bCs/>
                    </w:rPr>
                    <w:t xml:space="preserve">Canon</w:t>
                  </w:r>
                  <w:r>
                    <w:rPr>
                      <w:rFonts w:ascii="Times New Roman" w:hAnsi="Times New Roman"/>
                      <w:bCs/>
                    </w:rPr>
                    <w:t xml:space="preserve"> EOS R6 </w:t>
                  </w:r>
                  <w:r>
                    <w:rPr>
                      <w:rFonts w:ascii="Times New Roman" w:hAnsi="Times New Roman"/>
                      <w:bCs/>
                    </w:rPr>
                    <w:t xml:space="preserve">Body</w:t>
                  </w:r>
                  <w:r>
                    <w:rPr>
                      <w:rFonts w:ascii="Times New Roman" w:hAnsi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</w:rPr>
                    <w:t xml:space="preserve">Black</w:t>
                  </w:r>
                  <w:r>
                    <w:rPr>
                      <w:rFonts w:ascii="Times New Roman" w:hAnsi="Times New Roman"/>
                      <w:bCs/>
                    </w:rPr>
                    <w:t xml:space="preserve"> (або еквівалент)</w:t>
                  </w:r>
                  <w:r/>
                </w:p>
              </w:tc>
              <w:tc>
                <w:tcPr>
                  <w:tcW w:w="3284" w:type="pct"/>
                  <w:textDirection w:val="lrTb"/>
                  <w:noWrap w:val="false"/>
                </w:tcPr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Тип фотоап</w:t>
                  </w:r>
                  <w:r>
                    <w:rPr>
                      <w:rFonts w:ascii="Times New Roman" w:hAnsi="Times New Roman"/>
                    </w:rPr>
                    <w:t xml:space="preserve">арата</w:t>
                  </w:r>
                  <w:r>
                    <w:rPr>
                      <w:rFonts w:ascii="Times New Roman" w:hAnsi="Times New Roman"/>
                    </w:rPr>
                    <w:t xml:space="preserve"> –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Бездзеркальни</w:t>
                  </w:r>
                  <w:r>
                    <w:rPr>
                      <w:rFonts w:ascii="Times New Roman" w:hAnsi="Times New Roman"/>
                    </w:rPr>
                    <w:t xml:space="preserve">й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 xml:space="preserve">Матриц</w:t>
                  </w:r>
                  <w:bookmarkStart w:id="1" w:name="_GoBack"/>
                  <w:r/>
                  <w:bookmarkEnd w:id="1"/>
                  <w:r>
                    <w:rPr>
                      <w:rFonts w:ascii="Times New Roman" w:hAnsi="Times New Roman"/>
                      <w:b/>
                      <w:i/>
                    </w:rPr>
                    <w:t xml:space="preserve">я фотоапарата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 xml:space="preserve">:</w:t>
                  </w:r>
                  <w:r/>
                </w:p>
                <w:p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Тип</w:t>
                  </w:r>
                  <w:r>
                    <w:rPr>
                      <w:rFonts w:ascii="Times New Roman" w:hAnsi="Times New Roman"/>
                    </w:rPr>
                    <w:t xml:space="preserve"> - </w:t>
                  </w:r>
                  <w:r>
                    <w:rPr>
                      <w:rFonts w:ascii="Times New Roman" w:hAnsi="Times New Roman"/>
                    </w:rPr>
                    <w:t xml:space="preserve">CMOS, 35,9 x 23,9 мм</w:t>
                  </w:r>
                  <w:r/>
                </w:p>
                <w:p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Кількість ефективних пікселів</w:t>
                  </w:r>
                  <w:r>
                    <w:rPr>
                      <w:rFonts w:ascii="Times New Roman" w:hAnsi="Times New Roman"/>
                    </w:rPr>
                    <w:t xml:space="preserve"> – не менше </w:t>
                  </w:r>
                  <w:r>
                    <w:rPr>
                      <w:rFonts w:ascii="Times New Roman" w:hAnsi="Times New Roman"/>
                    </w:rPr>
                    <w:t xml:space="preserve">20 </w:t>
                  </w:r>
                  <w:r>
                    <w:rPr>
                      <w:rFonts w:ascii="Times New Roman" w:hAnsi="Times New Roman"/>
                    </w:rPr>
                    <w:t xml:space="preserve">мегапікселя</w:t>
                  </w:r>
                  <w:r/>
                </w:p>
                <w:p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Загальна кількість пікселів</w:t>
                  </w:r>
                  <w:r>
                    <w:rPr>
                      <w:rFonts w:ascii="Times New Roman" w:hAnsi="Times New Roman"/>
                    </w:rPr>
                    <w:t xml:space="preserve"> – не менше </w:t>
                  </w:r>
                  <w:r>
                    <w:rPr>
                      <w:rFonts w:ascii="Times New Roman" w:hAnsi="Times New Roman"/>
                    </w:rPr>
                    <w:t xml:space="preserve">прибл</w:t>
                  </w:r>
                  <w:r>
                    <w:rPr>
                      <w:rFonts w:ascii="Times New Roman" w:hAnsi="Times New Roman"/>
                    </w:rPr>
                    <w:t xml:space="preserve">. 21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мегапікселя</w:t>
                  </w:r>
                  <w:r/>
                </w:p>
                <w:p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Формат</w:t>
                  </w:r>
                  <w:r>
                    <w:rPr>
                      <w:rFonts w:ascii="Times New Roman" w:hAnsi="Times New Roman"/>
                    </w:rPr>
                    <w:t xml:space="preserve"> - </w:t>
                  </w:r>
                  <w:r>
                    <w:rPr>
                      <w:rFonts w:ascii="Times New Roman" w:hAnsi="Times New Roman"/>
                    </w:rPr>
                    <w:t xml:space="preserve">3:2</w:t>
                  </w:r>
                  <w:r/>
                </w:p>
                <w:p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Стабілізація зображення в разі зсуву матриці</w:t>
                  </w:r>
                  <w:r>
                    <w:rPr>
                      <w:rFonts w:ascii="Times New Roman" w:hAnsi="Times New Roman"/>
                    </w:rPr>
                    <w:t xml:space="preserve"> - </w:t>
                  </w:r>
                  <w:r>
                    <w:rPr>
                      <w:rFonts w:ascii="Times New Roman" w:hAnsi="Times New Roman"/>
                    </w:rPr>
                    <w:t xml:space="preserve">до 8 ступенів залежно від</w:t>
                  </w:r>
                  <w:r>
                    <w:rPr>
                      <w:rFonts w:ascii="Times New Roman" w:hAnsi="Times New Roman"/>
                    </w:rPr>
                    <w:t xml:space="preserve"> об’єктива, що використовується.</w:t>
                  </w:r>
                  <w:r/>
                </w:p>
                <w:p>
                  <w:pPr>
                    <w:spacing w:after="0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 xml:space="preserve">Об’єктив:</w:t>
                  </w:r>
                  <w:r/>
                </w:p>
                <w:p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Байонет</w:t>
                  </w:r>
                  <w:r>
                    <w:rPr>
                      <w:rFonts w:ascii="Times New Roman" w:hAnsi="Times New Roman"/>
                    </w:rPr>
                    <w:t xml:space="preserve"> - </w:t>
                  </w:r>
                  <w:r>
                    <w:rPr>
                      <w:rFonts w:ascii="Times New Roman" w:hAnsi="Times New Roman"/>
                    </w:rPr>
                    <w:t xml:space="preserve">RF </w:t>
                  </w:r>
                  <w:r/>
                </w:p>
                <w:p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Фокусна відстань</w:t>
                  </w:r>
                  <w:r>
                    <w:rPr>
                      <w:rFonts w:ascii="Times New Roman" w:hAnsi="Times New Roman"/>
                    </w:rPr>
                    <w:t xml:space="preserve"> - </w:t>
                  </w:r>
                  <w:r>
                    <w:rPr>
                      <w:rFonts w:ascii="Times New Roman" w:hAnsi="Times New Roman"/>
                    </w:rPr>
                    <w:t xml:space="preserve">Еквівалентна 1,0-кратному значенню фокусної відстані об’єктивів RF і EF та 1,6-кратному з об’єктивом EF-S</w:t>
                  </w:r>
                  <w:r>
                    <w:rPr>
                      <w:rFonts w:ascii="Times New Roman" w:hAnsi="Times New Roman"/>
                    </w:rPr>
                    <w:t xml:space="preserve">.</w:t>
                  </w:r>
                  <w:r/>
                </w:p>
                <w:p>
                  <w:pPr>
                    <w:spacing w:after="0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 xml:space="preserve">Світлочутливість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 xml:space="preserve">:</w:t>
                  </w:r>
                  <w:r/>
                </w:p>
                <w:p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Авто 100 - 102 400 (з кроком 1/3 ступеня або 1 ступінь)</w:t>
                  </w:r>
                  <w:r/>
                </w:p>
                <w:p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Чутливість ISO може бути розширена до L: 50, H: 204 800</w:t>
                  </w:r>
                  <w:r/>
                </w:p>
                <w:p>
                  <w:pPr>
                    <w:spacing w:after="0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 xml:space="preserve">Фокусування:</w:t>
                  </w:r>
                  <w:r/>
                </w:p>
                <w:p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Режими автофокусування: </w:t>
                  </w:r>
                  <w:r>
                    <w:rPr>
                      <w:rFonts w:ascii="Times New Roman" w:hAnsi="Times New Roman"/>
                    </w:rPr>
                    <w:t xml:space="preserve">покадрове</w:t>
                  </w:r>
                  <w:r>
                    <w:rPr>
                      <w:rFonts w:ascii="Times New Roman" w:hAnsi="Times New Roman"/>
                    </w:rPr>
                    <w:t xml:space="preserve"> автофокусування, інтелектуальне автофокусування (в інтелектуальному сценарному режимі A+)</w:t>
                  </w:r>
                  <w:r/>
                </w:p>
                <w:p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Вибір точки автофокусування: автоматичний вибір, ручний вибір</w:t>
                  </w:r>
                  <w:r/>
                </w:p>
                <w:p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Фіксація автофокусування: фіксується натисненням кнопки спуску затвора наполовину або кнопки AF ON у режимі </w:t>
                  </w:r>
                  <w:r>
                    <w:rPr>
                      <w:rFonts w:ascii="Times New Roman" w:hAnsi="Times New Roman"/>
                    </w:rPr>
                    <w:t xml:space="preserve">покадрового</w:t>
                  </w:r>
                  <w:r>
                    <w:rPr>
                      <w:rFonts w:ascii="Times New Roman" w:hAnsi="Times New Roman"/>
                    </w:rPr>
                    <w:t xml:space="preserve"> автофокусування</w:t>
                  </w:r>
                  <w:r>
                    <w:rPr>
                      <w:rFonts w:ascii="Times New Roman" w:hAnsi="Times New Roman"/>
                    </w:rPr>
                    <w:t xml:space="preserve">.</w:t>
                  </w:r>
                  <w:r/>
                </w:p>
                <w:p>
                  <w:pPr>
                    <w:spacing w:after="0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 xml:space="preserve">Режими зйомки:</w:t>
                  </w:r>
                  <w:r/>
                </w:p>
                <w:p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З</w:t>
                  </w:r>
                  <w:r>
                    <w:rPr>
                      <w:rFonts w:ascii="Times New Roman" w:hAnsi="Times New Roman"/>
                    </w:rPr>
                    <w:t xml:space="preserve">вичайні фото</w:t>
                  </w:r>
                  <w:r>
                    <w:rPr>
                      <w:rFonts w:ascii="Times New Roman" w:hAnsi="Times New Roman"/>
                    </w:rPr>
                    <w:t xml:space="preserve">, </w:t>
                  </w:r>
                  <w:r>
                    <w:rPr>
                      <w:rFonts w:ascii="Times New Roman" w:hAnsi="Times New Roman"/>
                    </w:rPr>
                    <w:t xml:space="preserve">налаштовна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автоекспозиція</w:t>
                  </w:r>
                  <w:r>
                    <w:rPr>
                      <w:rFonts w:ascii="Times New Roman" w:hAnsi="Times New Roman"/>
                    </w:rPr>
                    <w:t xml:space="preserve">, програмна </w:t>
                  </w:r>
                  <w:r>
                    <w:rPr>
                      <w:rFonts w:ascii="Times New Roman" w:hAnsi="Times New Roman"/>
                    </w:rPr>
                    <w:t xml:space="preserve">автоекспозиція</w:t>
                  </w:r>
                  <w:r>
                    <w:rPr>
                      <w:rFonts w:ascii="Times New Roman" w:hAnsi="Times New Roman"/>
                    </w:rPr>
                    <w:t xml:space="preserve">, </w:t>
                  </w:r>
                  <w:r>
                    <w:rPr>
                      <w:rFonts w:ascii="Times New Roman" w:hAnsi="Times New Roman"/>
                    </w:rPr>
                    <w:t xml:space="preserve">автоекспозиція</w:t>
                  </w:r>
                  <w:r>
                    <w:rPr>
                      <w:rFonts w:ascii="Times New Roman" w:hAnsi="Times New Roman"/>
                    </w:rPr>
                    <w:t xml:space="preserve"> із пріоритетом витримки, </w:t>
                  </w:r>
                  <w:r>
                    <w:rPr>
                      <w:rFonts w:ascii="Times New Roman" w:hAnsi="Times New Roman"/>
                    </w:rPr>
                    <w:t xml:space="preserve">автоекспозиція</w:t>
                  </w:r>
                  <w:r>
                    <w:rPr>
                      <w:rFonts w:ascii="Times New Roman" w:hAnsi="Times New Roman"/>
                    </w:rPr>
                    <w:t xml:space="preserve"> із пріоритетом діафрагми, ручний режим, ручна витримка та повністю </w:t>
                  </w:r>
                  <w:r>
                    <w:rPr>
                      <w:rFonts w:ascii="Times New Roman" w:hAnsi="Times New Roman"/>
                    </w:rPr>
                    <w:t xml:space="preserve">налаштовний</w:t>
                  </w:r>
                  <w:r>
                    <w:rPr>
                      <w:rFonts w:ascii="Times New Roman" w:hAnsi="Times New Roman"/>
                    </w:rPr>
                    <w:t xml:space="preserve"> (x3)</w:t>
                  </w:r>
                  <w:r/>
                </w:p>
                <w:p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Відеозйомка</w:t>
                  </w:r>
                  <w:r>
                    <w:rPr>
                      <w:rFonts w:ascii="Times New Roman" w:hAnsi="Times New Roman"/>
                    </w:rPr>
                    <w:t xml:space="preserve">: </w:t>
                  </w:r>
                  <w:r>
                    <w:rPr>
                      <w:rFonts w:ascii="Times New Roman" w:hAnsi="Times New Roman"/>
                    </w:rPr>
                    <w:t xml:space="preserve">автоекспозиція</w:t>
                  </w:r>
                  <w:r>
                    <w:rPr>
                      <w:rFonts w:ascii="Times New Roman" w:hAnsi="Times New Roman"/>
                    </w:rPr>
                    <w:t xml:space="preserve">, ручний режим,</w:t>
                  </w:r>
                  <w:r/>
                </w:p>
                <w:p>
                  <w:pPr>
                    <w:spacing w:after="0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 xml:space="preserve">Серійна зйомка:</w:t>
                  </w:r>
                  <w:r/>
                </w:p>
                <w:p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Макс. </w:t>
                  </w:r>
                  <w:r>
                    <w:rPr>
                      <w:rFonts w:ascii="Times New Roman" w:hAnsi="Times New Roman"/>
                    </w:rPr>
                    <w:t xml:space="preserve">прибл</w:t>
                  </w:r>
                  <w:r>
                    <w:rPr>
                      <w:rFonts w:ascii="Times New Roman" w:hAnsi="Times New Roman"/>
                    </w:rPr>
                    <w:t xml:space="preserve">. 12 кадрів/</w:t>
                  </w:r>
                  <w:r>
                    <w:rPr>
                      <w:rFonts w:ascii="Times New Roman" w:hAnsi="Times New Roman"/>
                    </w:rPr>
                    <w:t xml:space="preserve">сек</w:t>
                  </w:r>
                  <w:r>
                    <w:rPr>
                      <w:rFonts w:ascii="Times New Roman" w:hAnsi="Times New Roman"/>
                    </w:rPr>
                    <w:t xml:space="preserve"> з </w:t>
                  </w:r>
                  <w:r>
                    <w:rPr>
                      <w:rFonts w:ascii="Times New Roman" w:hAnsi="Times New Roman"/>
                      <w:b/>
                    </w:rPr>
                    <w:t xml:space="preserve">механічним</w:t>
                  </w:r>
                  <w:r>
                    <w:rPr>
                      <w:rFonts w:ascii="Times New Roman" w:hAnsi="Times New Roman"/>
                    </w:rPr>
                    <w:t xml:space="preserve"> затвором; швидкість для понад 1000 зображень JPEG або 240 зображень RAW. </w:t>
                  </w:r>
                  <w:r/>
                </w:p>
                <w:p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Прибл</w:t>
                  </w:r>
                  <w:r>
                    <w:rPr>
                      <w:rFonts w:ascii="Times New Roman" w:hAnsi="Times New Roman"/>
                    </w:rPr>
                    <w:t xml:space="preserve">. 20 кадрів/</w:t>
                  </w:r>
                  <w:r>
                    <w:rPr>
                      <w:rFonts w:ascii="Times New Roman" w:hAnsi="Times New Roman"/>
                    </w:rPr>
                    <w:t xml:space="preserve">сек</w:t>
                  </w:r>
                  <w:r>
                    <w:rPr>
                      <w:rFonts w:ascii="Times New Roman" w:hAnsi="Times New Roman"/>
                    </w:rPr>
                    <w:t xml:space="preserve"> з </w:t>
                  </w:r>
                  <w:r>
                    <w:rPr>
                      <w:rFonts w:ascii="Times New Roman" w:hAnsi="Times New Roman"/>
                      <w:b/>
                    </w:rPr>
                    <w:t xml:space="preserve">електронним</w:t>
                  </w:r>
                  <w:r>
                    <w:rPr>
                      <w:rFonts w:ascii="Times New Roman" w:hAnsi="Times New Roman"/>
                    </w:rPr>
                    <w:t xml:space="preserve"> затвором, швидкість для понад 1000 зображень JPEG або 120 зображень RAW</w:t>
                  </w:r>
                  <w:r/>
                </w:p>
                <w:p>
                  <w:pPr>
                    <w:spacing w:after="0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 xml:space="preserve">Формат зображення:</w:t>
                  </w:r>
                  <w:r/>
                </w:p>
                <w:p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 xml:space="preserve">J</w:t>
                  </w:r>
                  <w:r>
                    <w:rPr>
                      <w:rFonts w:ascii="Times New Roman" w:hAnsi="Times New Roman"/>
                    </w:rPr>
                    <w:t xml:space="preserve">PEG: 2 різновиди стиснення</w:t>
                  </w:r>
                  <w:r>
                    <w:rPr>
                      <w:rFonts w:ascii="Times New Roman" w:hAnsi="Times New Roman"/>
                    </w:rPr>
                    <w:t xml:space="preserve">;</w:t>
                  </w:r>
                  <w:r/>
                </w:p>
                <w:p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RAW: RAW, C-RAW 14 біт</w:t>
                  </w:r>
                  <w:r>
                    <w:rPr>
                      <w:rFonts w:ascii="Times New Roman" w:hAnsi="Times New Roman"/>
                    </w:rPr>
                    <w:t xml:space="preserve"> (14-бітна з механічним затвором з електронним затвором за 1-ою шторкою, 12-бітна конверсія A/D з електронним затвором; оригінальний RAW-файл)</w:t>
                  </w:r>
                  <w:r>
                    <w:rPr>
                      <w:rFonts w:ascii="Times New Roman" w:hAnsi="Times New Roman"/>
                    </w:rPr>
                    <w:t xml:space="preserve">;</w:t>
                  </w:r>
                  <w:r/>
                </w:p>
                <w:p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HEIF: 10-бітний формат HEIF доступний під час знімання у режимі HDR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з увімкненим параметром HDR PQ</w:t>
                  </w:r>
                  <w:r>
                    <w:rPr>
                      <w:rFonts w:ascii="Times New Roman" w:hAnsi="Times New Roman"/>
                    </w:rPr>
                    <w:t xml:space="preserve">;</w:t>
                  </w:r>
                  <w:r/>
                </w:p>
                <w:p>
                  <w:p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</w:rPr>
                    <w:t xml:space="preserve">Сумісність з </w:t>
                  </w:r>
                  <w:r>
                    <w:rPr>
                      <w:rFonts w:ascii="Times New Roman" w:hAnsi="Times New Roman"/>
                    </w:rPr>
                    <w:t xml:space="preserve">Exif</w:t>
                  </w:r>
                  <w:r>
                    <w:rPr>
                      <w:rFonts w:ascii="Times New Roman" w:hAnsi="Times New Roman"/>
                    </w:rPr>
                    <w:t xml:space="preserve"> 2.31 і </w:t>
                  </w:r>
                  <w:r>
                    <w:rPr>
                      <w:rFonts w:ascii="Times New Roman" w:hAnsi="Times New Roman"/>
                    </w:rPr>
                    <w:t xml:space="preserve">Design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rule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for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Camera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File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system</w:t>
                  </w:r>
                  <w:r>
                    <w:rPr>
                      <w:rFonts w:ascii="Times New Roman" w:hAnsi="Times New Roman"/>
                    </w:rPr>
                    <w:t xml:space="preserve"> 2.0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;</w:t>
                  </w:r>
                  <w:r/>
                </w:p>
                <w:p>
                  <w:p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</w:rPr>
                    <w:t xml:space="preserve">Сумісність з цифровим форматом керування друкуванням [DPOF] версії 1.1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;</w:t>
                  </w:r>
                  <w:r/>
                </w:p>
                <w:p>
                  <w:pPr>
                    <w:spacing w:after="0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</w:rPr>
                    <w:t xml:space="preserve">Одночасне записування у форматах RAW і JPEG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;</w:t>
                  </w:r>
                  <w:r/>
                </w:p>
                <w:p>
                  <w:pPr>
                    <w:spacing w:after="0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 xml:space="preserve">Максимальный 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розм</w:t>
                  </w:r>
                  <w:r>
                    <w:rPr>
                      <w:rFonts w:ascii="Times New Roman" w:hAnsi="Times New Roman"/>
                    </w:rPr>
                    <w:t xml:space="preserve">і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р кадра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 – не 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менше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5472 x 3648</w:t>
                  </w:r>
                  <w:r/>
                </w:p>
                <w:p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 xml:space="preserve">Відео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MP4: 4K UHD, Full HD (16:9)</w:t>
                  </w:r>
                  <w:r>
                    <w:rPr>
                      <w:rFonts w:ascii="Times New Roman" w:hAnsi="Times New Roman"/>
                    </w:rPr>
                    <w:t xml:space="preserve">;</w:t>
                  </w:r>
                  <w:r/>
                </w:p>
                <w:p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Розмір відео</w:t>
                  </w:r>
                  <w:r>
                    <w:rPr>
                      <w:rFonts w:ascii="Times New Roman" w:hAnsi="Times New Roman"/>
                    </w:rPr>
                    <w:t xml:space="preserve">: - </w:t>
                  </w:r>
                  <w:r>
                    <w:rPr>
                      <w:rFonts w:ascii="Times New Roman" w:hAnsi="Times New Roman"/>
                    </w:rPr>
                    <w:t xml:space="preserve">4K UHD (16:9) 3840 x 2160 (59,94, 29,97, 25, 23,98 кадр/с), </w:t>
                  </w:r>
                  <w:r/>
                </w:p>
                <w:p>
                  <w:pPr>
                    <w:pStyle w:val="705"/>
                    <w:numPr>
                      <w:ilvl w:val="0"/>
                      <w:numId w:val="11"/>
                    </w:numPr>
                    <w:rPr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sz w:val="24"/>
                      <w:szCs w:val="24"/>
                    </w:rPr>
                    <w:t xml:space="preserve">Уповільнена зйомка 4K UHD (16:9) 3840 x 2160 (29,97, 25 кадр/с), </w:t>
                  </w:r>
                  <w:r/>
                </w:p>
                <w:p>
                  <w:pPr>
                    <w:pStyle w:val="705"/>
                    <w:numPr>
                      <w:ilvl w:val="0"/>
                      <w:numId w:val="11"/>
                    </w:numPr>
                    <w:rPr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sz w:val="24"/>
                      <w:szCs w:val="24"/>
                    </w:rPr>
                    <w:t xml:space="preserve">Full</w:t>
                  </w:r>
                  <w:r>
                    <w:rPr>
                      <w:rFonts w:eastAsiaTheme="minorHAnsi"/>
                      <w:sz w:val="24"/>
                      <w:szCs w:val="24"/>
                    </w:rPr>
                    <w:t xml:space="preserve"> HD (16:9) 1920 x 1080 (119,88, 100, 59,94, 50, 29,97, 25, 23,98 кадр/с), </w:t>
                  </w:r>
                  <w:r/>
                </w:p>
                <w:p>
                  <w:pPr>
                    <w:pStyle w:val="705"/>
                    <w:numPr>
                      <w:ilvl w:val="0"/>
                      <w:numId w:val="11"/>
                    </w:numPr>
                  </w:pPr>
                  <w:r>
                    <w:rPr>
                      <w:rFonts w:eastAsiaTheme="minorHAnsi"/>
                      <w:sz w:val="24"/>
                      <w:szCs w:val="24"/>
                    </w:rPr>
                    <w:t xml:space="preserve">Уповільнена зйомка </w:t>
                  </w:r>
                  <w:r>
                    <w:rPr>
                      <w:rFonts w:eastAsiaTheme="minorHAnsi"/>
                      <w:sz w:val="24"/>
                      <w:szCs w:val="24"/>
                    </w:rPr>
                    <w:t xml:space="preserve">Full</w:t>
                  </w:r>
                  <w:r>
                    <w:rPr>
                      <w:rFonts w:eastAsiaTheme="minorHAnsi"/>
                      <w:sz w:val="24"/>
                      <w:szCs w:val="24"/>
                    </w:rPr>
                    <w:t xml:space="preserve"> HD (16:9) 1920 x 1080 (29,97, 25 кадр/с) </w:t>
                  </w:r>
                  <w:r/>
                </w:p>
                <w:p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Максимальна тривалість</w:t>
                  </w:r>
                  <w:r>
                    <w:rPr>
                      <w:rFonts w:ascii="Times New Roman" w:hAnsi="Times New Roman"/>
                    </w:rPr>
                    <w:t xml:space="preserve"> відео – не менше </w:t>
                  </w:r>
                  <w:r>
                    <w:rPr>
                      <w:rFonts w:ascii="Times New Roman" w:hAnsi="Times New Roman"/>
                    </w:rPr>
                    <w:t xml:space="preserve">29 хв 59 с</w:t>
                  </w:r>
                  <w:r>
                    <w:rPr>
                      <w:rFonts w:ascii="Times New Roman" w:hAnsi="Times New Roman"/>
                    </w:rPr>
                    <w:t xml:space="preserve">;</w:t>
                  </w:r>
                  <w:r/>
                </w:p>
                <w:p>
                  <w:pPr>
                    <w:spacing w:after="0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</w:rPr>
                    <w:t xml:space="preserve">Мікрофон</w:t>
                  </w:r>
                  <w:r>
                    <w:rPr>
                      <w:rFonts w:ascii="Times New Roman" w:hAnsi="Times New Roman"/>
                    </w:rPr>
                    <w:t xml:space="preserve">: </w:t>
                  </w:r>
                  <w:r>
                    <w:rPr>
                      <w:rFonts w:ascii="Times New Roman" w:hAnsi="Times New Roman"/>
                    </w:rPr>
                    <w:t xml:space="preserve">Вбудований </w:t>
                  </w:r>
                  <w:r>
                    <w:rPr>
                      <w:rFonts w:ascii="Times New Roman" w:hAnsi="Times New Roman"/>
                    </w:rPr>
                    <w:t xml:space="preserve">стереомікрофон</w:t>
                  </w:r>
                  <w:r>
                    <w:rPr>
                      <w:rFonts w:ascii="Times New Roman" w:hAnsi="Times New Roman"/>
                    </w:rPr>
                    <w:t xml:space="preserve"> (48 </w:t>
                  </w:r>
                  <w:r>
                    <w:rPr>
                      <w:rFonts w:ascii="Times New Roman" w:hAnsi="Times New Roman"/>
                    </w:rPr>
                    <w:t xml:space="preserve">кГц</w:t>
                  </w:r>
                  <w:r>
                    <w:rPr>
                      <w:rFonts w:ascii="Times New Roman" w:hAnsi="Times New Roman"/>
                    </w:rPr>
                    <w:t xml:space="preserve">, 16-біт x 2 канали);</w:t>
                  </w:r>
                  <w:r/>
                </w:p>
                <w:p>
                  <w:pPr>
                    <w:spacing w:after="0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 xml:space="preserve">Затвор:</w:t>
                  </w:r>
                  <w:r/>
                </w:p>
                <w:p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Тип:</w:t>
                  </w:r>
                  <w:r>
                    <w:rPr>
                      <w:rFonts w:ascii="Times New Roman" w:hAnsi="Times New Roman"/>
                    </w:rPr>
                    <w:t xml:space="preserve"> фокальний затвор з електронним керуванням і функція</w:t>
                  </w:r>
                  <w:r>
                    <w:rPr>
                      <w:rFonts w:ascii="Times New Roman" w:hAnsi="Times New Roman"/>
                    </w:rPr>
                    <w:t xml:space="preserve"> електронного затвора на сенсорі;</w:t>
                  </w:r>
                  <w:r/>
                </w:p>
                <w:p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Діапазон витримки: 30-1/8000 </w:t>
                  </w:r>
                  <w:r>
                    <w:rPr>
                      <w:rFonts w:ascii="Times New Roman" w:hAnsi="Times New Roman"/>
                    </w:rPr>
                    <w:t xml:space="preserve">сек</w:t>
                  </w:r>
                  <w:r>
                    <w:rPr>
                      <w:rFonts w:ascii="Times New Roman" w:hAnsi="Times New Roman"/>
                    </w:rPr>
                    <w:t xml:space="preserve"> (з кроком 1/2 або 1/3 ступеня), ручна витримка (повний діапазон витримки - режим BULB; Доступний діапазон залежить від режиму зйомки).</w:t>
                  </w:r>
                  <w:r/>
                </w:p>
                <w:p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Спуск затвора: електромагнітний спуск м'яким дотиком</w:t>
                  </w:r>
                  <w:r>
                    <w:rPr>
                      <w:rFonts w:ascii="Times New Roman" w:hAnsi="Times New Roman"/>
                    </w:rPr>
                    <w:t xml:space="preserve">.</w:t>
                  </w:r>
                  <w:r/>
                </w:p>
                <w:p>
                  <w:pPr>
                    <w:spacing w:after="0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 xml:space="preserve">РК-монітор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 xml:space="preserve">:</w:t>
                  </w:r>
                  <w:r/>
                </w:p>
                <w:p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Діагональ </w:t>
                  </w:r>
                  <w:r>
                    <w:rPr>
                      <w:rFonts w:ascii="Times New Roman" w:hAnsi="Times New Roman"/>
                    </w:rPr>
                    <w:t xml:space="preserve">– не менше </w:t>
                  </w:r>
                  <w:r>
                    <w:rPr>
                      <w:rFonts w:ascii="Times New Roman" w:hAnsi="Times New Roman"/>
                    </w:rPr>
                    <w:t xml:space="preserve">3.0"</w:t>
                  </w:r>
                  <w:r>
                    <w:rPr>
                      <w:rFonts w:ascii="Times New Roman" w:hAnsi="Times New Roman"/>
                    </w:rPr>
                    <w:t xml:space="preserve">, роздільна здатність</w:t>
                  </w:r>
                  <w:r>
                    <w:rPr>
                      <w:rFonts w:ascii="Times New Roman" w:hAnsi="Times New Roman"/>
                    </w:rPr>
                    <w:t xml:space="preserve"> 1.62 млн точок</w:t>
                  </w:r>
                  <w:r>
                    <w:rPr>
                      <w:rFonts w:ascii="Times New Roman" w:hAnsi="Times New Roman"/>
                    </w:rPr>
                    <w:t xml:space="preserve">;</w:t>
                  </w:r>
                  <w:r/>
                </w:p>
                <w:p>
                  <w:pPr>
                    <w:spacing w:after="0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</w:rPr>
                    <w:t xml:space="preserve">Тип – сенсорний;</w:t>
                  </w:r>
                  <w:r/>
                </w:p>
                <w:p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Кут огляду (за </w:t>
                  </w:r>
                  <w:r>
                    <w:rPr>
                      <w:rFonts w:ascii="Times New Roman" w:hAnsi="Times New Roman"/>
                    </w:rPr>
                    <w:t xml:space="preserve">горизонталлю/вертикаллю): не менше</w:t>
                  </w:r>
                  <w:r>
                    <w:rPr>
                      <w:rFonts w:ascii="Times New Roman" w:hAnsi="Times New Roman"/>
                    </w:rPr>
                    <w:t xml:space="preserve"> 170° за вертикаллю та за горизонталлю</w:t>
                  </w:r>
                  <w:r>
                    <w:rPr>
                      <w:rFonts w:ascii="Times New Roman" w:hAnsi="Times New Roman"/>
                    </w:rPr>
                    <w:t xml:space="preserve">;</w:t>
                  </w:r>
                  <w:r/>
                </w:p>
                <w:p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Покриття: стійке</w:t>
                  </w:r>
                  <w:r>
                    <w:rPr>
                      <w:rFonts w:ascii="Times New Roman" w:hAnsi="Times New Roman"/>
                    </w:rPr>
                    <w:t xml:space="preserve"> до плям</w:t>
                  </w:r>
                  <w:r>
                    <w:rPr>
                      <w:rFonts w:ascii="Times New Roman" w:hAnsi="Times New Roman"/>
                    </w:rPr>
                    <w:t xml:space="preserve">;</w:t>
                  </w:r>
                  <w:r/>
                </w:p>
                <w:p>
                  <w:pPr>
                    <w:spacing w:after="0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 xml:space="preserve">Вбудований спалах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 xml:space="preserve">:</w:t>
                  </w:r>
                  <w:r/>
                </w:p>
                <w:p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Режими: автоматичний режим E-TTL II, ручне вимірювання</w:t>
                  </w:r>
                  <w:r/>
                </w:p>
                <w:p>
                  <w:pPr>
                    <w:spacing w:after="0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 xml:space="preserve">Слоти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 xml:space="preserve"> карт пам’яті:</w:t>
                  </w:r>
                  <w:r/>
                </w:p>
                <w:p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Слот</w:t>
                  </w:r>
                  <w:r>
                    <w:rPr>
                      <w:rFonts w:ascii="Times New Roman" w:hAnsi="Times New Roman"/>
                    </w:rPr>
                    <w:t xml:space="preserve"> 1: SD/SDHC/SDXC (UHS-II)</w:t>
                  </w:r>
                  <w:r/>
                </w:p>
                <w:p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Слот</w:t>
                  </w:r>
                  <w:r>
                    <w:rPr>
                      <w:rFonts w:ascii="Times New Roman" w:hAnsi="Times New Roman"/>
                    </w:rPr>
                    <w:t xml:space="preserve"> 2: SD/SDHC/SDXC (UHS-II)</w:t>
                  </w:r>
                  <w:r/>
                </w:p>
                <w:p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 xml:space="preserve">Джерело живлення</w:t>
                  </w:r>
                  <w:r>
                    <w:rPr>
                      <w:rFonts w:ascii="Times New Roman" w:hAnsi="Times New Roman"/>
                    </w:rPr>
                    <w:t xml:space="preserve"> - </w:t>
                  </w:r>
                  <w:r>
                    <w:rPr>
                      <w:rFonts w:ascii="Times New Roman" w:hAnsi="Times New Roman"/>
                    </w:rPr>
                    <w:t xml:space="preserve">Перезаряджуваний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літієво</w:t>
                  </w:r>
                  <w:r>
                    <w:rPr>
                      <w:rFonts w:ascii="Times New Roman" w:hAnsi="Times New Roman"/>
                    </w:rPr>
                    <w:t xml:space="preserve">-іонний акумулятор</w:t>
                  </w:r>
                  <w:r>
                    <w:rPr>
                      <w:rFonts w:ascii="Times New Roman" w:hAnsi="Times New Roman"/>
                    </w:rPr>
                    <w:t xml:space="preserve">;</w:t>
                  </w:r>
                  <w:r/>
                </w:p>
                <w:p>
                  <w:pPr>
                    <w:spacing w:after="0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 xml:space="preserve">Інтерфейс:</w:t>
                  </w:r>
                  <w:r/>
                </w:p>
                <w:p>
                  <w:pPr>
                    <w:pStyle w:val="705"/>
                    <w:numPr>
                      <w:ilvl w:val="0"/>
                      <w:numId w:val="11"/>
                    </w:numPr>
                    <w:rPr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sz w:val="24"/>
                      <w:szCs w:val="24"/>
                    </w:rPr>
                    <w:t xml:space="preserve">3.5 </w:t>
                  </w:r>
                  <w:r>
                    <w:rPr>
                      <w:rFonts w:eastAsiaTheme="minorHAnsi"/>
                      <w:sz w:val="24"/>
                      <w:szCs w:val="24"/>
                    </w:rPr>
                    <w:t xml:space="preserve">mini-jack</w:t>
                  </w:r>
                  <w:r/>
                </w:p>
                <w:p>
                  <w:pPr>
                    <w:pStyle w:val="705"/>
                    <w:numPr>
                      <w:ilvl w:val="0"/>
                      <w:numId w:val="11"/>
                    </w:numPr>
                    <w:rPr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sz w:val="24"/>
                      <w:szCs w:val="24"/>
                    </w:rPr>
                    <w:t xml:space="preserve">Bluetooth</w:t>
                  </w:r>
                  <w:r/>
                </w:p>
                <w:p>
                  <w:pPr>
                    <w:pStyle w:val="705"/>
                    <w:numPr>
                      <w:ilvl w:val="0"/>
                      <w:numId w:val="11"/>
                    </w:numPr>
                    <w:rPr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sz w:val="24"/>
                      <w:szCs w:val="24"/>
                    </w:rPr>
                    <w:t xml:space="preserve">USB </w:t>
                  </w:r>
                  <w:r>
                    <w:rPr>
                      <w:rFonts w:eastAsiaTheme="minorHAnsi"/>
                      <w:sz w:val="24"/>
                      <w:szCs w:val="24"/>
                    </w:rPr>
                    <w:t xml:space="preserve">Type</w:t>
                  </w:r>
                  <w:r>
                    <w:rPr>
                      <w:rFonts w:eastAsiaTheme="minorHAnsi"/>
                      <w:sz w:val="24"/>
                      <w:szCs w:val="24"/>
                    </w:rPr>
                    <w:t xml:space="preserve">-C</w:t>
                  </w:r>
                  <w:r/>
                </w:p>
                <w:p>
                  <w:pPr>
                    <w:pStyle w:val="705"/>
                    <w:numPr>
                      <w:ilvl w:val="0"/>
                      <w:numId w:val="11"/>
                    </w:numPr>
                    <w:rPr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sz w:val="24"/>
                      <w:szCs w:val="24"/>
                    </w:rPr>
                    <w:t xml:space="preserve">WI-</w:t>
                  </w:r>
                  <w:r>
                    <w:rPr>
                      <w:rFonts w:eastAsiaTheme="minorHAnsi"/>
                      <w:sz w:val="24"/>
                      <w:szCs w:val="24"/>
                    </w:rPr>
                    <w:t xml:space="preserve">Fi</w:t>
                  </w:r>
                  <w:r/>
                </w:p>
                <w:p>
                  <w:pPr>
                    <w:pStyle w:val="705"/>
                    <w:numPr>
                      <w:ilvl w:val="0"/>
                      <w:numId w:val="11"/>
                    </w:numPr>
                    <w:rPr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sz w:val="24"/>
                      <w:szCs w:val="24"/>
                    </w:rPr>
                    <w:t xml:space="preserve">micro</w:t>
                  </w:r>
                  <w:r>
                    <w:rPr>
                      <w:rFonts w:eastAsiaTheme="minorHAnsi"/>
                      <w:sz w:val="24"/>
                      <w:szCs w:val="24"/>
                    </w:rPr>
                    <w:t xml:space="preserve">-HDMI</w:t>
                  </w:r>
                  <w:r>
                    <w:rPr>
                      <w:rFonts w:eastAsiaTheme="minorHAnsi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eastAsiaTheme="minorHAnsi"/>
                      <w:sz w:val="24"/>
                      <w:szCs w:val="24"/>
                      <w:lang w:val="en-US"/>
                    </w:rPr>
                    <w:t xml:space="preserve">D)</w:t>
                  </w:r>
                  <w:r/>
                </w:p>
                <w:p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Вага: не більше 680 гр. (з картою пам'яті й акумулятором)</w:t>
                  </w:r>
                  <w:r>
                    <w:rPr>
                      <w:rFonts w:ascii="Times New Roman" w:hAnsi="Times New Roman"/>
                    </w:rPr>
                    <w:t xml:space="preserve">;</w:t>
                  </w:r>
                  <w:r/>
                </w:p>
                <w:p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Гарантія</w:t>
                  </w:r>
                  <w:r>
                    <w:rPr>
                      <w:rFonts w:ascii="Times New Roman" w:hAnsi="Times New Roman"/>
                    </w:rPr>
                    <w:t xml:space="preserve">: не менше </w:t>
                  </w:r>
                  <w:r>
                    <w:rPr>
                      <w:rFonts w:ascii="Times New Roman" w:hAnsi="Times New Roman"/>
                    </w:rPr>
                    <w:t xml:space="preserve">24 місяці</w:t>
                  </w:r>
                  <w:r>
                    <w:rPr>
                      <w:rFonts w:ascii="Times New Roman" w:hAnsi="Times New Roman"/>
                    </w:rPr>
                    <w:t xml:space="preserve">;</w:t>
                  </w:r>
                  <w:r/>
                </w:p>
                <w:p>
                  <w:pPr>
                    <w:spacing w:after="0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 xml:space="preserve">Комплект постачання:</w:t>
                  </w:r>
                  <w:r/>
                </w:p>
                <w:p>
                  <w:pPr>
                    <w:pStyle w:val="705"/>
                    <w:numPr>
                      <w:ilvl w:val="0"/>
                      <w:numId w:val="11"/>
                    </w:numPr>
                    <w:rPr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sz w:val="24"/>
                      <w:szCs w:val="24"/>
                    </w:rPr>
                    <w:t xml:space="preserve">Фотоапарат</w:t>
                  </w:r>
                  <w:r/>
                </w:p>
                <w:p>
                  <w:pPr>
                    <w:pStyle w:val="705"/>
                    <w:numPr>
                      <w:ilvl w:val="0"/>
                      <w:numId w:val="11"/>
                    </w:numPr>
                    <w:rPr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sz w:val="24"/>
                      <w:szCs w:val="24"/>
                    </w:rPr>
                    <w:t xml:space="preserve">Кришка корпусу камери</w:t>
                  </w:r>
                  <w:r/>
                </w:p>
                <w:p>
                  <w:pPr>
                    <w:pStyle w:val="705"/>
                    <w:numPr>
                      <w:ilvl w:val="0"/>
                      <w:numId w:val="11"/>
                    </w:numPr>
                    <w:rPr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sz w:val="24"/>
                      <w:szCs w:val="24"/>
                    </w:rPr>
                    <w:t xml:space="preserve">Ремінь </w:t>
                  </w:r>
                  <w:r/>
                </w:p>
                <w:p>
                  <w:pPr>
                    <w:pStyle w:val="705"/>
                    <w:numPr>
                      <w:ilvl w:val="0"/>
                      <w:numId w:val="11"/>
                    </w:numPr>
                    <w:rPr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sz w:val="24"/>
                      <w:szCs w:val="24"/>
                    </w:rPr>
                    <w:t xml:space="preserve">Зарядний пристрій</w:t>
                  </w:r>
                  <w:r/>
                </w:p>
                <w:p>
                  <w:pPr>
                    <w:pStyle w:val="705"/>
                    <w:numPr>
                      <w:ilvl w:val="0"/>
                      <w:numId w:val="11"/>
                    </w:numPr>
                    <w:rPr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sz w:val="24"/>
                      <w:szCs w:val="24"/>
                    </w:rPr>
                    <w:t xml:space="preserve">Літій-іонний акумулятор </w:t>
                  </w:r>
                  <w:r/>
                </w:p>
                <w:p>
                  <w:pPr>
                    <w:pStyle w:val="705"/>
                    <w:numPr>
                      <w:ilvl w:val="0"/>
                      <w:numId w:val="11"/>
                    </w:numPr>
                    <w:rPr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sz w:val="24"/>
                      <w:szCs w:val="24"/>
                    </w:rPr>
                    <w:t xml:space="preserve">Мережевий кабель</w:t>
                  </w:r>
                  <w:r/>
                </w:p>
                <w:p>
                  <w:pPr>
                    <w:pStyle w:val="705"/>
                    <w:numPr>
                      <w:ilvl w:val="0"/>
                      <w:numId w:val="11"/>
                    </w:num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  <w:sz w:val="24"/>
                      <w:szCs w:val="24"/>
                    </w:rPr>
                    <w:t xml:space="preserve">Посібник користувача</w:t>
                  </w:r>
                  <w:r/>
                </w:p>
              </w:tc>
            </w:tr>
            <w:tr>
              <w:trPr/>
              <w:tc>
                <w:tcPr>
                  <w:tcW w:w="355" w:type="pct"/>
                  <w:textDirection w:val="lrTb"/>
                  <w:noWrap w:val="false"/>
                </w:tcPr>
                <w:p>
                  <w:pPr>
                    <w:spacing w:after="0" w:line="259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2.</w:t>
                  </w:r>
                  <w:r/>
                </w:p>
              </w:tc>
              <w:tc>
                <w:tcPr>
                  <w:tcW w:w="1360" w:type="pct"/>
                  <w:textDirection w:val="lrTb"/>
                  <w:noWrap w:val="false"/>
                </w:tcPr>
                <w:p>
                  <w:pPr>
                    <w:spacing w:after="0" w:line="259" w:lineRule="auto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</w:rPr>
                    <w:t xml:space="preserve">Об’єктив 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Sigma</w:t>
                  </w:r>
                  <w:r>
                    <w:rPr>
                      <w:rFonts w:ascii="Times New Roman" w:hAnsi="Times New Roman"/>
                    </w:rPr>
                    <w:t xml:space="preserve"> 18-35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mm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f</w:t>
                  </w:r>
                  <w:r>
                    <w:rPr>
                      <w:rFonts w:ascii="Times New Roman" w:hAnsi="Times New Roman"/>
                    </w:rPr>
                    <w:t xml:space="preserve">/1.8 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Art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HSM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DC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</w:rPr>
                    <w:t xml:space="preserve">(або еквівалент)</w:t>
                  </w:r>
                  <w:r/>
                </w:p>
              </w:tc>
              <w:tc>
                <w:tcPr>
                  <w:tcW w:w="3284" w:type="pct"/>
                  <w:textDirection w:val="lrTb"/>
                  <w:noWrap w:val="false"/>
                </w:tcPr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Тип об’єктива </w:t>
                  </w:r>
                  <w:r>
                    <w:rPr>
                      <w:rFonts w:ascii="Times New Roman" w:hAnsi="Times New Roman"/>
                    </w:rPr>
                    <w:t xml:space="preserve">–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с</w:t>
                  </w:r>
                  <w:r>
                    <w:rPr>
                      <w:rFonts w:ascii="Times New Roman" w:hAnsi="Times New Roman"/>
                    </w:rPr>
                    <w:t xml:space="preserve">тандартний</w:t>
                  </w:r>
                  <w:r>
                    <w:rPr>
                      <w:rFonts w:ascii="Times New Roman" w:hAnsi="Times New Roman"/>
                    </w:rPr>
                    <w:t xml:space="preserve">;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Байонет</w:t>
                  </w:r>
                  <w:r>
                    <w:rPr>
                      <w:rFonts w:ascii="Times New Roman" w:hAnsi="Times New Roman"/>
                    </w:rPr>
                    <w:t xml:space="preserve"> (кріплення</w:t>
                  </w:r>
                  <w:r>
                    <w:rPr>
                      <w:rFonts w:ascii="Times New Roman" w:hAnsi="Times New Roman"/>
                    </w:rPr>
                    <w:t xml:space="preserve">)</w:t>
                  </w:r>
                  <w:r>
                    <w:rPr>
                      <w:rFonts w:ascii="Times New Roman" w:hAnsi="Times New Roman"/>
                    </w:rPr>
                    <w:t xml:space="preserve"> - </w:t>
                  </w:r>
                  <w:r>
                    <w:rPr>
                      <w:rFonts w:ascii="Times New Roman" w:hAnsi="Times New Roman"/>
                    </w:rPr>
                    <w:t xml:space="preserve">Canon</w:t>
                  </w:r>
                  <w:r>
                    <w:rPr>
                      <w:rFonts w:ascii="Times New Roman" w:hAnsi="Times New Roman"/>
                    </w:rPr>
                    <w:t xml:space="preserve"> EF-S</w:t>
                  </w:r>
                  <w:r>
                    <w:rPr>
                      <w:rFonts w:ascii="Times New Roman" w:hAnsi="Times New Roman"/>
                    </w:rPr>
                    <w:t xml:space="preserve">;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Фокусна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відстань змінна - </w:t>
                  </w:r>
                  <w:r>
                    <w:rPr>
                      <w:rFonts w:ascii="Times New Roman" w:hAnsi="Times New Roman"/>
                    </w:rPr>
                    <w:t xml:space="preserve">18-35 мм</w:t>
                  </w:r>
                  <w:r>
                    <w:rPr>
                      <w:rFonts w:ascii="Times New Roman" w:hAnsi="Times New Roman"/>
                    </w:rPr>
                    <w:t xml:space="preserve">;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Автофокус</w:t>
                  </w:r>
                  <w:r>
                    <w:rPr>
                      <w:rFonts w:ascii="Times New Roman" w:hAnsi="Times New Roman"/>
                    </w:rPr>
                    <w:t xml:space="preserve">;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Ультразвуковий двигун</w:t>
                  </w:r>
                  <w:r>
                    <w:rPr>
                      <w:rFonts w:ascii="Times New Roman" w:hAnsi="Times New Roman"/>
                    </w:rPr>
                    <w:t xml:space="preserve"> привода </w:t>
                  </w:r>
                  <w:r>
                    <w:rPr>
                      <w:rFonts w:ascii="Times New Roman" w:hAnsi="Times New Roman"/>
                    </w:rPr>
                    <w:t xml:space="preserve">автофокуса</w:t>
                  </w:r>
                  <w:r>
                    <w:rPr>
                      <w:rFonts w:ascii="Times New Roman" w:hAnsi="Times New Roman"/>
                    </w:rPr>
                    <w:t xml:space="preserve">;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</w:rPr>
                    <w:t xml:space="preserve">Число елементів/груп елементів</w:t>
                  </w:r>
                  <w:r>
                    <w:rPr>
                      <w:rFonts w:ascii="Times New Roman" w:hAnsi="Times New Roman"/>
                    </w:rPr>
                    <w:t xml:space="preserve"> - </w:t>
                  </w:r>
                  <w:r>
                    <w:rPr>
                      <w:rFonts w:ascii="Times New Roman" w:hAnsi="Times New Roman"/>
                    </w:rPr>
                    <w:t xml:space="preserve">17/12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;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Число пелюсток діафрагми</w:t>
                  </w:r>
                  <w:r>
                    <w:rPr>
                      <w:rFonts w:ascii="Times New Roman" w:hAnsi="Times New Roman"/>
                    </w:rPr>
                    <w:t xml:space="preserve"> – </w:t>
                  </w:r>
                  <w:r>
                    <w:rPr>
                      <w:rFonts w:ascii="Times New Roman" w:hAnsi="Times New Roman"/>
                    </w:rPr>
                    <w:t xml:space="preserve">9</w:t>
                  </w:r>
                  <w:r>
                    <w:rPr>
                      <w:rFonts w:ascii="Times New Roman" w:hAnsi="Times New Roman"/>
                    </w:rPr>
                    <w:t xml:space="preserve">;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Кут огляду - 44.2° - 76.5°;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Діафрагма - 1.8 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f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Мінімальна діафрагма</w:t>
                  </w:r>
                  <w:r>
                    <w:rPr>
                      <w:rFonts w:ascii="Times New Roman" w:hAnsi="Times New Roman"/>
                    </w:rPr>
                    <w:t xml:space="preserve"> - 16 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f</w:t>
                  </w:r>
                  <w:r>
                    <w:rPr>
                      <w:rFonts w:ascii="Times New Roman" w:hAnsi="Times New Roman"/>
                    </w:rPr>
                    <w:t xml:space="preserve">;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Діаметр різьби для фільтрів - 72 мм;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 xml:space="preserve">Діаметр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–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не 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більше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78 мм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;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 xml:space="preserve">Довжина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 – не 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більше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121 мм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;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 xml:space="preserve">Вага – не 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більше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 810 г.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Комплектація: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- Об’єктив 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- Бленда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- Передня і задня кришки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- </w:t>
                  </w:r>
                  <w:r>
                    <w:rPr>
                      <w:rFonts w:ascii="Times New Roman" w:hAnsi="Times New Roman"/>
                    </w:rPr>
                    <w:t xml:space="preserve">Чехол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- Інструкція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Об’єктив має бути повністю сумісним з фотоапаратом, що закуповується </w:t>
                  </w:r>
                  <w:r>
                    <w:rPr>
                      <w:rFonts w:ascii="Times New Roman" w:hAnsi="Times New Roman"/>
                    </w:rPr>
                    <w:t xml:space="preserve">замовником </w:t>
                  </w:r>
                  <w:r>
                    <w:rPr>
                      <w:rFonts w:ascii="Times New Roman" w:hAnsi="Times New Roman"/>
                    </w:rPr>
                    <w:t xml:space="preserve">(п.1).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</w:rPr>
                    <w:t xml:space="preserve">Гарантія не менше 12 місяців.</w:t>
                  </w:r>
                  <w:r/>
                </w:p>
              </w:tc>
            </w:tr>
            <w:tr>
              <w:trPr/>
              <w:tc>
                <w:tcPr>
                  <w:tcW w:w="355" w:type="pct"/>
                  <w:textDirection w:val="lrTb"/>
                  <w:noWrap w:val="false"/>
                </w:tcPr>
                <w:p>
                  <w:pPr>
                    <w:spacing w:after="0" w:line="259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3.</w:t>
                  </w:r>
                  <w:r/>
                </w:p>
              </w:tc>
              <w:tc>
                <w:tcPr>
                  <w:tcW w:w="1360" w:type="pct"/>
                  <w:textDirection w:val="lrTb"/>
                  <w:noWrap w:val="false"/>
                </w:tcPr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eastAsia="Times New Roman"/>
                    </w:rPr>
                    <w:t xml:space="preserve">Перехідник </w:t>
                  </w:r>
                  <w:r>
                    <w:rPr>
                      <w:rFonts w:ascii="Times New Roman" w:hAnsi="Times New Roman" w:eastAsia="Times New Roman"/>
                    </w:rPr>
                    <w:t xml:space="preserve">байонета</w:t>
                  </w:r>
                  <w:r>
                    <w:rPr>
                      <w:rFonts w:ascii="Times New Roman" w:hAnsi="Times New Roman" w:eastAsia="Times New Roman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lang w:val="en-US"/>
                    </w:rPr>
                    <w:t xml:space="preserve">Canon</w:t>
                  </w:r>
                  <w:r>
                    <w:rPr>
                      <w:rFonts w:ascii="Times New Roman" w:hAnsi="Times New Roman" w:eastAsia="Times New Roman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lang w:val="en-US"/>
                    </w:rPr>
                    <w:t xml:space="preserve">EF</w:t>
                  </w:r>
                  <w:r>
                    <w:rPr>
                      <w:rFonts w:ascii="Times New Roman" w:hAnsi="Times New Roman" w:eastAsia="Times New Roman"/>
                    </w:rPr>
                    <w:t xml:space="preserve"> – </w:t>
                  </w:r>
                  <w:r>
                    <w:rPr>
                      <w:rFonts w:ascii="Times New Roman" w:hAnsi="Times New Roman" w:eastAsia="Times New Roman"/>
                      <w:lang w:val="en-US"/>
                    </w:rPr>
                    <w:t xml:space="preserve">EOS</w:t>
                  </w:r>
                  <w:r>
                    <w:rPr>
                      <w:rFonts w:ascii="Times New Roman" w:hAnsi="Times New Roman" w:eastAsia="Times New Roman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lang w:val="en-US"/>
                    </w:rPr>
                    <w:t xml:space="preserve">R</w:t>
                  </w:r>
                  <w:r>
                    <w:rPr>
                      <w:rFonts w:ascii="Times New Roman" w:hAnsi="Times New Roman" w:eastAsia="Times New Roman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lang w:val="en-US"/>
                    </w:rPr>
                    <w:t xml:space="preserve">Mount</w:t>
                  </w:r>
                  <w:r>
                    <w:rPr>
                      <w:rFonts w:ascii="Times New Roman" w:hAnsi="Times New Roman" w:eastAsia="Times New Roman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lang w:val="en-US"/>
                    </w:rPr>
                    <w:t xml:space="preserve">Adapter</w:t>
                  </w:r>
                  <w:r>
                    <w:rPr>
                      <w:rFonts w:ascii="Times New Roman" w:hAnsi="Times New Roman" w:eastAsia="Times New Roman"/>
                    </w:rPr>
                    <w:t xml:space="preserve"> (або еквівалент)</w:t>
                  </w:r>
                  <w:r/>
                </w:p>
              </w:tc>
              <w:tc>
                <w:tcPr>
                  <w:tcW w:w="3284" w:type="pct"/>
                  <w:textDirection w:val="lrTb"/>
                  <w:noWrap w:val="false"/>
                </w:tcPr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Адаптер для системи </w:t>
                  </w:r>
                  <w:r>
                    <w:rPr>
                      <w:rFonts w:ascii="Times New Roman" w:hAnsi="Times New Roman"/>
                    </w:rPr>
                    <w:t xml:space="preserve">Canon</w:t>
                  </w:r>
                  <w:r>
                    <w:rPr>
                      <w:rFonts w:ascii="Times New Roman" w:hAnsi="Times New Roman"/>
                    </w:rPr>
                    <w:t xml:space="preserve"> EOS R</w:t>
                  </w:r>
                  <w:r>
                    <w:rPr>
                      <w:rFonts w:ascii="Times New Roman" w:hAnsi="Times New Roman"/>
                    </w:rPr>
                    <w:t xml:space="preserve">, що</w:t>
                  </w:r>
                  <w:r>
                    <w:rPr>
                      <w:rFonts w:ascii="Times New Roman" w:hAnsi="Times New Roman"/>
                    </w:rPr>
                    <w:t xml:space="preserve"> дозволяє </w:t>
                  </w:r>
                  <w:r>
                    <w:rPr>
                      <w:rFonts w:ascii="Times New Roman" w:hAnsi="Times New Roman"/>
                    </w:rPr>
                    <w:t xml:space="preserve">під’єднувати</w:t>
                  </w:r>
                  <w:r>
                    <w:rPr>
                      <w:rFonts w:ascii="Times New Roman" w:hAnsi="Times New Roman"/>
                    </w:rPr>
                    <w:t xml:space="preserve"> до камери EOS R об’єктиви EF та EF-S.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Має зберігати</w:t>
                  </w:r>
                  <w:r>
                    <w:rPr>
                      <w:rFonts w:ascii="Times New Roman" w:hAnsi="Times New Roman"/>
                    </w:rPr>
                    <w:t xml:space="preserve"> повну функціональність автофокусування та стабілізації зображення. Не містит</w:t>
                  </w:r>
                  <w:r>
                    <w:rPr>
                      <w:rFonts w:ascii="Times New Roman" w:hAnsi="Times New Roman"/>
                    </w:rPr>
                    <w:t xml:space="preserve">и</w:t>
                  </w:r>
                  <w:r>
                    <w:rPr>
                      <w:rFonts w:ascii="Times New Roman" w:hAnsi="Times New Roman"/>
                    </w:rPr>
                    <w:t xml:space="preserve"> оптичних компонентів, тим самим підтримуючи вихідну оптичну якість встанов</w:t>
                  </w:r>
                  <w:r>
                    <w:rPr>
                      <w:rFonts w:ascii="Times New Roman" w:hAnsi="Times New Roman"/>
                    </w:rPr>
                    <w:t xml:space="preserve">леного об'єктива. Має бути стійким</w:t>
                  </w:r>
                  <w:r>
                    <w:rPr>
                      <w:rFonts w:ascii="Times New Roman" w:hAnsi="Times New Roman"/>
                    </w:rPr>
                    <w:t xml:space="preserve"> до пилу та вологи, що робить його придатним для використання у суворих погодних умовах.</w:t>
                  </w:r>
                  <w:r/>
                </w:p>
                <w:p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Гарантія</w:t>
                  </w:r>
                  <w:r>
                    <w:rPr>
                      <w:rFonts w:ascii="Times New Roman" w:hAnsi="Times New Roman"/>
                    </w:rPr>
                    <w:t xml:space="preserve">: не менше 12</w:t>
                  </w:r>
                  <w:r>
                    <w:rPr>
                      <w:rFonts w:ascii="Times New Roman" w:hAnsi="Times New Roman"/>
                    </w:rPr>
                    <w:t xml:space="preserve"> місяці</w:t>
                  </w:r>
                  <w:r>
                    <w:rPr>
                      <w:rFonts w:ascii="Times New Roman" w:hAnsi="Times New Roman"/>
                    </w:rPr>
                    <w:t xml:space="preserve">в;</w:t>
                  </w:r>
                  <w:r/>
                </w:p>
              </w:tc>
            </w:tr>
            <w:tr>
              <w:trPr/>
              <w:tc>
                <w:tcPr>
                  <w:tcW w:w="355" w:type="pct"/>
                  <w:textDirection w:val="lrTb"/>
                  <w:noWrap w:val="false"/>
                </w:tcPr>
                <w:p>
                  <w:pPr>
                    <w:spacing w:after="0" w:line="259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4.</w:t>
                  </w:r>
                  <w:r/>
                </w:p>
              </w:tc>
              <w:tc>
                <w:tcPr>
                  <w:tcW w:w="1360" w:type="pct"/>
                  <w:textDirection w:val="lrTb"/>
                  <w:noWrap w:val="false"/>
                </w:tcPr>
                <w:p>
                  <w:pPr>
                    <w:spacing w:after="0" w:line="259" w:lineRule="auto"/>
                    <w:rPr>
                      <w:rFonts w:ascii="Times New Roman" w:hAnsi="Times New Roman" w:eastAsia="Times New Roman"/>
                    </w:rPr>
                  </w:pPr>
                  <w:r>
                    <w:rPr>
                      <w:rFonts w:ascii="Times New Roman" w:hAnsi="Times New Roman" w:eastAsia="Times New Roman"/>
                    </w:rPr>
                    <w:t xml:space="preserve">Освітлювальний прилад </w:t>
                  </w:r>
                  <w:r>
                    <w:rPr>
                      <w:rFonts w:ascii="Times New Roman" w:hAnsi="Times New Roman" w:eastAsia="Times New Roman"/>
                      <w:lang w:val="en-US"/>
                    </w:rPr>
                    <w:t xml:space="preserve">Aputure</w:t>
                  </w:r>
                  <w:r>
                    <w:rPr>
                      <w:rFonts w:ascii="Times New Roman" w:hAnsi="Times New Roman" w:eastAsia="Times New Roman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lang w:val="en-US"/>
                    </w:rPr>
                    <w:t xml:space="preserve">Amaran</w:t>
                  </w:r>
                  <w:r>
                    <w:rPr>
                      <w:rFonts w:ascii="Times New Roman" w:hAnsi="Times New Roman" w:eastAsia="Times New Roman"/>
                    </w:rPr>
                    <w:t xml:space="preserve"> 300</w:t>
                  </w:r>
                  <w:r>
                    <w:rPr>
                      <w:rFonts w:ascii="Times New Roman" w:hAnsi="Times New Roman" w:eastAsia="Times New Roman"/>
                      <w:lang w:val="en-US"/>
                    </w:rPr>
                    <w:t xml:space="preserve">c</w:t>
                  </w:r>
                  <w:r>
                    <w:rPr>
                      <w:rFonts w:ascii="Times New Roman" w:hAnsi="Times New Roman" w:eastAsia="Times New Roman"/>
                    </w:rPr>
                    <w:t xml:space="preserve"> (або еквівалент)</w:t>
                  </w:r>
                  <w:r/>
                </w:p>
              </w:tc>
              <w:tc>
                <w:tcPr>
                  <w:tcW w:w="3284" w:type="pct"/>
                  <w:textDirection w:val="lrTb"/>
                  <w:noWrap w:val="false"/>
                </w:tcPr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Тип: LED прожектор RGBWW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Максимальна вихідна потужність: не менше 300 Вт.;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Максимальна споживана потужність: не більше 360 Вт;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Тип колірної температури: RGBWW;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333e48"/>
                      <w:sz w:val="20"/>
                      <w:szCs w:val="20"/>
                      <w:shd w:val="clear" w:color="auto" w:fill="ffffff"/>
                    </w:rPr>
                    <w:t xml:space="preserve">Повне керування спектром RGB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Колірна температура CCT від 2 500 К до 7 500 К з  CRI 95+.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Плавне регулювання яскравості від 0 до 100 відсотків.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Кут освітлення: без рефлектора не менше 89 градусів; із рефлектором не менше 64 градусів.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Яскравість: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- при 2500К: не менше 19790 люкс із рефлектором, 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- при 7500К: не менше 26200 люкс на 1 метр;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Керування: через органи керування на приладі або через мобільний додаток (</w:t>
                  </w:r>
                  <w:r>
                    <w:rPr>
                      <w:rFonts w:ascii="Times New Roman" w:hAnsi="Times New Roman"/>
                    </w:rPr>
                    <w:t xml:space="preserve">Bluetooth</w:t>
                  </w:r>
                  <w:r>
                    <w:rPr>
                      <w:rFonts w:ascii="Times New Roman" w:hAnsi="Times New Roman"/>
                    </w:rPr>
                    <w:t xml:space="preserve"> до 100 м);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Наявність не менше 9-ти вбудованих </w:t>
                  </w:r>
                  <w:r>
                    <w:rPr>
                      <w:rFonts w:ascii="Times New Roman" w:hAnsi="Times New Roman"/>
                    </w:rPr>
                    <w:t xml:space="preserve">спецефектів</w:t>
                  </w:r>
                  <w:r>
                    <w:rPr>
                      <w:rFonts w:ascii="Times New Roman" w:hAnsi="Times New Roman"/>
                    </w:rPr>
                    <w:t xml:space="preserve"> освітлення (</w:t>
                  </w:r>
                  <w:r>
                    <w:rPr>
                      <w:rFonts w:ascii="Times New Roman" w:hAnsi="Times New Roman"/>
                    </w:rPr>
                    <w:t xml:space="preserve">System</w:t>
                  </w:r>
                  <w:r>
                    <w:rPr>
                      <w:rFonts w:ascii="Times New Roman" w:hAnsi="Times New Roman"/>
                    </w:rPr>
                    <w:t xml:space="preserve"> FX);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Універсальне кріплення для аксесуарів;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Активне охолодження;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Яскравий дисплей LCD.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Живлення від блока живлення 48 В DC (у комплекті).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Вага: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LED прожектор: не більше 2.7 кг;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Комплектація: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1х LED прожектор;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1 х захисна кришка кріплення;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1х рефлектор ;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1 х блок живлення;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1 х кабель живлення;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1 х кейс для перенесення.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Гарантія не менше 12 місяців.</w:t>
                  </w:r>
                  <w:r/>
                </w:p>
              </w:tc>
            </w:tr>
            <w:tr>
              <w:trPr/>
              <w:tc>
                <w:tcPr>
                  <w:tcW w:w="355" w:type="pct"/>
                  <w:textDirection w:val="lrTb"/>
                  <w:noWrap w:val="false"/>
                </w:tcPr>
                <w:p>
                  <w:pPr>
                    <w:spacing w:after="0" w:line="259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5.</w:t>
                  </w:r>
                  <w:r/>
                </w:p>
              </w:tc>
              <w:tc>
                <w:tcPr>
                  <w:tcW w:w="1360" w:type="pct"/>
                  <w:textDirection w:val="lrTb"/>
                  <w:noWrap w:val="false"/>
                </w:tcPr>
                <w:p>
                  <w:pPr>
                    <w:spacing w:after="0" w:line="259" w:lineRule="auto"/>
                    <w:rPr>
                      <w:rFonts w:ascii="Times New Roman" w:hAnsi="Times New Roman" w:eastAsia="Times New Roman"/>
                    </w:rPr>
                  </w:pPr>
                  <w:r>
                    <w:rPr>
                      <w:rFonts w:ascii="Times New Roman" w:hAnsi="Times New Roman" w:eastAsia="Times New Roman"/>
                    </w:rPr>
                    <w:t xml:space="preserve">Софтбокс</w:t>
                  </w:r>
                  <w:r>
                    <w:rPr>
                      <w:rFonts w:ascii="Times New Roman" w:hAnsi="Times New Roman" w:eastAsia="Times New Roman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lang w:val="en-US"/>
                    </w:rPr>
                    <w:t xml:space="preserve">Aputure</w:t>
                  </w:r>
                  <w:r>
                    <w:rPr>
                      <w:rFonts w:ascii="Times New Roman" w:hAnsi="Times New Roman" w:eastAsia="Times New Roman"/>
                      <w:lang w:val="en-US"/>
                    </w:rPr>
                    <w:t xml:space="preserve"> Light Dome III </w:t>
                  </w:r>
                  <w:r>
                    <w:rPr>
                      <w:rFonts w:ascii="Times New Roman" w:hAnsi="Times New Roman" w:eastAsia="Times New Roman"/>
                    </w:rPr>
                    <w:t xml:space="preserve">(або еквівалент)</w:t>
                  </w:r>
                  <w:r/>
                </w:p>
              </w:tc>
              <w:tc>
                <w:tcPr>
                  <w:tcW w:w="3284" w:type="pct"/>
                  <w:textDirection w:val="lrTb"/>
                  <w:noWrap w:val="false"/>
                </w:tcPr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Купольний </w:t>
                  </w:r>
                  <w:r>
                    <w:rPr>
                      <w:rFonts w:ascii="Times New Roman" w:hAnsi="Times New Roman"/>
                    </w:rPr>
                    <w:t xml:space="preserve">софтбокс</w:t>
                  </w:r>
                  <w:r>
                    <w:rPr>
                      <w:rFonts w:ascii="Times New Roman" w:hAnsi="Times New Roman"/>
                    </w:rPr>
                    <w:t xml:space="preserve"> має бути повністю сумісним з освітлювальним приладом (п.4) та від одного виробника</w:t>
                  </w:r>
                  <w:r>
                    <w:rPr>
                      <w:rFonts w:ascii="Times New Roman" w:hAnsi="Times New Roman"/>
                    </w:rPr>
                    <w:t xml:space="preserve">. Модифікатор постійного студійного світла і розрахований на використання зі світлод</w:t>
                  </w:r>
                  <w:r>
                    <w:rPr>
                      <w:rFonts w:ascii="Times New Roman" w:hAnsi="Times New Roman"/>
                    </w:rPr>
                    <w:t xml:space="preserve">іодними моноблоками </w:t>
                  </w:r>
                  <w:r>
                    <w:rPr>
                      <w:rFonts w:ascii="Times New Roman" w:hAnsi="Times New Roman"/>
                    </w:rPr>
                    <w:t xml:space="preserve">потужністю до 600 Вт.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 xml:space="preserve">Характеристики: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Наявність двостороннього </w:t>
                  </w:r>
                  <w:r>
                    <w:rPr>
                      <w:rFonts w:ascii="Times New Roman" w:hAnsi="Times New Roman"/>
                    </w:rPr>
                    <w:t xml:space="preserve">швидкознімного</w:t>
                  </w:r>
                  <w:r>
                    <w:rPr>
                      <w:rFonts w:ascii="Times New Roman" w:hAnsi="Times New Roman"/>
                    </w:rPr>
                    <w:t xml:space="preserve"> механізм</w:t>
                  </w:r>
                  <w:r>
                    <w:rPr>
                      <w:rFonts w:ascii="Times New Roman" w:hAnsi="Times New Roman"/>
                    </w:rPr>
                    <w:t xml:space="preserve">у;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Кругла</w:t>
                  </w:r>
                  <w:r>
                    <w:rPr>
                      <w:rFonts w:ascii="Times New Roman" w:hAnsi="Times New Roman"/>
                    </w:rPr>
                    <w:t xml:space="preserve"> форма з 16 сталевими стрижнями</w:t>
                  </w:r>
                  <w:r>
                    <w:rPr>
                      <w:rFonts w:ascii="Times New Roman" w:hAnsi="Times New Roman"/>
                    </w:rPr>
                    <w:t xml:space="preserve">;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2 передніх дифузора: 1,5 і 2,5 ступені</w:t>
                  </w:r>
                  <w:r>
                    <w:rPr>
                      <w:rFonts w:ascii="Times New Roman" w:hAnsi="Times New Roman"/>
                    </w:rPr>
                    <w:t xml:space="preserve">;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Знімний внутрішній дифузор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Кут променю: 40° при використанні коміркового фільтра; 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Світловідбиваючий</w:t>
                  </w:r>
                  <w:r>
                    <w:rPr>
                      <w:rFonts w:ascii="Times New Roman" w:hAnsi="Times New Roman"/>
                    </w:rPr>
                    <w:t xml:space="preserve"> сріблястий інтер’єр високої потужності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Широко сумісне кільце </w:t>
                  </w:r>
                  <w:r>
                    <w:rPr>
                      <w:rFonts w:ascii="Times New Roman" w:hAnsi="Times New Roman"/>
                    </w:rPr>
                    <w:t xml:space="preserve">Bowens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Speed</w:t>
                  </w:r>
                  <w:r>
                    <w:rPr>
                      <w:rFonts w:ascii="Times New Roman" w:hAnsi="Times New Roman"/>
                    </w:rPr>
                    <w:t xml:space="preserve"> ​​</w:t>
                  </w:r>
                  <w:r>
                    <w:rPr>
                      <w:rFonts w:ascii="Times New Roman" w:hAnsi="Times New Roman"/>
                    </w:rPr>
                    <w:t xml:space="preserve">Ring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Розмір: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розміри (у зборі): Ø89,0 x 60,0 см;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розміри (у складеному вигляді): 88,0 х 18,0 х 5,0 см;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Вага: </w:t>
                  </w:r>
                  <w:r>
                    <w:rPr>
                      <w:rFonts w:ascii="Times New Roman" w:hAnsi="Times New Roman"/>
                    </w:rPr>
                    <w:t xml:space="preserve">не більше </w:t>
                  </w:r>
                  <w:r>
                    <w:rPr>
                      <w:rFonts w:ascii="Times New Roman" w:hAnsi="Times New Roman"/>
                    </w:rPr>
                    <w:t xml:space="preserve">2.24 кг. 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Комплектація: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Софтбокс</w:t>
                  </w:r>
                  <w:r>
                    <w:rPr>
                      <w:rFonts w:ascii="Times New Roman" w:hAnsi="Times New Roman"/>
                    </w:rPr>
                    <w:t xml:space="preserve">;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Д</w:t>
                  </w:r>
                  <w:r>
                    <w:rPr>
                      <w:rFonts w:ascii="Times New Roman" w:hAnsi="Times New Roman"/>
                    </w:rPr>
                    <w:t xml:space="preserve">ифузор на 1 стоп;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Д</w:t>
                  </w:r>
                  <w:r>
                    <w:rPr>
                      <w:rFonts w:ascii="Times New Roman" w:hAnsi="Times New Roman"/>
                    </w:rPr>
                    <w:t xml:space="preserve">ифузор на 2 стопи;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К</w:t>
                  </w:r>
                  <w:r>
                    <w:rPr>
                      <w:rFonts w:ascii="Times New Roman" w:hAnsi="Times New Roman"/>
                    </w:rPr>
                    <w:t xml:space="preserve">омірчастий фільтр;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</w:t>
                  </w:r>
                  <w:r>
                    <w:rPr>
                      <w:rFonts w:ascii="Times New Roman" w:hAnsi="Times New Roman"/>
                    </w:rPr>
                    <w:t xml:space="preserve">умка для перенесення.</w:t>
                  </w:r>
                  <w:r/>
                </w:p>
                <w:p>
                  <w:pPr>
                    <w:spacing w:after="0" w:line="259" w:lineRule="auto"/>
                  </w:pPr>
                  <w:r>
                    <w:rPr>
                      <w:rFonts w:ascii="Times New Roman" w:hAnsi="Times New Roman"/>
                    </w:rPr>
                    <w:t xml:space="preserve">Гарантія не менше 12 місяців.</w:t>
                  </w:r>
                  <w:r/>
                </w:p>
              </w:tc>
            </w:tr>
            <w:tr>
              <w:trPr/>
              <w:tc>
                <w:tcPr>
                  <w:tcW w:w="355" w:type="pct"/>
                  <w:textDirection w:val="lrTb"/>
                  <w:noWrap w:val="false"/>
                </w:tcPr>
                <w:p>
                  <w:pPr>
                    <w:spacing w:after="0" w:line="259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6.</w:t>
                  </w:r>
                  <w:r/>
                </w:p>
              </w:tc>
              <w:tc>
                <w:tcPr>
                  <w:tcW w:w="1360" w:type="pct"/>
                  <w:textDirection w:val="lrTb"/>
                  <w:noWrap w:val="false"/>
                </w:tcPr>
                <w:p>
                  <w:pPr>
                    <w:spacing w:after="0" w:line="259" w:lineRule="auto"/>
                    <w:rPr>
                      <w:rFonts w:ascii="Times New Roman" w:hAnsi="Times New Roman" w:eastAsia="Times New Roman"/>
                    </w:rPr>
                  </w:pPr>
                  <w:r>
                    <w:rPr>
                      <w:rFonts w:ascii="Times New Roman" w:hAnsi="Times New Roman" w:eastAsia="Times New Roman"/>
                    </w:rPr>
                    <w:t xml:space="preserve">Стабілізатор DJI RS 3 </w:t>
                  </w:r>
                  <w:r>
                    <w:rPr>
                      <w:rFonts w:ascii="Times New Roman" w:hAnsi="Times New Roman" w:eastAsia="Times New Roman"/>
                    </w:rPr>
                    <w:t xml:space="preserve">Pro</w:t>
                  </w:r>
                  <w:r>
                    <w:rPr>
                      <w:rFonts w:ascii="Times New Roman" w:hAnsi="Times New Roman" w:eastAsia="Times New Roman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</w:rPr>
                    <w:t xml:space="preserve">Combo</w:t>
                  </w:r>
                  <w:r>
                    <w:rPr>
                      <w:rFonts w:ascii="Times New Roman" w:hAnsi="Times New Roman" w:eastAsia="Times New Roman"/>
                    </w:rPr>
                    <w:t xml:space="preserve"> (або еквівалент)</w:t>
                  </w:r>
                  <w:r/>
                </w:p>
              </w:tc>
              <w:tc>
                <w:tcPr>
                  <w:tcW w:w="3284" w:type="pct"/>
                  <w:textDirection w:val="lrTb"/>
                  <w:noWrap w:val="false"/>
                </w:tcPr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Вид стабілізатора</w:t>
                  </w:r>
                  <w:r>
                    <w:rPr>
                      <w:rFonts w:ascii="Times New Roman" w:hAnsi="Times New Roman"/>
                    </w:rPr>
                    <w:t xml:space="preserve">:</w:t>
                  </w:r>
                  <w:r>
                    <w:rPr>
                      <w:rFonts w:ascii="Times New Roman" w:hAnsi="Times New Roman"/>
                    </w:rPr>
                    <w:tab/>
                    <w:t xml:space="preserve">Професійний</w:t>
                  </w:r>
                  <w:r>
                    <w:rPr>
                      <w:rFonts w:ascii="Times New Roman" w:hAnsi="Times New Roman"/>
                    </w:rPr>
                    <w:t xml:space="preserve">;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Тип стабілізації</w:t>
                  </w:r>
                  <w:r>
                    <w:rPr>
                      <w:rFonts w:ascii="Times New Roman" w:hAnsi="Times New Roman"/>
                    </w:rPr>
                    <w:t xml:space="preserve">:</w:t>
                  </w:r>
                  <w:r>
                    <w:rPr>
                      <w:rFonts w:ascii="Times New Roman" w:hAnsi="Times New Roman"/>
                    </w:rPr>
                    <w:tab/>
                    <w:t xml:space="preserve">3-х осьова стабілізація</w:t>
                  </w:r>
                  <w:r>
                    <w:rPr>
                      <w:rFonts w:ascii="Times New Roman" w:hAnsi="Times New Roman"/>
                    </w:rPr>
                    <w:t xml:space="preserve">;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Призначення</w:t>
                  </w:r>
                  <w:r>
                    <w:rPr>
                      <w:rFonts w:ascii="Times New Roman" w:hAnsi="Times New Roman"/>
                    </w:rPr>
                    <w:t xml:space="preserve">: для фотоапарата, д</w:t>
                  </w:r>
                  <w:r>
                    <w:rPr>
                      <w:rFonts w:ascii="Times New Roman" w:hAnsi="Times New Roman"/>
                    </w:rPr>
                    <w:t xml:space="preserve">ля відеокамери</w:t>
                  </w:r>
                  <w:r>
                    <w:rPr>
                      <w:rFonts w:ascii="Times New Roman" w:hAnsi="Times New Roman"/>
                    </w:rPr>
                    <w:t xml:space="preserve">;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Максимальне навантаження</w:t>
                  </w:r>
                  <w:r>
                    <w:rPr>
                      <w:rFonts w:ascii="Times New Roman" w:hAnsi="Times New Roman"/>
                    </w:rPr>
                    <w:t xml:space="preserve">: не менше </w:t>
                  </w:r>
                  <w:r>
                    <w:rPr>
                      <w:rFonts w:ascii="Times New Roman" w:hAnsi="Times New Roman"/>
                    </w:rPr>
                    <w:t xml:space="preserve">4.5 кг</w:t>
                  </w:r>
                  <w:r>
                    <w:rPr>
                      <w:rFonts w:ascii="Times New Roman" w:hAnsi="Times New Roman"/>
                    </w:rPr>
                    <w:t xml:space="preserve">;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Швидкість обертання</w:t>
                  </w:r>
                  <w:r>
                    <w:rPr>
                      <w:rFonts w:ascii="Times New Roman" w:hAnsi="Times New Roman"/>
                    </w:rPr>
                    <w:t xml:space="preserve">: </w:t>
                  </w:r>
                  <w:r>
                    <w:rPr>
                      <w:rFonts w:ascii="Times New Roman" w:hAnsi="Times New Roman"/>
                    </w:rPr>
                    <w:t xml:space="preserve">360°/</w:t>
                  </w:r>
                  <w:r>
                    <w:rPr>
                      <w:rFonts w:ascii="Times New Roman" w:hAnsi="Times New Roman"/>
                    </w:rPr>
                    <w:t xml:space="preserve">сек</w:t>
                  </w:r>
                  <w:r>
                    <w:rPr>
                      <w:rFonts w:ascii="Times New Roman" w:hAnsi="Times New Roman"/>
                    </w:rPr>
                    <w:t xml:space="preserve">;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Діапазон обертання</w:t>
                  </w:r>
                  <w:r>
                    <w:rPr>
                      <w:rFonts w:ascii="Times New Roman" w:hAnsi="Times New Roman"/>
                    </w:rPr>
                    <w:t xml:space="preserve">: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 xml:space="preserve">в</w:t>
                  </w:r>
                  <w:r>
                    <w:rPr>
                      <w:rFonts w:ascii="Times New Roman" w:hAnsi="Times New Roman"/>
                    </w:rPr>
                    <w:t xml:space="preserve">ісь повороту: 360°</w:t>
                  </w:r>
                  <w:r>
                    <w:rPr>
                      <w:rFonts w:ascii="Times New Roman" w:hAnsi="Times New Roman"/>
                    </w:rPr>
                    <w:t xml:space="preserve">;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Вісь нахилу: від -112 до 214°</w:t>
                  </w:r>
                  <w:r>
                    <w:rPr>
                      <w:rFonts w:ascii="Times New Roman" w:hAnsi="Times New Roman"/>
                    </w:rPr>
                    <w:t xml:space="preserve">;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Вісь обертання: від -95 до </w:t>
                  </w:r>
                  <w:r>
                    <w:rPr>
                      <w:rFonts w:ascii="Times New Roman" w:hAnsi="Times New Roman"/>
                    </w:rPr>
                    <w:t xml:space="preserve">+</w:t>
                  </w:r>
                  <w:r>
                    <w:rPr>
                      <w:rFonts w:ascii="Times New Roman" w:hAnsi="Times New Roman"/>
                    </w:rPr>
                    <w:t xml:space="preserve">240°</w:t>
                  </w:r>
                  <w:r>
                    <w:rPr>
                      <w:rFonts w:ascii="Times New Roman" w:hAnsi="Times New Roman"/>
                    </w:rPr>
                    <w:t xml:space="preserve">;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Режими роботи</w:t>
                  </w:r>
                  <w:r>
                    <w:rPr>
                      <w:rFonts w:ascii="Times New Roman" w:hAnsi="Times New Roman"/>
                    </w:rPr>
                    <w:t xml:space="preserve">: м</w:t>
                  </w:r>
                  <w:r>
                    <w:rPr>
                      <w:rFonts w:ascii="Times New Roman" w:hAnsi="Times New Roman"/>
                    </w:rPr>
                    <w:t xml:space="preserve">иттєве перемикання режимів, автоблокування осей</w:t>
                  </w:r>
                  <w:r>
                    <w:rPr>
                      <w:rFonts w:ascii="Times New Roman" w:hAnsi="Times New Roman"/>
                    </w:rPr>
                    <w:t xml:space="preserve">;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Підтримка бездротового</w:t>
                  </w:r>
                  <w:r>
                    <w:rPr>
                      <w:rFonts w:ascii="Times New Roman" w:hAnsi="Times New Roman"/>
                    </w:rPr>
                    <w:t xml:space="preserve"> передавач</w:t>
                  </w:r>
                  <w:r>
                    <w:rPr>
                      <w:rFonts w:ascii="Times New Roman" w:hAnsi="Times New Roman"/>
                    </w:rPr>
                    <w:t xml:space="preserve">а</w:t>
                  </w:r>
                  <w:r>
                    <w:rPr>
                      <w:rFonts w:ascii="Times New Roman" w:hAnsi="Times New Roman"/>
                    </w:rPr>
                    <w:t xml:space="preserve">, </w:t>
                  </w:r>
                  <w:r>
                    <w:rPr>
                      <w:rFonts w:ascii="Times New Roman" w:hAnsi="Times New Roman"/>
                    </w:rPr>
                    <w:t xml:space="preserve">LiDAR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Управління</w:t>
                  </w:r>
                  <w:r>
                    <w:rPr>
                      <w:rFonts w:ascii="Times New Roman" w:hAnsi="Times New Roman"/>
                    </w:rPr>
                    <w:t xml:space="preserve">:</w:t>
                  </w:r>
                  <w:r>
                    <w:rPr>
                      <w:rFonts w:ascii="Times New Roman" w:hAnsi="Times New Roman"/>
                    </w:rPr>
                    <w:tab/>
                    <w:t xml:space="preserve">Ручка тон</w:t>
                  </w:r>
                  <w:r>
                    <w:rPr>
                      <w:rFonts w:ascii="Times New Roman" w:hAnsi="Times New Roman"/>
                    </w:rPr>
                    <w:t xml:space="preserve">кого налаштування на осі нахилу;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Дисплей</w:t>
                  </w:r>
                  <w:r>
                    <w:rPr>
                      <w:rFonts w:ascii="Times New Roman" w:hAnsi="Times New Roman"/>
                    </w:rPr>
                    <w:t xml:space="preserve">: не менше </w:t>
                  </w:r>
                  <w:r>
                    <w:rPr>
                      <w:rFonts w:ascii="Times New Roman" w:hAnsi="Times New Roman"/>
                    </w:rPr>
                    <w:t xml:space="preserve">1.8"</w:t>
                  </w:r>
                  <w:r>
                    <w:rPr>
                      <w:rFonts w:ascii="Times New Roman" w:hAnsi="Times New Roman"/>
                    </w:rPr>
                    <w:t xml:space="preserve">,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сенсорный</w:t>
                  </w:r>
                  <w:r>
                    <w:rPr>
                      <w:rFonts w:ascii="Times New Roman" w:hAnsi="Times New Roman"/>
                    </w:rPr>
                    <w:t xml:space="preserve"> OLED-</w:t>
                  </w:r>
                  <w:r>
                    <w:rPr>
                      <w:rFonts w:ascii="Times New Roman" w:hAnsi="Times New Roman"/>
                    </w:rPr>
                    <w:t xml:space="preserve">экран</w:t>
                  </w:r>
                  <w:r>
                    <w:rPr>
                      <w:rFonts w:ascii="Times New Roman" w:hAnsi="Times New Roman"/>
                    </w:rPr>
                    <w:t xml:space="preserve">;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Бездротове підключення</w:t>
                  </w:r>
                  <w:r>
                    <w:rPr>
                      <w:rFonts w:ascii="Times New Roman" w:hAnsi="Times New Roman"/>
                    </w:rPr>
                    <w:t xml:space="preserve">: не гірше </w:t>
                  </w:r>
                  <w:r>
                    <w:rPr>
                      <w:rFonts w:ascii="Times New Roman" w:hAnsi="Times New Roman"/>
                    </w:rPr>
                    <w:t xml:space="preserve">Bluetooth</w:t>
                  </w:r>
                  <w:r>
                    <w:rPr>
                      <w:rFonts w:ascii="Times New Roman" w:hAnsi="Times New Roman"/>
                    </w:rPr>
                    <w:t xml:space="preserve"> 5.0</w:t>
                  </w:r>
                  <w:r>
                    <w:rPr>
                      <w:rFonts w:ascii="Times New Roman" w:hAnsi="Times New Roman"/>
                    </w:rPr>
                    <w:t xml:space="preserve">;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Дротове підключення</w:t>
                  </w:r>
                  <w:r>
                    <w:rPr>
                      <w:rFonts w:ascii="Times New Roman" w:hAnsi="Times New Roman"/>
                    </w:rPr>
                    <w:t xml:space="preserve">: </w:t>
                  </w:r>
                  <w:r>
                    <w:rPr>
                      <w:rFonts w:ascii="Times New Roman" w:hAnsi="Times New Roman"/>
                    </w:rPr>
                    <w:t xml:space="preserve">3 USB </w:t>
                  </w:r>
                  <w:r>
                    <w:rPr>
                      <w:rFonts w:ascii="Times New Roman" w:hAnsi="Times New Roman"/>
                    </w:rPr>
                    <w:t xml:space="preserve">Type</w:t>
                  </w:r>
                  <w:r>
                    <w:rPr>
                      <w:rFonts w:ascii="Times New Roman" w:hAnsi="Times New Roman"/>
                    </w:rPr>
                    <w:t xml:space="preserve">-C</w:t>
                  </w:r>
                  <w:r>
                    <w:rPr>
                      <w:rFonts w:ascii="Times New Roman" w:hAnsi="Times New Roman"/>
                    </w:rPr>
                    <w:t xml:space="preserve">;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Підтримка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мобільних платформ: 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iOS</w:t>
                  </w:r>
                  <w:r>
                    <w:rPr>
                      <w:rFonts w:ascii="Times New Roman" w:hAnsi="Times New Roman"/>
                    </w:rPr>
                    <w:t xml:space="preserve">, </w:t>
                  </w:r>
                  <w:r>
                    <w:rPr>
                      <w:rFonts w:ascii="Times New Roman" w:hAnsi="Times New Roman" w:eastAsia="Microsoft YaHei"/>
                      <w:color w:val="3b3e40"/>
                      <w:shd w:val="clear" w:color="auto" w:fill="ffffff"/>
                    </w:rPr>
                    <w:t xml:space="preserve">Android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Різьбові з'єднання на корпусі</w:t>
                  </w:r>
                  <w:r>
                    <w:rPr>
                      <w:rFonts w:ascii="Times New Roman" w:hAnsi="Times New Roman"/>
                    </w:rPr>
                    <w:t xml:space="preserve">: </w:t>
                  </w:r>
                  <w:r>
                    <w:rPr>
                      <w:rFonts w:ascii="Times New Roman" w:hAnsi="Times New Roman"/>
                    </w:rPr>
                    <w:t xml:space="preserve">1/4 "-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20</w:t>
                  </w:r>
                  <w:r>
                    <w:rPr>
                      <w:rFonts w:ascii="Times New Roman" w:hAnsi="Times New Roman"/>
                    </w:rPr>
                    <w:t xml:space="preserve">;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Живлення</w:t>
                  </w:r>
                  <w:r>
                    <w:rPr>
                      <w:rFonts w:ascii="Times New Roman" w:hAnsi="Times New Roman"/>
                    </w:rPr>
                    <w:t xml:space="preserve">: </w:t>
                  </w:r>
                  <w:r>
                    <w:rPr>
                      <w:rFonts w:ascii="Times New Roman" w:hAnsi="Times New Roman"/>
                    </w:rPr>
                    <w:t xml:space="preserve">вбудований акумулятор</w:t>
                  </w:r>
                  <w:r>
                    <w:rPr>
                      <w:rFonts w:ascii="Times New Roman" w:hAnsi="Times New Roman"/>
                    </w:rPr>
                    <w:t xml:space="preserve">;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Ємність а</w:t>
                  </w:r>
                  <w:r>
                    <w:rPr>
                      <w:rFonts w:ascii="Times New Roman" w:hAnsi="Times New Roman"/>
                    </w:rPr>
                    <w:t xml:space="preserve">кумулятору</w:t>
                  </w:r>
                  <w:r>
                    <w:rPr>
                      <w:rFonts w:ascii="Times New Roman" w:hAnsi="Times New Roman"/>
                    </w:rPr>
                    <w:t xml:space="preserve">: не менше</w:t>
                  </w:r>
                  <w:r>
                    <w:rPr>
                      <w:rFonts w:ascii="Times New Roman" w:hAnsi="Times New Roman"/>
                    </w:rPr>
                    <w:tab/>
                    <w:t xml:space="preserve">1950 </w:t>
                  </w:r>
                  <w:r>
                    <w:rPr>
                      <w:rFonts w:ascii="Times New Roman" w:hAnsi="Times New Roman"/>
                    </w:rPr>
                    <w:t xml:space="preserve">мАг</w:t>
                  </w:r>
                  <w:r>
                    <w:rPr>
                      <w:rFonts w:ascii="Times New Roman" w:hAnsi="Times New Roman"/>
                    </w:rPr>
                    <w:t xml:space="preserve">;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Максимальний ч</w:t>
                  </w:r>
                  <w:r>
                    <w:rPr>
                      <w:rFonts w:ascii="Times New Roman" w:hAnsi="Times New Roman"/>
                    </w:rPr>
                    <w:t xml:space="preserve">ас роботи</w:t>
                  </w:r>
                  <w:r>
                    <w:rPr>
                      <w:rFonts w:ascii="Times New Roman" w:hAnsi="Times New Roman"/>
                    </w:rPr>
                    <w:t xml:space="preserve">: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 xml:space="preserve">не менше</w:t>
                  </w:r>
                  <w:r>
                    <w:rPr>
                      <w:rFonts w:ascii="Times New Roman" w:hAnsi="Times New Roman"/>
                    </w:rPr>
                    <w:t xml:space="preserve"> 12 годин</w:t>
                  </w:r>
                  <w:r>
                    <w:rPr>
                      <w:rFonts w:ascii="Times New Roman" w:hAnsi="Times New Roman"/>
                    </w:rPr>
                    <w:t xml:space="preserve">;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Час зарядки</w:t>
                  </w:r>
                  <w:r>
                    <w:rPr>
                      <w:rFonts w:ascii="Times New Roman" w:hAnsi="Times New Roman"/>
                    </w:rPr>
                    <w:t xml:space="preserve">: не більше </w:t>
                  </w:r>
                  <w:r>
                    <w:rPr>
                      <w:rFonts w:ascii="Times New Roman" w:hAnsi="Times New Roman"/>
                    </w:rPr>
                    <w:t xml:space="preserve">1.5 години</w:t>
                  </w:r>
                  <w:r>
                    <w:rPr>
                      <w:rFonts w:ascii="Times New Roman" w:hAnsi="Times New Roman"/>
                    </w:rPr>
                    <w:t xml:space="preserve">;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Комплектація</w:t>
                  </w:r>
                  <w:r>
                    <w:rPr>
                      <w:rFonts w:ascii="Times New Roman" w:hAnsi="Times New Roman"/>
                    </w:rPr>
                    <w:t xml:space="preserve">: </w:t>
                  </w:r>
                  <w:r>
                    <w:rPr>
                      <w:rFonts w:ascii="Times New Roman" w:hAnsi="Times New Roman"/>
                    </w:rPr>
                    <w:t xml:space="preserve">Стабілізатор 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Рукоятка BG30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Тринога з утримувачем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Швидкозє</w:t>
                  </w:r>
                  <w:r>
                    <w:rPr>
                      <w:rFonts w:ascii="Times New Roman" w:hAnsi="Times New Roman"/>
                    </w:rPr>
                    <w:t xml:space="preserve">мна</w:t>
                  </w:r>
                  <w:r>
                    <w:rPr>
                      <w:rFonts w:ascii="Times New Roman" w:hAnsi="Times New Roman"/>
                    </w:rPr>
                    <w:t xml:space="preserve"> пластина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Нижня </w:t>
                  </w:r>
                  <w:r>
                    <w:rPr>
                      <w:rFonts w:ascii="Times New Roman" w:hAnsi="Times New Roman"/>
                    </w:rPr>
                    <w:t xml:space="preserve">швидкозє</w:t>
                  </w:r>
                  <w:r>
                    <w:rPr>
                      <w:rFonts w:ascii="Times New Roman" w:hAnsi="Times New Roman"/>
                    </w:rPr>
                    <w:t xml:space="preserve">мна</w:t>
                  </w:r>
                  <w:r>
                    <w:rPr>
                      <w:rFonts w:ascii="Times New Roman" w:hAnsi="Times New Roman"/>
                    </w:rPr>
                    <w:t xml:space="preserve"> пластина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Підтримка кріплення об'єктива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Тримач телефону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Двигун фокусування</w:t>
                  </w:r>
                  <w:r>
                    <w:rPr>
                      <w:rFonts w:ascii="Times New Roman" w:hAnsi="Times New Roman"/>
                    </w:rPr>
                    <w:t xml:space="preserve"> з кріпленням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USB </w:t>
                  </w:r>
                  <w:r>
                    <w:rPr>
                      <w:rFonts w:ascii="Times New Roman" w:hAnsi="Times New Roman"/>
                    </w:rPr>
                    <w:t xml:space="preserve">Type</w:t>
                  </w:r>
                  <w:r>
                    <w:rPr>
                      <w:rFonts w:ascii="Times New Roman" w:hAnsi="Times New Roman"/>
                    </w:rPr>
                    <w:t xml:space="preserve">-C кабель живлення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USB </w:t>
                  </w:r>
                  <w:r>
                    <w:rPr>
                      <w:rFonts w:ascii="Times New Roman" w:hAnsi="Times New Roman"/>
                    </w:rPr>
                    <w:t xml:space="preserve">Type</w:t>
                  </w:r>
                  <w:r>
                    <w:rPr>
                      <w:rFonts w:ascii="Times New Roman" w:hAnsi="Times New Roman"/>
                    </w:rPr>
                    <w:t xml:space="preserve">-C зарядний кабель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USB </w:t>
                  </w:r>
                  <w:r>
                    <w:rPr>
                      <w:rFonts w:ascii="Times New Roman" w:hAnsi="Times New Roman"/>
                    </w:rPr>
                    <w:t xml:space="preserve">Type</w:t>
                  </w:r>
                  <w:r>
                    <w:rPr>
                      <w:rFonts w:ascii="Times New Roman" w:hAnsi="Times New Roman"/>
                    </w:rPr>
                    <w:t xml:space="preserve">-C кабель керування кількома камерами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Mini</w:t>
                  </w:r>
                  <w:r>
                    <w:rPr>
                      <w:rFonts w:ascii="Times New Roman" w:hAnsi="Times New Roman"/>
                    </w:rPr>
                    <w:t xml:space="preserve">-HDMI </w:t>
                  </w:r>
                  <w:r>
                    <w:rPr>
                      <w:rFonts w:ascii="Times New Roman" w:hAnsi="Times New Roman"/>
                    </w:rPr>
                    <w:t xml:space="preserve">to</w:t>
                  </w:r>
                  <w:r>
                    <w:rPr>
                      <w:rFonts w:ascii="Times New Roman" w:hAnsi="Times New Roman"/>
                    </w:rPr>
                    <w:t xml:space="preserve"> HDMI кабель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Mini</w:t>
                  </w:r>
                  <w:r>
                    <w:rPr>
                      <w:rFonts w:ascii="Times New Roman" w:hAnsi="Times New Roman"/>
                    </w:rPr>
                    <w:t xml:space="preserve">-HDMI </w:t>
                  </w:r>
                  <w:r>
                    <w:rPr>
                      <w:rFonts w:ascii="Times New Roman" w:hAnsi="Times New Roman"/>
                    </w:rPr>
                    <w:t xml:space="preserve">to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Mini</w:t>
                  </w:r>
                  <w:r>
                    <w:rPr>
                      <w:rFonts w:ascii="Times New Roman" w:hAnsi="Times New Roman"/>
                    </w:rPr>
                    <w:t xml:space="preserve">-HDMI кабель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Mini</w:t>
                  </w:r>
                  <w:r>
                    <w:rPr>
                      <w:rFonts w:ascii="Times New Roman" w:hAnsi="Times New Roman"/>
                    </w:rPr>
                    <w:t xml:space="preserve">-HDMI </w:t>
                  </w:r>
                  <w:r>
                    <w:rPr>
                      <w:rFonts w:ascii="Times New Roman" w:hAnsi="Times New Roman"/>
                    </w:rPr>
                    <w:t xml:space="preserve">to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Micro</w:t>
                  </w:r>
                  <w:r>
                    <w:rPr>
                      <w:rFonts w:ascii="Times New Roman" w:hAnsi="Times New Roman"/>
                    </w:rPr>
                    <w:t xml:space="preserve">-HDMI кабель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Ремінець на липучці (3 </w:t>
                  </w:r>
                  <w:r>
                    <w:rPr>
                      <w:rFonts w:ascii="Times New Roman" w:hAnsi="Times New Roman"/>
                    </w:rPr>
                    <w:t xml:space="preserve">шт</w:t>
                  </w:r>
                  <w:r>
                    <w:rPr>
                      <w:rFonts w:ascii="Times New Roman" w:hAnsi="Times New Roman"/>
                    </w:rPr>
                    <w:t xml:space="preserve">)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Фокусувальна</w:t>
                  </w:r>
                  <w:r>
                    <w:rPr>
                      <w:rFonts w:ascii="Times New Roman" w:hAnsi="Times New Roman"/>
                    </w:rPr>
                    <w:t xml:space="preserve"> смуга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Комплект гвинтів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Чохол для зберігання та транспортування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Вага стабілізатора: не більше 1150 гр.</w:t>
                  </w:r>
                  <w:r/>
                </w:p>
                <w:p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Г</w:t>
                  </w:r>
                  <w:r>
                    <w:rPr>
                      <w:rFonts w:ascii="Times New Roman" w:hAnsi="Times New Roman"/>
                    </w:rPr>
                    <w:t xml:space="preserve">арантійний термін, міс.: не менше </w:t>
                  </w:r>
                  <w:r>
                    <w:rPr>
                      <w:rFonts w:ascii="Times New Roman" w:hAnsi="Times New Roman"/>
                    </w:rPr>
                    <w:t xml:space="preserve">12</w:t>
                  </w:r>
                  <w:r/>
                </w:p>
              </w:tc>
            </w:tr>
          </w:tbl>
          <w:p>
            <w:pPr>
              <w:spacing w:after="160" w:line="256" w:lineRule="auto"/>
              <w:rPr>
                <w:rFonts w:ascii="Times New Roman" w:hAnsi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591" w:type="dxa"/>
            <w:vAlign w:val="center"/>
            <w:textDirection w:val="lrTb"/>
            <w:noWrap w:val="false"/>
          </w:tcPr>
          <w:p>
            <w:pPr>
              <w:pStyle w:val="6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auto"/>
            <w:tcW w:w="2528" w:type="dxa"/>
            <w:vAlign w:val="center"/>
            <w:textDirection w:val="lrTb"/>
            <w:noWrap w:val="false"/>
          </w:tcPr>
          <w:p>
            <w:pPr>
              <w:pStyle w:val="69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  <w:r/>
          </w:p>
        </w:tc>
        <w:tc>
          <w:tcPr>
            <w:shd w:val="clear" w:color="auto" w:fill="auto"/>
            <w:tcW w:w="7087" w:type="dxa"/>
            <w:vAlign w:val="center"/>
            <w:textDirection w:val="lrTb"/>
            <w:noWrap w:val="false"/>
          </w:tcPr>
          <w:p>
            <w:pPr>
              <w:pStyle w:val="69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Розмір бюджетного призначення визначено з урахуванням потреби на 202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рік та в межах передбачених у кошторисі на 202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рік бюджетних асигнувань  за бюджетною програмою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«Реалізація державної політики у сфері внутрішніх справ, забезпечення діяльності органів, установ та закладів Міністерства внутрішніх справ України» КПКВК 1001050</w:t>
            </w:r>
            <w:r/>
          </w:p>
        </w:tc>
      </w:tr>
      <w:tr>
        <w:trPr>
          <w:trHeight w:val="747"/>
        </w:trPr>
        <w:tc>
          <w:tcPr>
            <w:shd w:val="clear" w:color="auto" w:fill="auto"/>
            <w:tcW w:w="591" w:type="dxa"/>
            <w:vAlign w:val="center"/>
            <w:textDirection w:val="lrTb"/>
            <w:noWrap w:val="false"/>
          </w:tcPr>
          <w:p>
            <w:pPr>
              <w:pStyle w:val="6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auto" w:fill="auto"/>
            <w:tcW w:w="2528" w:type="dxa"/>
            <w:vAlign w:val="center"/>
            <w:textDirection w:val="lrTb"/>
            <w:noWrap w:val="false"/>
          </w:tcPr>
          <w:p>
            <w:pPr>
              <w:pStyle w:val="699"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Очікувана вартість предмета закупівлі</w:t>
            </w:r>
            <w:r/>
          </w:p>
        </w:tc>
        <w:tc>
          <w:tcPr>
            <w:shd w:val="clear" w:color="auto" w:fill="auto"/>
            <w:tcW w:w="7087" w:type="dxa"/>
            <w:vAlign w:val="center"/>
            <w:textDirection w:val="lrTb"/>
            <w:noWrap w:val="false"/>
          </w:tcPr>
          <w:p>
            <w:pPr>
              <w:pStyle w:val="699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грн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auto"/>
            <w:tcW w:w="591" w:type="dxa"/>
            <w:vAlign w:val="center"/>
            <w:textDirection w:val="lrTb"/>
            <w:noWrap w:val="false"/>
          </w:tcPr>
          <w:p>
            <w:pPr>
              <w:pStyle w:val="6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auto" w:fill="auto"/>
            <w:tcW w:w="2528" w:type="dxa"/>
            <w:vAlign w:val="center"/>
            <w:textDirection w:val="lrTb"/>
            <w:noWrap w:val="false"/>
          </w:tcPr>
          <w:p>
            <w:pPr>
              <w:pStyle w:val="699"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Обґрунтування очікуваної вартості предмета закупівлі</w:t>
            </w:r>
            <w:r/>
          </w:p>
        </w:tc>
        <w:tc>
          <w:tcPr>
            <w:shd w:val="clear" w:color="auto" w:fill="auto"/>
            <w:tcW w:w="7087" w:type="dxa"/>
            <w:vAlign w:val="center"/>
            <w:textDirection w:val="lrTb"/>
            <w:noWrap w:val="false"/>
          </w:tcPr>
          <w:p>
            <w:pPr>
              <w:pStyle w:val="699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Очікувана вартість визначена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18.02.2020р.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275 (зі змінами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методом порівняння ринкових цін.</w:t>
            </w:r>
            <w:r/>
          </w:p>
        </w:tc>
      </w:tr>
    </w:tbl>
    <w:p>
      <w:pPr>
        <w:pStyle w:val="6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 CYR">
    <w:panose1 w:val="02020603050405020304"/>
  </w:font>
  <w:font w:name="Segoe UI">
    <w:panose1 w:val="020B0502040504020204"/>
  </w:font>
  <w:font w:name="Calibri Light">
    <w:panose1 w:val="020F050202020403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Microsoft YaHei">
    <w:panose1 w:val="020B0603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21320008"/>
      <w:docPartObj>
        <w:docPartGallery w:val="Page Numbers (Top of Page)"/>
        <w:docPartUnique w:val="true"/>
      </w:docPartObj>
      <w:rPr/>
    </w:sdtPr>
    <w:sdtContent>
      <w:p>
        <w:pPr>
          <w:pStyle w:val="70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7</w:t>
        </w:r>
        <w:r>
          <w:fldChar w:fldCharType="end"/>
        </w:r>
        <w:r/>
      </w:p>
    </w:sdtContent>
  </w:sdt>
  <w:p>
    <w:pPr>
      <w:pStyle w:val="70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6" w:hanging="360"/>
        <w:tabs>
          <w:tab w:val="num" w:pos="786" w:leader="none"/>
        </w:tabs>
      </w:pPr>
      <w:rPr>
        <w:color w:val="auto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269" w:hanging="128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>
      <w:start w:val="1"/>
      <w:numFmt w:val="bullet"/>
      <w:isLgl w:val="false"/>
      <w:suff w:val="nothing"/>
      <w:lvlText w:val="o"/>
      <w:lvlJc w:val="left"/>
      <w:pPr>
        <w:ind w:left="989" w:hanging="128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673" w:hanging="494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3">
      <w:start w:val="1"/>
      <w:numFmt w:val="bullet"/>
      <w:isLgl w:val="false"/>
      <w:suff w:val="tab"/>
      <w:lvlText w:val="·"/>
      <w:lvlJc w:val="left"/>
      <w:pPr>
        <w:ind w:left="2429" w:hanging="128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4">
      <w:start w:val="1"/>
      <w:numFmt w:val="bullet"/>
      <w:isLgl w:val="false"/>
      <w:suff w:val="nothing"/>
      <w:lvlText w:val="o"/>
      <w:lvlJc w:val="left"/>
      <w:pPr>
        <w:ind w:left="3149" w:hanging="128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3836" w:hanging="461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6">
      <w:start w:val="1"/>
      <w:numFmt w:val="bullet"/>
      <w:isLgl w:val="false"/>
      <w:suff w:val="tab"/>
      <w:lvlText w:val="·"/>
      <w:lvlJc w:val="left"/>
      <w:pPr>
        <w:ind w:left="4589" w:hanging="128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7">
      <w:start w:val="1"/>
      <w:numFmt w:val="bullet"/>
      <w:isLgl w:val="false"/>
      <w:suff w:val="nothing"/>
      <w:lvlText w:val="o"/>
      <w:lvlJc w:val="left"/>
      <w:pPr>
        <w:ind w:left="5309" w:hanging="128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5999" w:hanging="428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4" w:hanging="375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multiLevelType w:val="hybridMultilevel"/>
    <w:lvl w:ilvl="0">
      <w:start w:val="10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269" w:hanging="128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>
      <w:start w:val="1"/>
      <w:numFmt w:val="bullet"/>
      <w:isLgl w:val="false"/>
      <w:suff w:val="nothing"/>
      <w:lvlText w:val="o"/>
      <w:lvlJc w:val="left"/>
      <w:pPr>
        <w:ind w:left="989" w:hanging="128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673" w:hanging="494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3">
      <w:start w:val="1"/>
      <w:numFmt w:val="bullet"/>
      <w:isLgl w:val="false"/>
      <w:suff w:val="tab"/>
      <w:lvlText w:val="·"/>
      <w:lvlJc w:val="left"/>
      <w:pPr>
        <w:ind w:left="2429" w:hanging="128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4">
      <w:start w:val="1"/>
      <w:numFmt w:val="bullet"/>
      <w:isLgl w:val="false"/>
      <w:suff w:val="nothing"/>
      <w:lvlText w:val="o"/>
      <w:lvlJc w:val="left"/>
      <w:pPr>
        <w:ind w:left="3149" w:hanging="128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3836" w:hanging="461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6">
      <w:start w:val="1"/>
      <w:numFmt w:val="bullet"/>
      <w:isLgl w:val="false"/>
      <w:suff w:val="tab"/>
      <w:lvlText w:val="·"/>
      <w:lvlJc w:val="left"/>
      <w:pPr>
        <w:ind w:left="4589" w:hanging="128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7">
      <w:start w:val="1"/>
      <w:numFmt w:val="bullet"/>
      <w:isLgl w:val="false"/>
      <w:suff w:val="nothing"/>
      <w:lvlText w:val="o"/>
      <w:lvlJc w:val="left"/>
      <w:pPr>
        <w:ind w:left="5309" w:hanging="128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5999" w:hanging="428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Calibri" w:cs="Calibri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83"/>
    <w:link w:val="681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83"/>
    <w:link w:val="682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80"/>
    <w:next w:val="68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83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80"/>
    <w:next w:val="68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83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80"/>
    <w:next w:val="68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83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80"/>
    <w:next w:val="68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83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80"/>
    <w:next w:val="68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83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80"/>
    <w:next w:val="68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83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80"/>
    <w:next w:val="68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83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680"/>
    <w:next w:val="68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83"/>
    <w:link w:val="33"/>
    <w:uiPriority w:val="10"/>
    <w:rPr>
      <w:sz w:val="48"/>
      <w:szCs w:val="48"/>
    </w:rPr>
  </w:style>
  <w:style w:type="paragraph" w:styleId="35">
    <w:name w:val="Subtitle"/>
    <w:basedOn w:val="680"/>
    <w:next w:val="68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83"/>
    <w:link w:val="35"/>
    <w:uiPriority w:val="11"/>
    <w:rPr>
      <w:sz w:val="24"/>
      <w:szCs w:val="24"/>
    </w:rPr>
  </w:style>
  <w:style w:type="paragraph" w:styleId="37">
    <w:name w:val="Quote"/>
    <w:basedOn w:val="680"/>
    <w:next w:val="68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80"/>
    <w:next w:val="68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83"/>
    <w:link w:val="709"/>
    <w:uiPriority w:val="99"/>
  </w:style>
  <w:style w:type="character" w:styleId="44">
    <w:name w:val="Footer Char"/>
    <w:basedOn w:val="683"/>
    <w:link w:val="711"/>
    <w:uiPriority w:val="99"/>
  </w:style>
  <w:style w:type="paragraph" w:styleId="45">
    <w:name w:val="Caption"/>
    <w:basedOn w:val="680"/>
    <w:next w:val="68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11"/>
    <w:uiPriority w:val="99"/>
  </w:style>
  <w:style w:type="table" w:styleId="48">
    <w:name w:val="Table Grid Light"/>
    <w:basedOn w:val="68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8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8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8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83"/>
    <w:uiPriority w:val="99"/>
    <w:unhideWhenUsed/>
    <w:rPr>
      <w:vertAlign w:val="superscript"/>
    </w:rPr>
  </w:style>
  <w:style w:type="paragraph" w:styleId="177">
    <w:name w:val="endnote text"/>
    <w:basedOn w:val="68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83"/>
    <w:uiPriority w:val="99"/>
    <w:semiHidden/>
    <w:unhideWhenUsed/>
    <w:rPr>
      <w:vertAlign w:val="superscript"/>
    </w:rPr>
  </w:style>
  <w:style w:type="paragraph" w:styleId="180">
    <w:name w:val="toc 1"/>
    <w:basedOn w:val="680"/>
    <w:next w:val="68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80"/>
    <w:next w:val="68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80"/>
    <w:next w:val="68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80"/>
    <w:next w:val="68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80"/>
    <w:next w:val="68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80"/>
    <w:next w:val="68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80"/>
    <w:next w:val="68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80"/>
    <w:next w:val="68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80"/>
    <w:next w:val="68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80"/>
    <w:next w:val="680"/>
    <w:uiPriority w:val="99"/>
    <w:unhideWhenUsed/>
    <w:pPr>
      <w:spacing w:after="0" w:afterAutospacing="0"/>
    </w:pPr>
  </w:style>
  <w:style w:type="paragraph" w:styleId="680" w:default="1">
    <w:name w:val="Normal"/>
    <w:qFormat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681">
    <w:name w:val="Heading 1"/>
    <w:basedOn w:val="680"/>
    <w:link w:val="687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/>
      <w:b/>
      <w:bCs/>
      <w:sz w:val="48"/>
      <w:szCs w:val="48"/>
      <w:lang w:eastAsia="uk-UA"/>
    </w:rPr>
  </w:style>
  <w:style w:type="paragraph" w:styleId="682">
    <w:name w:val="Heading 2"/>
    <w:basedOn w:val="680"/>
    <w:next w:val="680"/>
    <w:link w:val="704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/>
      <w:b/>
      <w:bCs/>
      <w:i/>
      <w:iCs/>
      <w:sz w:val="28"/>
      <w:szCs w:val="28"/>
    </w:rPr>
  </w:style>
  <w:style w:type="character" w:styleId="683" w:default="1">
    <w:name w:val="Default Paragraph Font"/>
    <w:uiPriority w:val="1"/>
    <w:unhideWhenUsed/>
  </w:style>
  <w:style w:type="table" w:styleId="68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5" w:default="1">
    <w:name w:val="No List"/>
    <w:uiPriority w:val="99"/>
    <w:semiHidden/>
    <w:unhideWhenUsed/>
  </w:style>
  <w:style w:type="table" w:styleId="686">
    <w:name w:val="Table Grid"/>
    <w:basedOn w:val="684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87" w:customStyle="1">
    <w:name w:val="Заголовок 1 Знак"/>
    <w:link w:val="681"/>
    <w:uiPriority w:val="9"/>
    <w:rPr>
      <w:rFonts w:eastAsia="Times New Roman" w:cs="Times New Roman"/>
      <w:b/>
      <w:bCs/>
      <w:sz w:val="48"/>
      <w:szCs w:val="48"/>
      <w:lang w:eastAsia="uk-UA"/>
    </w:rPr>
  </w:style>
  <w:style w:type="character" w:styleId="688" w:customStyle="1">
    <w:name w:val="qa_buget"/>
    <w:basedOn w:val="683"/>
  </w:style>
  <w:style w:type="character" w:styleId="689" w:customStyle="1">
    <w:name w:val="qa_code"/>
    <w:basedOn w:val="683"/>
  </w:style>
  <w:style w:type="paragraph" w:styleId="690">
    <w:name w:val="Balloon Text"/>
    <w:basedOn w:val="680"/>
    <w:link w:val="691"/>
    <w:uiPriority w:val="99"/>
    <w:unhideWhenUsed/>
    <w:pPr>
      <w:spacing w:after="0" w:line="240" w:lineRule="auto"/>
    </w:pPr>
    <w:rPr>
      <w:rFonts w:ascii="Segoe UI" w:hAnsi="Segoe UI"/>
      <w:sz w:val="18"/>
      <w:szCs w:val="18"/>
    </w:rPr>
  </w:style>
  <w:style w:type="character" w:styleId="691" w:customStyle="1">
    <w:name w:val="Текст у виносці Знак"/>
    <w:link w:val="690"/>
    <w:uiPriority w:val="99"/>
    <w:rPr>
      <w:rFonts w:ascii="Segoe UI" w:hAnsi="Segoe UI" w:cs="Segoe UI"/>
      <w:sz w:val="18"/>
      <w:szCs w:val="18"/>
    </w:rPr>
  </w:style>
  <w:style w:type="character" w:styleId="692" w:customStyle="1">
    <w:name w:val="h-hidden"/>
  </w:style>
  <w:style w:type="character" w:styleId="693">
    <w:name w:val="Hyperlink"/>
    <w:uiPriority w:val="99"/>
    <w:semiHidden/>
    <w:unhideWhenUsed/>
    <w:rPr>
      <w:color w:val="0000ff"/>
      <w:u w:val="single"/>
    </w:rPr>
  </w:style>
  <w:style w:type="character" w:styleId="694">
    <w:name w:val="annotation reference"/>
    <w:uiPriority w:val="99"/>
    <w:semiHidden/>
    <w:unhideWhenUsed/>
    <w:rPr>
      <w:sz w:val="16"/>
      <w:szCs w:val="16"/>
    </w:rPr>
  </w:style>
  <w:style w:type="paragraph" w:styleId="695">
    <w:name w:val="annotation text"/>
    <w:basedOn w:val="680"/>
    <w:link w:val="696"/>
    <w:uiPriority w:val="99"/>
    <w:semiHidden/>
    <w:unhideWhenUsed/>
    <w:rPr>
      <w:sz w:val="20"/>
      <w:szCs w:val="20"/>
    </w:rPr>
  </w:style>
  <w:style w:type="character" w:styleId="696" w:customStyle="1">
    <w:name w:val="Текст примітки Знак"/>
    <w:link w:val="695"/>
    <w:uiPriority w:val="99"/>
    <w:semiHidden/>
    <w:rPr>
      <w:rFonts w:ascii="Calibri" w:hAnsi="Calibri" w:cs="Times New Roman"/>
      <w:lang w:eastAsia="en-US"/>
    </w:rPr>
  </w:style>
  <w:style w:type="paragraph" w:styleId="697">
    <w:name w:val="annotation subject"/>
    <w:basedOn w:val="695"/>
    <w:next w:val="695"/>
    <w:link w:val="698"/>
    <w:uiPriority w:val="99"/>
    <w:semiHidden/>
    <w:unhideWhenUsed/>
    <w:rPr>
      <w:b/>
      <w:bCs/>
    </w:rPr>
  </w:style>
  <w:style w:type="character" w:styleId="698" w:customStyle="1">
    <w:name w:val="Тема примітки Знак"/>
    <w:link w:val="697"/>
    <w:uiPriority w:val="99"/>
    <w:semiHidden/>
    <w:rPr>
      <w:rFonts w:ascii="Calibri" w:hAnsi="Calibri" w:cs="Times New Roman"/>
      <w:b/>
      <w:bCs/>
      <w:lang w:eastAsia="en-US"/>
    </w:rPr>
  </w:style>
  <w:style w:type="paragraph" w:styleId="699">
    <w:name w:val="No Spacing"/>
    <w:link w:val="700"/>
    <w:qFormat/>
    <w:rPr>
      <w:rFonts w:ascii="Calibri" w:hAnsi="Calibri" w:cs="Times New Roman"/>
      <w:sz w:val="22"/>
      <w:szCs w:val="22"/>
      <w:lang w:eastAsia="en-US"/>
    </w:rPr>
  </w:style>
  <w:style w:type="character" w:styleId="700" w:customStyle="1">
    <w:name w:val="Без інтервалів Знак"/>
    <w:link w:val="699"/>
    <w:rPr>
      <w:rFonts w:ascii="Calibri" w:hAnsi="Calibri" w:cs="Times New Roman"/>
      <w:sz w:val="22"/>
      <w:szCs w:val="22"/>
      <w:lang w:eastAsia="en-US"/>
    </w:rPr>
  </w:style>
  <w:style w:type="paragraph" w:styleId="701">
    <w:name w:val="Body Text"/>
    <w:basedOn w:val="680"/>
    <w:link w:val="702"/>
    <w:pPr>
      <w:spacing w:after="120" w:line="240" w:lineRule="auto"/>
      <w:widowControl w:val="off"/>
    </w:pPr>
    <w:rPr>
      <w:rFonts w:ascii="Times New Roman CYR" w:hAnsi="Times New Roman CYR" w:eastAsia="Times New Roman"/>
      <w:sz w:val="24"/>
      <w:szCs w:val="24"/>
      <w:lang w:val="ru-RU" w:eastAsia="ru-RU"/>
    </w:rPr>
  </w:style>
  <w:style w:type="character" w:styleId="702" w:customStyle="1">
    <w:name w:val="Основний текст Знак"/>
    <w:link w:val="701"/>
    <w:rPr>
      <w:rFonts w:ascii="Times New Roman CYR" w:hAnsi="Times New Roman CYR" w:eastAsia="Times New Roman" w:cs="Times New Roman"/>
      <w:sz w:val="24"/>
      <w:szCs w:val="24"/>
      <w:lang w:val="ru-RU" w:eastAsia="ru-RU"/>
    </w:rPr>
  </w:style>
  <w:style w:type="character" w:styleId="703">
    <w:name w:val="Strong"/>
    <w:qFormat/>
    <w:rPr>
      <w:b/>
      <w:bCs/>
    </w:rPr>
  </w:style>
  <w:style w:type="character" w:styleId="704" w:customStyle="1">
    <w:name w:val="Заголовок 2 Знак"/>
    <w:link w:val="682"/>
    <w:uiPriority w:val="9"/>
    <w:rPr>
      <w:rFonts w:ascii="Calibri Light" w:hAnsi="Calibri Light" w:eastAsia="Times New Roman" w:cs="Times New Roman"/>
      <w:b/>
      <w:bCs/>
      <w:i/>
      <w:iCs/>
      <w:sz w:val="28"/>
      <w:szCs w:val="28"/>
      <w:lang w:eastAsia="en-US"/>
    </w:rPr>
  </w:style>
  <w:style w:type="paragraph" w:styleId="705">
    <w:name w:val="List Paragraph"/>
    <w:basedOn w:val="680"/>
    <w:link w:val="706"/>
    <w:uiPriority w:val="34"/>
    <w:qFormat/>
    <w:pPr>
      <w:contextualSpacing/>
      <w:ind w:left="720"/>
      <w:spacing w:after="0" w:line="240" w:lineRule="auto"/>
      <w:widowControl w:val="off"/>
    </w:pPr>
    <w:rPr>
      <w:rFonts w:ascii="Times New Roman" w:hAnsi="Times New Roman" w:eastAsia="Times New Roman"/>
      <w:sz w:val="20"/>
      <w:szCs w:val="20"/>
      <w:lang w:eastAsia="ru-RU"/>
    </w:rPr>
  </w:style>
  <w:style w:type="character" w:styleId="706" w:customStyle="1">
    <w:name w:val="Абзац списку Знак"/>
    <w:link w:val="705"/>
    <w:uiPriority w:val="34"/>
    <w:qFormat/>
    <w:rPr>
      <w:rFonts w:eastAsia="Times New Roman" w:cs="Times New Roman"/>
      <w:lang w:eastAsia="ru-RU"/>
    </w:rPr>
  </w:style>
  <w:style w:type="paragraph" w:styleId="707" w:customStyle="1">
    <w:name w:val="Абзац списку1"/>
    <w:basedOn w:val="680"/>
    <w:pPr>
      <w:ind w:left="720"/>
      <w:jc w:val="both"/>
      <w:spacing w:after="0"/>
    </w:pPr>
    <w:rPr>
      <w:rFonts w:ascii="Times New Roman" w:hAnsi="Times New Roman"/>
      <w:sz w:val="24"/>
      <w:szCs w:val="24"/>
    </w:rPr>
  </w:style>
  <w:style w:type="table" w:styleId="708" w:customStyle="1">
    <w:name w:val="Сітка таблиці1"/>
    <w:basedOn w:val="684"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09">
    <w:name w:val="Header"/>
    <w:basedOn w:val="680"/>
    <w:link w:val="710"/>
    <w:uiPriority w:val="99"/>
    <w:unhideWhenUsed/>
    <w:pPr>
      <w:spacing w:after="0" w:line="240" w:lineRule="auto"/>
      <w:tabs>
        <w:tab w:val="center" w:pos="4819" w:leader="none"/>
        <w:tab w:val="right" w:pos="9639" w:leader="none"/>
      </w:tabs>
    </w:pPr>
  </w:style>
  <w:style w:type="character" w:styleId="710" w:customStyle="1">
    <w:name w:val="Верхній колонтитул Знак"/>
    <w:basedOn w:val="683"/>
    <w:link w:val="709"/>
    <w:uiPriority w:val="99"/>
    <w:rPr>
      <w:rFonts w:ascii="Calibri" w:hAnsi="Calibri" w:cs="Times New Roman"/>
      <w:sz w:val="22"/>
      <w:szCs w:val="22"/>
      <w:lang w:eastAsia="en-US"/>
    </w:rPr>
  </w:style>
  <w:style w:type="paragraph" w:styleId="711">
    <w:name w:val="Footer"/>
    <w:basedOn w:val="680"/>
    <w:link w:val="712"/>
    <w:uiPriority w:val="99"/>
    <w:unhideWhenUsed/>
    <w:pPr>
      <w:spacing w:after="0" w:line="240" w:lineRule="auto"/>
      <w:tabs>
        <w:tab w:val="center" w:pos="4819" w:leader="none"/>
        <w:tab w:val="right" w:pos="9639" w:leader="none"/>
      </w:tabs>
    </w:pPr>
  </w:style>
  <w:style w:type="character" w:styleId="712" w:customStyle="1">
    <w:name w:val="Нижній колонтитул Знак"/>
    <w:basedOn w:val="683"/>
    <w:link w:val="711"/>
    <w:uiPriority w:val="99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A3D00-2C65-4D35-BF6A-0F66E5A2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Борсук Ольга Миколаївна</cp:lastModifiedBy>
  <cp:revision>4</cp:revision>
  <dcterms:created xsi:type="dcterms:W3CDTF">2023-10-20T05:49:00Z</dcterms:created>
  <dcterms:modified xsi:type="dcterms:W3CDTF">2023-10-20T09:56:43Z</dcterms:modified>
</cp:coreProperties>
</file>