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4152" w14:textId="77777777" w:rsidR="00033B5A" w:rsidRPr="006B1A7F" w:rsidRDefault="00033B5A" w:rsidP="005C1B7A">
      <w:pPr>
        <w:pStyle w:val="1"/>
        <w:suppressAutoHyphens/>
        <w:rPr>
          <w:sz w:val="28"/>
          <w:szCs w:val="28"/>
        </w:rPr>
      </w:pPr>
      <w:r w:rsidRPr="006B1A7F">
        <w:rPr>
          <w:sz w:val="28"/>
          <w:szCs w:val="28"/>
        </w:rPr>
        <w:t>ПОЯСНЮВАЛЬНА ЗАПИСКА</w:t>
      </w:r>
    </w:p>
    <w:p w14:paraId="3DA5A152" w14:textId="77777777" w:rsidR="004A0CE9" w:rsidRDefault="00033B5A"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6B1A7F">
        <w:rPr>
          <w:b/>
          <w:bCs/>
          <w:sz w:val="28"/>
          <w:szCs w:val="28"/>
        </w:rPr>
        <w:t xml:space="preserve">до </w:t>
      </w:r>
      <w:r w:rsidR="00CA17A2" w:rsidRPr="006B1A7F">
        <w:rPr>
          <w:b/>
          <w:bCs/>
          <w:sz w:val="28"/>
          <w:szCs w:val="28"/>
        </w:rPr>
        <w:t>наказу Міністерства внутрішніх справ</w:t>
      </w:r>
      <w:r w:rsidR="00942D17" w:rsidRPr="006B1A7F">
        <w:rPr>
          <w:b/>
          <w:bCs/>
          <w:sz w:val="28"/>
          <w:szCs w:val="28"/>
        </w:rPr>
        <w:t xml:space="preserve"> України</w:t>
      </w:r>
      <w:r w:rsidR="00E41891">
        <w:rPr>
          <w:b/>
          <w:bCs/>
          <w:sz w:val="28"/>
          <w:szCs w:val="28"/>
        </w:rPr>
        <w:t xml:space="preserve"> від __ ______2023 року № ____ </w:t>
      </w:r>
      <w:r w:rsidR="00AB5A0D" w:rsidRPr="006B1A7F">
        <w:rPr>
          <w:b/>
          <w:color w:val="000000"/>
          <w:sz w:val="28"/>
          <w:szCs w:val="28"/>
        </w:rPr>
        <w:t>«</w:t>
      </w:r>
      <w:r w:rsidR="001D644B">
        <w:rPr>
          <w:b/>
          <w:bCs/>
          <w:sz w:val="28"/>
          <w:szCs w:val="28"/>
        </w:rPr>
        <w:t xml:space="preserve">Про </w:t>
      </w:r>
      <w:r w:rsidR="00DC2E32">
        <w:rPr>
          <w:b/>
          <w:bCs/>
          <w:sz w:val="28"/>
          <w:szCs w:val="28"/>
        </w:rPr>
        <w:t>внесення з</w:t>
      </w:r>
      <w:r w:rsidR="009F127B" w:rsidRPr="006B1A7F">
        <w:rPr>
          <w:b/>
          <w:bCs/>
          <w:sz w:val="28"/>
          <w:szCs w:val="28"/>
        </w:rPr>
        <w:t>мін до</w:t>
      </w:r>
      <w:r w:rsidR="004458B5" w:rsidRPr="004458B5">
        <w:rPr>
          <w:b/>
          <w:bCs/>
          <w:sz w:val="28"/>
          <w:szCs w:val="28"/>
        </w:rPr>
        <w:t xml:space="preserve"> Порядку оформлення, видачі та обліку дозволів на встановлення та використання спеціальних звукових і світлових сигнальних пристроїв синього кольору</w:t>
      </w:r>
    </w:p>
    <w:p w14:paraId="5413BD8A" w14:textId="7B921B78" w:rsidR="00810319" w:rsidRPr="006B1A7F" w:rsidRDefault="004458B5"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458B5">
        <w:rPr>
          <w:b/>
          <w:bCs/>
          <w:sz w:val="28"/>
          <w:szCs w:val="28"/>
        </w:rPr>
        <w:t>на транспортних засобах</w:t>
      </w:r>
      <w:r w:rsidR="003D12F3" w:rsidRPr="006B1A7F">
        <w:rPr>
          <w:b/>
          <w:bCs/>
          <w:sz w:val="28"/>
          <w:szCs w:val="28"/>
        </w:rPr>
        <w:t>»</w:t>
      </w:r>
    </w:p>
    <w:p w14:paraId="7617F886" w14:textId="62083A82" w:rsidR="004E1757" w:rsidRDefault="004E1757"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32"/>
          <w:szCs w:val="28"/>
        </w:rPr>
      </w:pPr>
    </w:p>
    <w:p w14:paraId="70B97B38" w14:textId="77777777" w:rsidR="005B1AFA" w:rsidRPr="007207E4" w:rsidRDefault="005B1AFA"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32"/>
          <w:szCs w:val="28"/>
        </w:rPr>
      </w:pPr>
    </w:p>
    <w:p w14:paraId="10A61F19" w14:textId="7CA0C54A" w:rsidR="009211A7" w:rsidRPr="005A42E0" w:rsidRDefault="005A42E0" w:rsidP="005C1B7A">
      <w:pPr>
        <w:ind w:firstLine="567"/>
        <w:rPr>
          <w:rStyle w:val="rvts9"/>
          <w:b/>
          <w:sz w:val="28"/>
          <w:szCs w:val="28"/>
        </w:rPr>
      </w:pPr>
      <w:r>
        <w:rPr>
          <w:rStyle w:val="rvts9"/>
          <w:b/>
          <w:sz w:val="28"/>
          <w:szCs w:val="28"/>
        </w:rPr>
        <w:t xml:space="preserve">1. </w:t>
      </w:r>
      <w:r w:rsidR="0062699A" w:rsidRPr="005A42E0">
        <w:rPr>
          <w:rStyle w:val="rvts9"/>
          <w:b/>
          <w:sz w:val="28"/>
          <w:szCs w:val="28"/>
        </w:rPr>
        <w:t>Мета</w:t>
      </w:r>
    </w:p>
    <w:p w14:paraId="127EFAF5" w14:textId="30356324" w:rsidR="00361215" w:rsidRPr="006B1A7F" w:rsidRDefault="00E41891" w:rsidP="005C1B7A">
      <w:pPr>
        <w:ind w:firstLine="567"/>
        <w:jc w:val="both"/>
        <w:rPr>
          <w:color w:val="000000"/>
          <w:sz w:val="28"/>
          <w:szCs w:val="28"/>
        </w:rPr>
      </w:pPr>
      <w:r>
        <w:rPr>
          <w:color w:val="000000"/>
          <w:sz w:val="28"/>
          <w:szCs w:val="28"/>
        </w:rPr>
        <w:t>Метою видання</w:t>
      </w:r>
      <w:r w:rsidR="00C96F30">
        <w:rPr>
          <w:color w:val="000000"/>
          <w:sz w:val="28"/>
          <w:szCs w:val="28"/>
        </w:rPr>
        <w:t xml:space="preserve"> </w:t>
      </w:r>
      <w:r w:rsidR="00527129" w:rsidRPr="006B1A7F">
        <w:rPr>
          <w:color w:val="000000"/>
          <w:sz w:val="28"/>
          <w:szCs w:val="28"/>
        </w:rPr>
        <w:t xml:space="preserve">наказу </w:t>
      </w:r>
      <w:r w:rsidR="00CA17A2" w:rsidRPr="006B1A7F">
        <w:rPr>
          <w:color w:val="000000"/>
          <w:sz w:val="28"/>
          <w:szCs w:val="28"/>
        </w:rPr>
        <w:t>Міністерства внутрішніх справ</w:t>
      </w:r>
      <w:r w:rsidR="00E56CDB" w:rsidRPr="006B1A7F">
        <w:rPr>
          <w:color w:val="000000"/>
          <w:sz w:val="28"/>
          <w:szCs w:val="28"/>
        </w:rPr>
        <w:t xml:space="preserve"> України</w:t>
      </w:r>
      <w:r>
        <w:rPr>
          <w:color w:val="000000"/>
          <w:sz w:val="28"/>
          <w:szCs w:val="28"/>
        </w:rPr>
        <w:t xml:space="preserve">                        від __ _______ 2023 року № ___</w:t>
      </w:r>
      <w:r w:rsidR="00E56CDB" w:rsidRPr="006B1A7F">
        <w:rPr>
          <w:color w:val="000000"/>
          <w:sz w:val="28"/>
          <w:szCs w:val="28"/>
        </w:rPr>
        <w:t xml:space="preserve"> «Про </w:t>
      </w:r>
      <w:r w:rsidR="00DC2E32">
        <w:rPr>
          <w:color w:val="000000"/>
          <w:sz w:val="28"/>
          <w:szCs w:val="28"/>
        </w:rPr>
        <w:t>внесення з</w:t>
      </w:r>
      <w:r w:rsidR="00E56CDB" w:rsidRPr="006B1A7F">
        <w:rPr>
          <w:color w:val="000000"/>
          <w:sz w:val="28"/>
          <w:szCs w:val="28"/>
        </w:rPr>
        <w:t xml:space="preserve">мін </w:t>
      </w:r>
      <w:r w:rsidR="009F127B" w:rsidRPr="006B1A7F">
        <w:rPr>
          <w:color w:val="000000"/>
          <w:sz w:val="28"/>
          <w:szCs w:val="28"/>
        </w:rPr>
        <w:t>до</w:t>
      </w:r>
      <w:r w:rsidR="004458B5" w:rsidRPr="004458B5">
        <w:rPr>
          <w:color w:val="000000"/>
          <w:sz w:val="28"/>
          <w:szCs w:val="28"/>
        </w:rPr>
        <w:t xml:space="preserve"> Порядку оформлення, видачі та обліку дозволів на встановлення та використання спеціальних звукових і світлових сигнальних пристроїв синього кольору</w:t>
      </w:r>
      <w:r w:rsidR="004458B5">
        <w:rPr>
          <w:color w:val="000000"/>
          <w:sz w:val="28"/>
          <w:szCs w:val="28"/>
        </w:rPr>
        <w:t xml:space="preserve"> </w:t>
      </w:r>
      <w:r w:rsidR="004458B5" w:rsidRPr="004458B5">
        <w:rPr>
          <w:color w:val="000000"/>
          <w:sz w:val="28"/>
          <w:szCs w:val="28"/>
        </w:rPr>
        <w:t>на транспортних засобах</w:t>
      </w:r>
      <w:r w:rsidR="00E56CDB" w:rsidRPr="006B1A7F">
        <w:rPr>
          <w:color w:val="000000"/>
          <w:sz w:val="28"/>
          <w:szCs w:val="28"/>
        </w:rPr>
        <w:t>» (далі –</w:t>
      </w:r>
      <w:r>
        <w:rPr>
          <w:color w:val="000000"/>
          <w:sz w:val="28"/>
          <w:szCs w:val="28"/>
        </w:rPr>
        <w:t xml:space="preserve"> </w:t>
      </w:r>
      <w:r w:rsidR="00527129" w:rsidRPr="006B1A7F">
        <w:rPr>
          <w:color w:val="000000"/>
          <w:sz w:val="28"/>
          <w:szCs w:val="28"/>
        </w:rPr>
        <w:t>наказ</w:t>
      </w:r>
      <w:r>
        <w:rPr>
          <w:color w:val="000000"/>
          <w:sz w:val="28"/>
          <w:szCs w:val="28"/>
        </w:rPr>
        <w:t xml:space="preserve"> МВС</w:t>
      </w:r>
      <w:r w:rsidR="00E56CDB" w:rsidRPr="006B1A7F">
        <w:rPr>
          <w:color w:val="000000"/>
          <w:sz w:val="28"/>
          <w:szCs w:val="28"/>
        </w:rPr>
        <w:t>)</w:t>
      </w:r>
      <w:r w:rsidR="007067BE" w:rsidRPr="006B1A7F">
        <w:rPr>
          <w:color w:val="000000"/>
          <w:sz w:val="28"/>
          <w:szCs w:val="28"/>
        </w:rPr>
        <w:t xml:space="preserve"> </w:t>
      </w:r>
      <w:r>
        <w:rPr>
          <w:color w:val="000000"/>
          <w:sz w:val="28"/>
          <w:szCs w:val="28"/>
        </w:rPr>
        <w:t xml:space="preserve">є </w:t>
      </w:r>
      <w:r w:rsidR="00FE76A5">
        <w:rPr>
          <w:color w:val="000000"/>
          <w:sz w:val="28"/>
          <w:szCs w:val="28"/>
        </w:rPr>
        <w:t xml:space="preserve">приведення </w:t>
      </w:r>
      <w:r w:rsidR="00785719">
        <w:rPr>
          <w:color w:val="000000"/>
          <w:sz w:val="28"/>
          <w:szCs w:val="28"/>
        </w:rPr>
        <w:t>Поряд</w:t>
      </w:r>
      <w:r w:rsidR="00785719" w:rsidRPr="00785719">
        <w:rPr>
          <w:color w:val="000000"/>
          <w:sz w:val="28"/>
          <w:szCs w:val="28"/>
        </w:rPr>
        <w:t>к</w:t>
      </w:r>
      <w:r w:rsidR="00785719">
        <w:rPr>
          <w:color w:val="000000"/>
          <w:sz w:val="28"/>
          <w:szCs w:val="28"/>
        </w:rPr>
        <w:t>у</w:t>
      </w:r>
      <w:r w:rsidR="00785719" w:rsidRPr="00785719">
        <w:rPr>
          <w:color w:val="000000"/>
          <w:sz w:val="28"/>
          <w:szCs w:val="28"/>
        </w:rPr>
        <w:t xml:space="preserve"> оформлення, видачі та обліку дозволів на встановлення та використання спеціальних звукових і світлових сигнальних пристроїв синього кольору на транспортних засобах, затвердженого наказом Міністерства внутрішніх справ України від 23 грудня 2019 року № 1080, </w:t>
      </w:r>
      <w:r w:rsidR="00785719" w:rsidRPr="00E41891">
        <w:rPr>
          <w:color w:val="000000"/>
          <w:spacing w:val="-2"/>
          <w:sz w:val="28"/>
          <w:szCs w:val="28"/>
        </w:rPr>
        <w:t>зареєстрованого в Міністерстві юстиції України 2</w:t>
      </w:r>
      <w:r w:rsidR="005C1B7A">
        <w:rPr>
          <w:color w:val="000000"/>
          <w:spacing w:val="-2"/>
          <w:sz w:val="28"/>
          <w:szCs w:val="28"/>
        </w:rPr>
        <w:t>4 січня 2020 року за № 85/34368</w:t>
      </w:r>
      <w:r w:rsidR="00785719" w:rsidRPr="00E41891">
        <w:rPr>
          <w:color w:val="000000"/>
          <w:spacing w:val="-2"/>
          <w:sz w:val="28"/>
          <w:szCs w:val="28"/>
        </w:rPr>
        <w:t xml:space="preserve"> </w:t>
      </w:r>
      <w:r w:rsidR="00785719" w:rsidRPr="00785719">
        <w:rPr>
          <w:color w:val="000000"/>
          <w:sz w:val="28"/>
          <w:szCs w:val="28"/>
        </w:rPr>
        <w:t>(далі – Порядок)</w:t>
      </w:r>
      <w:r w:rsidR="005C1B7A">
        <w:rPr>
          <w:color w:val="000000"/>
          <w:sz w:val="28"/>
          <w:szCs w:val="28"/>
        </w:rPr>
        <w:t>,</w:t>
      </w:r>
      <w:r w:rsidR="00785719">
        <w:rPr>
          <w:color w:val="000000"/>
          <w:sz w:val="28"/>
          <w:szCs w:val="28"/>
        </w:rPr>
        <w:t xml:space="preserve"> </w:t>
      </w:r>
      <w:r w:rsidR="009514D8" w:rsidRPr="006B1A7F">
        <w:rPr>
          <w:color w:val="000000"/>
          <w:sz w:val="28"/>
          <w:szCs w:val="28"/>
        </w:rPr>
        <w:t>у відповідність до вимог законодавства</w:t>
      </w:r>
      <w:r w:rsidR="009F4A86" w:rsidRPr="006B1A7F">
        <w:rPr>
          <w:color w:val="000000"/>
          <w:sz w:val="28"/>
          <w:szCs w:val="28"/>
        </w:rPr>
        <w:t>.</w:t>
      </w:r>
    </w:p>
    <w:p w14:paraId="3B75684F" w14:textId="77777777" w:rsidR="00075F8C" w:rsidRPr="002E2373" w:rsidRDefault="00075F8C"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32"/>
          <w:szCs w:val="28"/>
        </w:rPr>
      </w:pPr>
    </w:p>
    <w:p w14:paraId="222F7099" w14:textId="77777777" w:rsidR="001E420C" w:rsidRPr="006B1A7F" w:rsidRDefault="00D376C6"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rvts9"/>
          <w:b/>
          <w:sz w:val="28"/>
          <w:szCs w:val="28"/>
        </w:rPr>
      </w:pPr>
      <w:r w:rsidRPr="006B1A7F">
        <w:rPr>
          <w:rStyle w:val="rvts9"/>
          <w:b/>
          <w:sz w:val="28"/>
          <w:szCs w:val="28"/>
        </w:rPr>
        <w:t xml:space="preserve">2. </w:t>
      </w:r>
      <w:r w:rsidR="0062699A" w:rsidRPr="006B1A7F">
        <w:rPr>
          <w:rStyle w:val="rvts9"/>
          <w:b/>
          <w:sz w:val="28"/>
          <w:szCs w:val="28"/>
        </w:rPr>
        <w:t xml:space="preserve">Обґрунтування необхідності прийняття </w:t>
      </w:r>
      <w:proofErr w:type="spellStart"/>
      <w:r w:rsidR="0062699A" w:rsidRPr="006B1A7F">
        <w:rPr>
          <w:rStyle w:val="rvts9"/>
          <w:b/>
          <w:sz w:val="28"/>
          <w:szCs w:val="28"/>
        </w:rPr>
        <w:t>акта</w:t>
      </w:r>
      <w:proofErr w:type="spellEnd"/>
    </w:p>
    <w:p w14:paraId="0020A1AD" w14:textId="79FA4A1F" w:rsidR="004A0CE9" w:rsidRDefault="004A0CE9"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shd w:val="clear" w:color="auto" w:fill="FFFFFF"/>
          <w:lang w:eastAsia="uk-UA"/>
        </w:rPr>
      </w:pPr>
      <w:r>
        <w:rPr>
          <w:bCs/>
          <w:sz w:val="28"/>
          <w:szCs w:val="28"/>
          <w:shd w:val="clear" w:color="auto" w:fill="FFFFFF"/>
          <w:lang w:eastAsia="uk-UA"/>
        </w:rPr>
        <w:t xml:space="preserve">Відповідно до змін, унесених постановами Кабінету Міністрів України від 08 липня 2020 року № 583, від 31 січня 2023 року № 83 та від 12 травня 2023 року № 476 до пункту 1 постанови Кабінету Міністрів України від 22 березня </w:t>
      </w:r>
      <w:r>
        <w:rPr>
          <w:bCs/>
          <w:sz w:val="28"/>
          <w:szCs w:val="28"/>
          <w:shd w:val="clear" w:color="auto" w:fill="FFFFFF"/>
          <w:lang w:val="en-US" w:eastAsia="uk-UA"/>
        </w:rPr>
        <w:t xml:space="preserve">                    </w:t>
      </w:r>
      <w:r>
        <w:rPr>
          <w:bCs/>
          <w:sz w:val="28"/>
          <w:szCs w:val="28"/>
          <w:shd w:val="clear" w:color="auto" w:fill="FFFFFF"/>
          <w:lang w:eastAsia="uk-UA"/>
        </w:rPr>
        <w:t>2017 року № 176 «Питання використання спеціальних звукових та світлових сигнальних пристроїв на транспортних засобах», на транспортних засобах, які використовуються Службою судової охорони, Бюро економічної безпеки України та</w:t>
      </w:r>
      <w:r w:rsidRPr="003E3D23">
        <w:rPr>
          <w:bCs/>
          <w:sz w:val="28"/>
          <w:szCs w:val="28"/>
          <w:shd w:val="clear" w:color="auto" w:fill="FFFFFF"/>
          <w:lang w:eastAsia="uk-UA"/>
        </w:rPr>
        <w:t xml:space="preserve"> під час надання медичної допомоги із застосуванням трансплантації анатомічних матеріалів людини спеці</w:t>
      </w:r>
      <w:r>
        <w:rPr>
          <w:bCs/>
          <w:sz w:val="28"/>
          <w:szCs w:val="28"/>
          <w:shd w:val="clear" w:color="auto" w:fill="FFFFFF"/>
          <w:lang w:eastAsia="uk-UA"/>
        </w:rPr>
        <w:t>алізованою державною установою «</w:t>
      </w:r>
      <w:r w:rsidRPr="003E3D23">
        <w:rPr>
          <w:bCs/>
          <w:sz w:val="28"/>
          <w:szCs w:val="28"/>
          <w:shd w:val="clear" w:color="auto" w:fill="FFFFFF"/>
          <w:lang w:eastAsia="uk-UA"/>
        </w:rPr>
        <w:t>Українськ</w:t>
      </w:r>
      <w:r>
        <w:rPr>
          <w:bCs/>
          <w:sz w:val="28"/>
          <w:szCs w:val="28"/>
          <w:shd w:val="clear" w:color="auto" w:fill="FFFFFF"/>
          <w:lang w:eastAsia="uk-UA"/>
        </w:rPr>
        <w:t xml:space="preserve">ий центр </w:t>
      </w:r>
      <w:proofErr w:type="spellStart"/>
      <w:r>
        <w:rPr>
          <w:bCs/>
          <w:sz w:val="28"/>
          <w:szCs w:val="28"/>
          <w:shd w:val="clear" w:color="auto" w:fill="FFFFFF"/>
          <w:lang w:eastAsia="uk-UA"/>
        </w:rPr>
        <w:t>трансплант</w:t>
      </w:r>
      <w:proofErr w:type="spellEnd"/>
      <w:r>
        <w:rPr>
          <w:bCs/>
          <w:sz w:val="28"/>
          <w:szCs w:val="28"/>
          <w:shd w:val="clear" w:color="auto" w:fill="FFFFFF"/>
          <w:lang w:eastAsia="uk-UA"/>
        </w:rPr>
        <w:t>-координації» і</w:t>
      </w:r>
      <w:r w:rsidRPr="003E3D23">
        <w:rPr>
          <w:bCs/>
          <w:sz w:val="28"/>
          <w:szCs w:val="28"/>
          <w:shd w:val="clear" w:color="auto" w:fill="FFFFFF"/>
          <w:lang w:eastAsia="uk-UA"/>
        </w:rPr>
        <w:t xml:space="preserve"> закладами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w:t>
      </w:r>
      <w:r>
        <w:rPr>
          <w:bCs/>
          <w:sz w:val="28"/>
          <w:szCs w:val="28"/>
          <w:shd w:val="clear" w:color="auto" w:fill="FFFFFF"/>
          <w:lang w:eastAsia="uk-UA"/>
        </w:rPr>
        <w:t>, можуть установлюватися спеціальні звукові та світлові сигнальні пристрої синього кольору.</w:t>
      </w:r>
    </w:p>
    <w:p w14:paraId="7EE72C9B" w14:textId="77777777" w:rsidR="004A0CE9" w:rsidRDefault="004A0CE9"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shd w:val="clear" w:color="auto" w:fill="FFFFFF"/>
          <w:lang w:eastAsia="uk-UA"/>
        </w:rPr>
      </w:pPr>
      <w:r>
        <w:rPr>
          <w:bCs/>
          <w:sz w:val="28"/>
          <w:szCs w:val="28"/>
          <w:shd w:val="clear" w:color="auto" w:fill="FFFFFF"/>
          <w:lang w:eastAsia="uk-UA"/>
        </w:rPr>
        <w:t xml:space="preserve">Водночас пунктом 1 постанови Кабінету Міністрів України від 22 березня 2017 року № 176 «Питання використання спеціальних звукових та світлових сигнальних пристроїв на транспортних засобах» встановлено, що </w:t>
      </w:r>
      <w:r w:rsidRPr="00B45F83">
        <w:rPr>
          <w:bCs/>
          <w:sz w:val="28"/>
          <w:szCs w:val="28"/>
          <w:shd w:val="clear" w:color="auto" w:fill="FFFFFF"/>
          <w:lang w:eastAsia="uk-UA"/>
        </w:rPr>
        <w:t>спеціальні звукові та світлові сигнальні пристрої синього кольору</w:t>
      </w:r>
      <w:r>
        <w:rPr>
          <w:bCs/>
          <w:sz w:val="28"/>
          <w:szCs w:val="28"/>
          <w:shd w:val="clear" w:color="auto" w:fill="FFFFFF"/>
          <w:lang w:eastAsia="uk-UA"/>
        </w:rPr>
        <w:t xml:space="preserve"> можуть установлюватися за наявності дозволу, виданого </w:t>
      </w:r>
      <w:r w:rsidRPr="00B45F83">
        <w:rPr>
          <w:bCs/>
          <w:sz w:val="28"/>
          <w:szCs w:val="28"/>
          <w:shd w:val="clear" w:color="auto" w:fill="FFFFFF"/>
          <w:lang w:eastAsia="uk-UA"/>
        </w:rPr>
        <w:t>уповноваженим органом Міністерства внутрішніх справ з дотриманням установлених Міністерством внутрішніх справ вимог</w:t>
      </w:r>
      <w:r>
        <w:rPr>
          <w:bCs/>
          <w:sz w:val="28"/>
          <w:szCs w:val="28"/>
          <w:shd w:val="clear" w:color="auto" w:fill="FFFFFF"/>
          <w:lang w:eastAsia="uk-UA"/>
        </w:rPr>
        <w:t>.</w:t>
      </w:r>
    </w:p>
    <w:p w14:paraId="05A73072" w14:textId="737DADFE" w:rsidR="004A0CE9" w:rsidRDefault="004A0CE9"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shd w:val="clear" w:color="auto" w:fill="FFFFFF"/>
          <w:lang w:eastAsia="uk-UA"/>
        </w:rPr>
      </w:pPr>
      <w:r>
        <w:rPr>
          <w:bCs/>
          <w:sz w:val="28"/>
          <w:szCs w:val="28"/>
          <w:shd w:val="clear" w:color="auto" w:fill="FFFFFF"/>
          <w:lang w:eastAsia="uk-UA"/>
        </w:rPr>
        <w:t xml:space="preserve">У зв’язку з цим Порядок повинен бути доповнений вимогами </w:t>
      </w:r>
      <w:r w:rsidR="00EC5335">
        <w:rPr>
          <w:bCs/>
          <w:sz w:val="28"/>
          <w:szCs w:val="28"/>
          <w:shd w:val="clear" w:color="auto" w:fill="FFFFFF"/>
          <w:lang w:eastAsia="uk-UA"/>
        </w:rPr>
        <w:t>що</w:t>
      </w:r>
      <w:r>
        <w:rPr>
          <w:bCs/>
          <w:sz w:val="28"/>
          <w:szCs w:val="28"/>
          <w:shd w:val="clear" w:color="auto" w:fill="FFFFFF"/>
          <w:lang w:eastAsia="uk-UA"/>
        </w:rPr>
        <w:t xml:space="preserve">до оформлення та видачі зазначених дозволів на транспортні засоби, які </w:t>
      </w:r>
      <w:r>
        <w:rPr>
          <w:bCs/>
          <w:sz w:val="28"/>
          <w:szCs w:val="28"/>
          <w:shd w:val="clear" w:color="auto" w:fill="FFFFFF"/>
          <w:lang w:eastAsia="uk-UA"/>
        </w:rPr>
        <w:lastRenderedPageBreak/>
        <w:t xml:space="preserve">використовуються Службою судової охорони, Бюро економічної безпеки України, </w:t>
      </w:r>
      <w:r w:rsidRPr="00BA7510">
        <w:rPr>
          <w:bCs/>
          <w:sz w:val="28"/>
          <w:szCs w:val="28"/>
          <w:shd w:val="clear" w:color="auto" w:fill="FFFFFF"/>
          <w:lang w:eastAsia="uk-UA"/>
        </w:rPr>
        <w:t xml:space="preserve">спеціалізованою державною установою «Український центр </w:t>
      </w:r>
      <w:proofErr w:type="spellStart"/>
      <w:r w:rsidRPr="00BA7510">
        <w:rPr>
          <w:bCs/>
          <w:sz w:val="28"/>
          <w:szCs w:val="28"/>
          <w:shd w:val="clear" w:color="auto" w:fill="FFFFFF"/>
          <w:lang w:eastAsia="uk-UA"/>
        </w:rPr>
        <w:t>трансплант</w:t>
      </w:r>
      <w:proofErr w:type="spellEnd"/>
      <w:r w:rsidRPr="00BA7510">
        <w:rPr>
          <w:bCs/>
          <w:sz w:val="28"/>
          <w:szCs w:val="28"/>
          <w:shd w:val="clear" w:color="auto" w:fill="FFFFFF"/>
          <w:lang w:eastAsia="uk-UA"/>
        </w:rPr>
        <w:t>-координації» та закладами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w:t>
      </w:r>
      <w:r>
        <w:rPr>
          <w:bCs/>
          <w:sz w:val="28"/>
          <w:szCs w:val="28"/>
          <w:shd w:val="clear" w:color="auto" w:fill="FFFFFF"/>
          <w:lang w:eastAsia="uk-UA"/>
        </w:rPr>
        <w:t>.</w:t>
      </w:r>
    </w:p>
    <w:p w14:paraId="3788E50E" w14:textId="77777777" w:rsidR="00EC5335" w:rsidRPr="002E2373" w:rsidRDefault="00EC5335"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rvts9"/>
          <w:b/>
          <w:sz w:val="32"/>
          <w:szCs w:val="28"/>
        </w:rPr>
      </w:pPr>
    </w:p>
    <w:p w14:paraId="0B6B30CE" w14:textId="77777777" w:rsidR="00D376C6" w:rsidRPr="006B1A7F" w:rsidRDefault="00D376C6"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rvts9"/>
          <w:b/>
          <w:sz w:val="28"/>
          <w:szCs w:val="28"/>
        </w:rPr>
      </w:pPr>
      <w:r w:rsidRPr="006B1A7F">
        <w:rPr>
          <w:rStyle w:val="rvts9"/>
          <w:b/>
          <w:sz w:val="28"/>
          <w:szCs w:val="28"/>
        </w:rPr>
        <w:t xml:space="preserve">3. </w:t>
      </w:r>
      <w:r w:rsidR="00291268" w:rsidRPr="006B1A7F">
        <w:rPr>
          <w:rStyle w:val="rvts9"/>
          <w:b/>
          <w:sz w:val="28"/>
          <w:szCs w:val="28"/>
        </w:rPr>
        <w:t xml:space="preserve">Основні положення </w:t>
      </w:r>
      <w:proofErr w:type="spellStart"/>
      <w:r w:rsidR="00291268" w:rsidRPr="006B1A7F">
        <w:rPr>
          <w:rStyle w:val="rvts9"/>
          <w:b/>
          <w:sz w:val="28"/>
          <w:szCs w:val="28"/>
        </w:rPr>
        <w:t>проєкту</w:t>
      </w:r>
      <w:proofErr w:type="spellEnd"/>
      <w:r w:rsidR="00291268" w:rsidRPr="006B1A7F">
        <w:rPr>
          <w:rStyle w:val="rvts9"/>
          <w:b/>
          <w:sz w:val="28"/>
          <w:szCs w:val="28"/>
        </w:rPr>
        <w:t xml:space="preserve"> </w:t>
      </w:r>
      <w:proofErr w:type="spellStart"/>
      <w:r w:rsidR="00291268" w:rsidRPr="006B1A7F">
        <w:rPr>
          <w:rStyle w:val="rvts9"/>
          <w:b/>
          <w:sz w:val="28"/>
          <w:szCs w:val="28"/>
        </w:rPr>
        <w:t>акта</w:t>
      </w:r>
      <w:proofErr w:type="spellEnd"/>
    </w:p>
    <w:p w14:paraId="6E870755" w14:textId="73627EB7" w:rsidR="000137C7" w:rsidRDefault="00E44223" w:rsidP="005C1B7A">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Зміни, що в</w:t>
      </w:r>
      <w:r w:rsidR="008B32FF">
        <w:rPr>
          <w:rFonts w:ascii="Times New Roman" w:hAnsi="Times New Roman" w:cs="Times New Roman"/>
          <w:sz w:val="28"/>
          <w:szCs w:val="28"/>
        </w:rPr>
        <w:t>но</w:t>
      </w:r>
      <w:r>
        <w:rPr>
          <w:rFonts w:ascii="Times New Roman" w:hAnsi="Times New Roman" w:cs="Times New Roman"/>
          <w:sz w:val="28"/>
          <w:szCs w:val="28"/>
        </w:rPr>
        <w:t xml:space="preserve">сяться </w:t>
      </w:r>
      <w:r w:rsidR="006E717D" w:rsidRPr="006B1A7F">
        <w:rPr>
          <w:rFonts w:ascii="Times New Roman" w:hAnsi="Times New Roman" w:cs="Times New Roman"/>
          <w:sz w:val="28"/>
          <w:szCs w:val="28"/>
        </w:rPr>
        <w:t xml:space="preserve">до </w:t>
      </w:r>
      <w:r w:rsidR="002C0D4E">
        <w:rPr>
          <w:rFonts w:ascii="Times New Roman" w:hAnsi="Times New Roman" w:cs="Times New Roman"/>
          <w:sz w:val="28"/>
          <w:szCs w:val="28"/>
        </w:rPr>
        <w:t>Порядку</w:t>
      </w:r>
      <w:r w:rsidRPr="00E44223">
        <w:rPr>
          <w:rFonts w:ascii="Times New Roman" w:hAnsi="Times New Roman" w:cs="Times New Roman"/>
          <w:sz w:val="28"/>
          <w:szCs w:val="28"/>
        </w:rPr>
        <w:t xml:space="preserve">, </w:t>
      </w:r>
      <w:r>
        <w:rPr>
          <w:rFonts w:ascii="Times New Roman" w:hAnsi="Times New Roman" w:cs="Times New Roman"/>
          <w:sz w:val="28"/>
          <w:szCs w:val="28"/>
        </w:rPr>
        <w:t>передбачають</w:t>
      </w:r>
      <w:r w:rsidR="000137C7">
        <w:rPr>
          <w:rFonts w:ascii="Times New Roman" w:hAnsi="Times New Roman" w:cs="Times New Roman"/>
          <w:sz w:val="28"/>
          <w:szCs w:val="28"/>
        </w:rPr>
        <w:t xml:space="preserve"> встановлення</w:t>
      </w:r>
      <w:r w:rsidR="000137C7" w:rsidRPr="000137C7">
        <w:rPr>
          <w:rFonts w:ascii="Times New Roman" w:hAnsi="Times New Roman" w:cs="Times New Roman"/>
          <w:sz w:val="28"/>
          <w:szCs w:val="28"/>
        </w:rPr>
        <w:t xml:space="preserve"> вимог до оформлення та видачі дозволів </w:t>
      </w:r>
      <w:r w:rsidR="000137C7">
        <w:rPr>
          <w:rFonts w:ascii="Times New Roman" w:hAnsi="Times New Roman" w:cs="Times New Roman"/>
          <w:sz w:val="28"/>
          <w:szCs w:val="28"/>
        </w:rPr>
        <w:t xml:space="preserve">на встановлення та використання спеціальних звукових і світлових сигнальних пристроїв синього кольору </w:t>
      </w:r>
      <w:r w:rsidR="000137C7" w:rsidRPr="000137C7">
        <w:rPr>
          <w:rFonts w:ascii="Times New Roman" w:hAnsi="Times New Roman" w:cs="Times New Roman"/>
          <w:sz w:val="28"/>
          <w:szCs w:val="28"/>
        </w:rPr>
        <w:t>на</w:t>
      </w:r>
      <w:r w:rsidR="000137C7">
        <w:rPr>
          <w:rFonts w:ascii="Times New Roman" w:hAnsi="Times New Roman" w:cs="Times New Roman"/>
          <w:sz w:val="28"/>
          <w:szCs w:val="28"/>
        </w:rPr>
        <w:t xml:space="preserve"> транспортних засобах</w:t>
      </w:r>
      <w:r w:rsidR="000137C7" w:rsidRPr="000137C7">
        <w:rPr>
          <w:rFonts w:ascii="Times New Roman" w:hAnsi="Times New Roman" w:cs="Times New Roman"/>
          <w:sz w:val="28"/>
          <w:szCs w:val="28"/>
        </w:rPr>
        <w:t xml:space="preserve">, які використовуються Службою судової охорони, Бюро економічної безпеки України, спеціалізованою державною установою «Український центр </w:t>
      </w:r>
      <w:proofErr w:type="spellStart"/>
      <w:r w:rsidR="000137C7" w:rsidRPr="000137C7">
        <w:rPr>
          <w:rFonts w:ascii="Times New Roman" w:hAnsi="Times New Roman" w:cs="Times New Roman"/>
          <w:sz w:val="28"/>
          <w:szCs w:val="28"/>
        </w:rPr>
        <w:t>трансплант</w:t>
      </w:r>
      <w:proofErr w:type="spellEnd"/>
      <w:r w:rsidR="000137C7" w:rsidRPr="000137C7">
        <w:rPr>
          <w:rFonts w:ascii="Times New Roman" w:hAnsi="Times New Roman" w:cs="Times New Roman"/>
          <w:sz w:val="28"/>
          <w:szCs w:val="28"/>
        </w:rPr>
        <w:t>-координації» та закладами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w:t>
      </w:r>
    </w:p>
    <w:p w14:paraId="463CFCC9" w14:textId="77777777" w:rsidR="0087748A" w:rsidRPr="002E2373" w:rsidRDefault="0087748A" w:rsidP="005C1B7A">
      <w:pPr>
        <w:pStyle w:val="a4"/>
        <w:suppressAutoHyphens/>
        <w:ind w:firstLine="567"/>
        <w:jc w:val="both"/>
        <w:rPr>
          <w:rFonts w:ascii="Times New Roman" w:hAnsi="Times New Roman" w:cs="Times New Roman"/>
          <w:sz w:val="32"/>
          <w:szCs w:val="28"/>
        </w:rPr>
      </w:pPr>
    </w:p>
    <w:p w14:paraId="054975AB" w14:textId="5125485D" w:rsidR="008431FD" w:rsidRPr="006B1A7F" w:rsidRDefault="008431FD"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rvts9"/>
          <w:b/>
          <w:sz w:val="28"/>
          <w:szCs w:val="28"/>
        </w:rPr>
      </w:pPr>
      <w:r w:rsidRPr="006B1A7F">
        <w:rPr>
          <w:rStyle w:val="rvts9"/>
          <w:b/>
          <w:sz w:val="28"/>
          <w:szCs w:val="28"/>
        </w:rPr>
        <w:t>4. Правові аспекти</w:t>
      </w:r>
    </w:p>
    <w:p w14:paraId="0727285A" w14:textId="4DEC4778" w:rsidR="00E67908" w:rsidRPr="00E67908" w:rsidRDefault="00E67908"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67908">
        <w:rPr>
          <w:sz w:val="28"/>
          <w:szCs w:val="28"/>
        </w:rPr>
        <w:t xml:space="preserve">У сфері суспільних відносин, що регулює </w:t>
      </w:r>
      <w:r w:rsidR="00EC5335">
        <w:rPr>
          <w:sz w:val="28"/>
          <w:szCs w:val="28"/>
        </w:rPr>
        <w:t>наказ МВС</w:t>
      </w:r>
      <w:r w:rsidRPr="00E67908">
        <w:rPr>
          <w:sz w:val="28"/>
          <w:szCs w:val="28"/>
        </w:rPr>
        <w:t>, діють такі нормативно-правові акти:</w:t>
      </w:r>
    </w:p>
    <w:p w14:paraId="0443A6F1" w14:textId="21B5DFC1" w:rsidR="00E67908" w:rsidRPr="00E67908" w:rsidRDefault="00E67908"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67908">
        <w:rPr>
          <w:sz w:val="28"/>
          <w:szCs w:val="28"/>
        </w:rPr>
        <w:t>Закон України «Про дорожній рух»;</w:t>
      </w:r>
    </w:p>
    <w:p w14:paraId="32681F67" w14:textId="77777777" w:rsidR="00E67908" w:rsidRPr="00E67908" w:rsidRDefault="00E67908"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67908">
        <w:rPr>
          <w:sz w:val="28"/>
          <w:szCs w:val="28"/>
        </w:rPr>
        <w:t>постанова Кабінету Міністрів України від 22 березня 2017 року № 176 «Питання використання спеціальних звукових та світлових сигнальних пристроїв на транспортних засобах»;</w:t>
      </w:r>
    </w:p>
    <w:p w14:paraId="1AD956CC" w14:textId="2D21C464" w:rsidR="00CB4FD2" w:rsidRDefault="00E67908"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b/>
          <w:sz w:val="28"/>
          <w:szCs w:val="28"/>
        </w:rPr>
      </w:pPr>
      <w:r w:rsidRPr="00E67908">
        <w:rPr>
          <w:sz w:val="28"/>
          <w:szCs w:val="28"/>
        </w:rPr>
        <w:t>постанова Кабінету Міністрів України від 10 жовтня 2001 року № 1306</w:t>
      </w:r>
      <w:r w:rsidR="006D48FB">
        <w:rPr>
          <w:sz w:val="28"/>
          <w:szCs w:val="28"/>
        </w:rPr>
        <w:t xml:space="preserve">     </w:t>
      </w:r>
      <w:r w:rsidRPr="00E67908">
        <w:rPr>
          <w:sz w:val="28"/>
          <w:szCs w:val="28"/>
        </w:rPr>
        <w:t xml:space="preserve"> «Про Правила дорожнього руху».</w:t>
      </w:r>
    </w:p>
    <w:p w14:paraId="391625D3" w14:textId="77777777" w:rsidR="00E67908" w:rsidRPr="002E2373" w:rsidRDefault="00E67908"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rvts9"/>
          <w:b/>
          <w:sz w:val="32"/>
          <w:szCs w:val="28"/>
        </w:rPr>
      </w:pPr>
    </w:p>
    <w:p w14:paraId="547CCB7E" w14:textId="77777777" w:rsidR="008651A3" w:rsidRPr="006B1A7F" w:rsidRDefault="00C45C8C" w:rsidP="005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rvts9"/>
          <w:sz w:val="28"/>
          <w:szCs w:val="28"/>
        </w:rPr>
      </w:pPr>
      <w:r w:rsidRPr="006B1A7F">
        <w:rPr>
          <w:rStyle w:val="rvts9"/>
          <w:b/>
          <w:sz w:val="28"/>
          <w:szCs w:val="28"/>
        </w:rPr>
        <w:t>5</w:t>
      </w:r>
      <w:r w:rsidR="008651A3" w:rsidRPr="006B1A7F">
        <w:rPr>
          <w:rStyle w:val="rvts9"/>
          <w:b/>
          <w:sz w:val="28"/>
          <w:szCs w:val="28"/>
        </w:rPr>
        <w:t xml:space="preserve">. </w:t>
      </w:r>
      <w:r w:rsidRPr="006B1A7F">
        <w:rPr>
          <w:rStyle w:val="rvts9"/>
          <w:b/>
          <w:sz w:val="28"/>
          <w:szCs w:val="28"/>
        </w:rPr>
        <w:t>Фінансово-економічне обґрунтування</w:t>
      </w:r>
    </w:p>
    <w:p w14:paraId="19477F33" w14:textId="34259428" w:rsidR="008F553A" w:rsidRDefault="00E67908" w:rsidP="005C1B7A">
      <w:pPr>
        <w:shd w:val="clear" w:color="auto" w:fill="FFFFFF"/>
        <w:ind w:firstLine="567"/>
        <w:jc w:val="both"/>
        <w:rPr>
          <w:sz w:val="28"/>
          <w:szCs w:val="28"/>
        </w:rPr>
      </w:pPr>
      <w:r w:rsidRPr="00E67908">
        <w:rPr>
          <w:sz w:val="28"/>
          <w:szCs w:val="28"/>
          <w:shd w:val="clear" w:color="auto" w:fill="FFFFFF"/>
        </w:rPr>
        <w:t>Реалізація наказу</w:t>
      </w:r>
      <w:r w:rsidR="00EC5335">
        <w:rPr>
          <w:sz w:val="28"/>
          <w:szCs w:val="28"/>
          <w:shd w:val="clear" w:color="auto" w:fill="FFFFFF"/>
        </w:rPr>
        <w:t xml:space="preserve"> МВС</w:t>
      </w:r>
      <w:r w:rsidRPr="00E67908">
        <w:rPr>
          <w:sz w:val="28"/>
          <w:szCs w:val="28"/>
          <w:shd w:val="clear" w:color="auto" w:fill="FFFFFF"/>
        </w:rPr>
        <w:t xml:space="preserve"> не потребуватиме фінансування з державного чи місцевого бюджетів.</w:t>
      </w:r>
    </w:p>
    <w:p w14:paraId="27C78A3F" w14:textId="77777777" w:rsidR="00E67908" w:rsidRPr="002E2373" w:rsidRDefault="00E67908" w:rsidP="005C1B7A">
      <w:pPr>
        <w:suppressAutoHyphens/>
        <w:ind w:firstLine="567"/>
        <w:rPr>
          <w:rStyle w:val="rvts9"/>
          <w:b/>
          <w:sz w:val="32"/>
          <w:szCs w:val="28"/>
        </w:rPr>
      </w:pPr>
    </w:p>
    <w:p w14:paraId="5BDC2AB6" w14:textId="77777777" w:rsidR="00923EC9" w:rsidRPr="006B1A7F" w:rsidRDefault="008F553A" w:rsidP="005C1B7A">
      <w:pPr>
        <w:suppressAutoHyphens/>
        <w:ind w:firstLine="567"/>
        <w:rPr>
          <w:rStyle w:val="rvts9"/>
          <w:b/>
          <w:sz w:val="28"/>
          <w:szCs w:val="28"/>
        </w:rPr>
      </w:pPr>
      <w:r w:rsidRPr="006B1A7F">
        <w:rPr>
          <w:rStyle w:val="rvts9"/>
          <w:b/>
          <w:sz w:val="28"/>
          <w:szCs w:val="28"/>
        </w:rPr>
        <w:t>6</w:t>
      </w:r>
      <w:r w:rsidR="00923EC9" w:rsidRPr="006B1A7F">
        <w:rPr>
          <w:rStyle w:val="rvts9"/>
          <w:b/>
          <w:sz w:val="28"/>
          <w:szCs w:val="28"/>
        </w:rPr>
        <w:t xml:space="preserve">. Позиція заінтересованих </w:t>
      </w:r>
      <w:r w:rsidR="00787754" w:rsidRPr="006B1A7F">
        <w:rPr>
          <w:rStyle w:val="rvts9"/>
          <w:b/>
          <w:sz w:val="28"/>
          <w:szCs w:val="28"/>
        </w:rPr>
        <w:t>ст</w:t>
      </w:r>
      <w:r w:rsidR="008C3C6F" w:rsidRPr="006B1A7F">
        <w:rPr>
          <w:rStyle w:val="rvts9"/>
          <w:b/>
          <w:sz w:val="28"/>
          <w:szCs w:val="28"/>
        </w:rPr>
        <w:t>о</w:t>
      </w:r>
      <w:r w:rsidR="00787754" w:rsidRPr="006B1A7F">
        <w:rPr>
          <w:rStyle w:val="rvts9"/>
          <w:b/>
          <w:sz w:val="28"/>
          <w:szCs w:val="28"/>
        </w:rPr>
        <w:t>р</w:t>
      </w:r>
      <w:r w:rsidR="008C3C6F" w:rsidRPr="006B1A7F">
        <w:rPr>
          <w:rStyle w:val="rvts9"/>
          <w:b/>
          <w:sz w:val="28"/>
          <w:szCs w:val="28"/>
        </w:rPr>
        <w:t>ін</w:t>
      </w:r>
    </w:p>
    <w:p w14:paraId="1F6CFD16" w14:textId="03F6350E" w:rsidR="00BD4A31" w:rsidRPr="00BD4A31" w:rsidRDefault="00EC5335" w:rsidP="005C1B7A">
      <w:pPr>
        <w:shd w:val="clear" w:color="auto" w:fill="FFFFFF"/>
        <w:ind w:firstLine="567"/>
        <w:jc w:val="both"/>
        <w:rPr>
          <w:bCs/>
          <w:sz w:val="28"/>
          <w:szCs w:val="28"/>
          <w:lang w:bidi="uk-UA"/>
        </w:rPr>
      </w:pPr>
      <w:r>
        <w:rPr>
          <w:bCs/>
          <w:sz w:val="28"/>
          <w:szCs w:val="28"/>
          <w:lang w:bidi="uk-UA"/>
        </w:rPr>
        <w:t>Наказ МВС</w:t>
      </w:r>
      <w:r w:rsidR="00BD4A31" w:rsidRPr="00BD4A31">
        <w:rPr>
          <w:bCs/>
          <w:sz w:val="28"/>
          <w:szCs w:val="28"/>
          <w:lang w:bidi="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у зв’язку із чим не потребує отримання позиції відповідних заінтересованих сторін. </w:t>
      </w:r>
    </w:p>
    <w:p w14:paraId="3335E7B8" w14:textId="10DE006A" w:rsidR="00BD4A31" w:rsidRPr="00BD4A31" w:rsidRDefault="00EC5335" w:rsidP="005C1B7A">
      <w:pPr>
        <w:shd w:val="clear" w:color="auto" w:fill="FFFFFF"/>
        <w:ind w:firstLine="567"/>
        <w:jc w:val="both"/>
        <w:rPr>
          <w:bCs/>
          <w:sz w:val="28"/>
          <w:szCs w:val="28"/>
          <w:lang w:bidi="uk-UA"/>
        </w:rPr>
      </w:pPr>
      <w:r>
        <w:rPr>
          <w:bCs/>
          <w:sz w:val="28"/>
          <w:szCs w:val="28"/>
          <w:lang w:bidi="uk-UA"/>
        </w:rPr>
        <w:t>Наказ МВС</w:t>
      </w:r>
      <w:r w:rsidR="00BD4A31" w:rsidRPr="00BD4A31">
        <w:rPr>
          <w:bCs/>
          <w:sz w:val="28"/>
          <w:szCs w:val="28"/>
          <w:lang w:bidi="uk-UA"/>
        </w:rPr>
        <w:t xml:space="preserve"> не стосується сфери наукової та науково-технічної діяльності, а тому не потребує розгляду Науковим комітетом Національної ради з питань розвитку науки і технологій.</w:t>
      </w:r>
    </w:p>
    <w:p w14:paraId="5290882F" w14:textId="77777777" w:rsidR="00BD4A31" w:rsidRPr="00BD4A31" w:rsidRDefault="00BD4A31" w:rsidP="005C1B7A">
      <w:pPr>
        <w:shd w:val="clear" w:color="auto" w:fill="FFFFFF"/>
        <w:ind w:firstLine="567"/>
        <w:jc w:val="both"/>
        <w:rPr>
          <w:bCs/>
          <w:sz w:val="28"/>
          <w:szCs w:val="28"/>
          <w:lang w:bidi="uk-UA"/>
        </w:rPr>
      </w:pPr>
      <w:r w:rsidRPr="00BD4A31">
        <w:rPr>
          <w:bCs/>
          <w:sz w:val="28"/>
          <w:szCs w:val="28"/>
          <w:lang w:bidi="uk-UA"/>
        </w:rPr>
        <w:t xml:space="preserve">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з метою </w:t>
      </w:r>
      <w:r w:rsidRPr="00BD4A31">
        <w:rPr>
          <w:bCs/>
          <w:sz w:val="28"/>
          <w:szCs w:val="28"/>
          <w:lang w:bidi="uk-UA"/>
        </w:rPr>
        <w:lastRenderedPageBreak/>
        <w:t xml:space="preserve">забезпечення вивчення і врахування думки громадськості наказ оприлюднено на офіційному </w:t>
      </w:r>
      <w:proofErr w:type="spellStart"/>
      <w:r w:rsidRPr="00BD4A31">
        <w:rPr>
          <w:bCs/>
          <w:sz w:val="28"/>
          <w:szCs w:val="28"/>
          <w:lang w:bidi="uk-UA"/>
        </w:rPr>
        <w:t>вебсайті</w:t>
      </w:r>
      <w:proofErr w:type="spellEnd"/>
      <w:r w:rsidRPr="00BD4A31">
        <w:rPr>
          <w:bCs/>
          <w:sz w:val="28"/>
          <w:szCs w:val="28"/>
          <w:lang w:bidi="uk-UA"/>
        </w:rPr>
        <w:t xml:space="preserve"> МВС за </w:t>
      </w:r>
      <w:proofErr w:type="spellStart"/>
      <w:r w:rsidRPr="00BD4A31">
        <w:rPr>
          <w:bCs/>
          <w:sz w:val="28"/>
          <w:szCs w:val="28"/>
          <w:lang w:bidi="uk-UA"/>
        </w:rPr>
        <w:t>адресою</w:t>
      </w:r>
      <w:proofErr w:type="spellEnd"/>
      <w:r w:rsidRPr="00BD4A31">
        <w:rPr>
          <w:bCs/>
          <w:sz w:val="28"/>
          <w:szCs w:val="28"/>
          <w:lang w:bidi="uk-UA"/>
        </w:rPr>
        <w:t xml:space="preserve">: www.mvs.gov.ua. </w:t>
      </w:r>
    </w:p>
    <w:p w14:paraId="671B2D76" w14:textId="4CDA59F7" w:rsidR="00D21C7A" w:rsidRPr="006B1A7F" w:rsidRDefault="00EC5335" w:rsidP="00DB2A32">
      <w:pPr>
        <w:shd w:val="clear" w:color="auto" w:fill="FFFFFF"/>
        <w:spacing w:line="252" w:lineRule="auto"/>
        <w:ind w:firstLine="567"/>
        <w:jc w:val="both"/>
        <w:rPr>
          <w:rStyle w:val="rvts9"/>
          <w:sz w:val="28"/>
          <w:szCs w:val="28"/>
        </w:rPr>
      </w:pPr>
      <w:r>
        <w:rPr>
          <w:bCs/>
          <w:sz w:val="28"/>
          <w:szCs w:val="28"/>
          <w:lang w:bidi="uk-UA"/>
        </w:rPr>
        <w:t>Наказ МВС</w:t>
      </w:r>
      <w:r w:rsidR="00BD4A31" w:rsidRPr="00BD4A31">
        <w:rPr>
          <w:bCs/>
          <w:sz w:val="28"/>
          <w:szCs w:val="28"/>
          <w:lang w:bidi="uk-UA"/>
        </w:rPr>
        <w:t xml:space="preserve"> потребує погодження з Міністерством оборони України, Міністерством охорони здоров’я України, Міністерство енергетики України, Міністерством розвитку громад, територій та інфраструктури України, Міністерством цифрової трансформації України, Службою безпеки України, Державним бюро розслідувань, Національним антикорупційним бюро України, Управлінням державної охорони України, Національною поліцією України, Державною службою України з надзвичайних ситуацій, Державною прикордонною службою України, Національною гвардією України, Державною кримінально-виконавчою службою України, Державною службою України з безпеки на транспорті, Державною службою спеціального зв’язку та захисту інформації України, Державною спеціальною службою транспорту, Національною комісією, що здійснює державне регулювання у сферах енергетики та комунальних послуг, Національним банком України, Державною регуляторною службою України, Службою судової охорони, Бюро економічної безпеки України, Уповноваженим Верховної Ради України з прав людини</w:t>
      </w:r>
      <w:r w:rsidR="00751729">
        <w:rPr>
          <w:bCs/>
          <w:sz w:val="28"/>
          <w:szCs w:val="28"/>
          <w:lang w:bidi="uk-UA"/>
        </w:rPr>
        <w:t xml:space="preserve">. </w:t>
      </w:r>
    </w:p>
    <w:p w14:paraId="4F2CFDFA" w14:textId="77777777" w:rsidR="00CF652A" w:rsidRPr="002E2373" w:rsidRDefault="00CF652A" w:rsidP="00DB2A32">
      <w:pPr>
        <w:shd w:val="clear" w:color="auto" w:fill="FFFFFF"/>
        <w:spacing w:line="252" w:lineRule="auto"/>
        <w:ind w:firstLine="567"/>
        <w:jc w:val="both"/>
        <w:rPr>
          <w:rStyle w:val="rvts9"/>
          <w:b/>
          <w:sz w:val="32"/>
          <w:szCs w:val="28"/>
        </w:rPr>
      </w:pPr>
    </w:p>
    <w:p w14:paraId="2D1A8EF8" w14:textId="600A5091" w:rsidR="009D262D" w:rsidRPr="006B1A7F" w:rsidRDefault="009D262D" w:rsidP="00DB2A32">
      <w:pPr>
        <w:shd w:val="clear" w:color="auto" w:fill="FFFFFF"/>
        <w:spacing w:line="252" w:lineRule="auto"/>
        <w:ind w:firstLine="567"/>
        <w:jc w:val="both"/>
        <w:rPr>
          <w:rStyle w:val="rvts9"/>
          <w:b/>
          <w:sz w:val="28"/>
          <w:szCs w:val="28"/>
        </w:rPr>
      </w:pPr>
      <w:r w:rsidRPr="006B1A7F">
        <w:rPr>
          <w:rStyle w:val="rvts9"/>
          <w:b/>
          <w:sz w:val="28"/>
          <w:szCs w:val="28"/>
        </w:rPr>
        <w:t>7. Оцінка відповідності</w:t>
      </w:r>
    </w:p>
    <w:p w14:paraId="06CAC062" w14:textId="6E9143CD" w:rsidR="00751729" w:rsidRPr="00751729" w:rsidRDefault="00751729" w:rsidP="00DB2A32">
      <w:pPr>
        <w:pStyle w:val="af3"/>
        <w:spacing w:before="0" w:beforeAutospacing="0" w:after="0" w:afterAutospacing="0" w:line="252" w:lineRule="auto"/>
        <w:ind w:firstLine="567"/>
        <w:jc w:val="both"/>
        <w:rPr>
          <w:color w:val="000000"/>
          <w:sz w:val="28"/>
          <w:szCs w:val="28"/>
          <w:shd w:val="clear" w:color="auto" w:fill="FFFFFF"/>
        </w:rPr>
      </w:pPr>
      <w:r w:rsidRPr="00751729">
        <w:rPr>
          <w:color w:val="000000"/>
          <w:sz w:val="28"/>
          <w:szCs w:val="28"/>
          <w:shd w:val="clear" w:color="auto" w:fill="FFFFFF"/>
        </w:rPr>
        <w:t xml:space="preserve">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року № 1040, пункту 14 Порядку проведення </w:t>
      </w:r>
      <w:proofErr w:type="spellStart"/>
      <w:r w:rsidRPr="00751729">
        <w:rPr>
          <w:color w:val="000000"/>
          <w:sz w:val="28"/>
          <w:szCs w:val="28"/>
          <w:shd w:val="clear" w:color="auto" w:fill="FFFFFF"/>
        </w:rPr>
        <w:t>гендерно</w:t>
      </w:r>
      <w:proofErr w:type="spellEnd"/>
      <w:r w:rsidRPr="00751729">
        <w:rPr>
          <w:color w:val="000000"/>
          <w:sz w:val="28"/>
          <w:szCs w:val="28"/>
          <w:shd w:val="clear" w:color="auto" w:fill="FFFFFF"/>
        </w:rPr>
        <w:t xml:space="preserve">-правової експертизи, затвердженого постановою Кабінету Міністрів України від 28 листопада 2018 року № 997, пункту 3 Порядку проведення органами виконавчої влади </w:t>
      </w:r>
      <w:proofErr w:type="spellStart"/>
      <w:r w:rsidRPr="00751729">
        <w:rPr>
          <w:color w:val="000000"/>
          <w:sz w:val="28"/>
          <w:szCs w:val="28"/>
          <w:shd w:val="clear" w:color="auto" w:fill="FFFFFF"/>
        </w:rPr>
        <w:t>антидискримінаційної</w:t>
      </w:r>
      <w:proofErr w:type="spellEnd"/>
      <w:r w:rsidRPr="00751729">
        <w:rPr>
          <w:color w:val="000000"/>
          <w:sz w:val="28"/>
          <w:szCs w:val="28"/>
          <w:shd w:val="clear" w:color="auto" w:fill="FFFFFF"/>
        </w:rPr>
        <w:t xml:space="preserve"> експертизи проектів нормативно-правових актів, затвердженого постановою Кабінету Міністрів України </w:t>
      </w:r>
      <w:r w:rsidR="006D48FB">
        <w:rPr>
          <w:color w:val="000000"/>
          <w:sz w:val="28"/>
          <w:szCs w:val="28"/>
          <w:shd w:val="clear" w:color="auto" w:fill="FFFFFF"/>
        </w:rPr>
        <w:t xml:space="preserve">                         </w:t>
      </w:r>
      <w:r w:rsidRPr="00751729">
        <w:rPr>
          <w:color w:val="000000"/>
          <w:sz w:val="28"/>
          <w:szCs w:val="28"/>
          <w:shd w:val="clear" w:color="auto" w:fill="FFFFFF"/>
        </w:rPr>
        <w:t xml:space="preserve">від 30 січня 2013 року № 61, Департамент юридичного забезпечення МВС провів експертизу </w:t>
      </w:r>
      <w:proofErr w:type="spellStart"/>
      <w:r w:rsidRPr="00751729">
        <w:rPr>
          <w:color w:val="000000"/>
          <w:sz w:val="28"/>
          <w:szCs w:val="28"/>
          <w:shd w:val="clear" w:color="auto" w:fill="FFFFFF"/>
        </w:rPr>
        <w:t>проєкту</w:t>
      </w:r>
      <w:proofErr w:type="spellEnd"/>
      <w:r w:rsidRPr="00751729">
        <w:rPr>
          <w:color w:val="000000"/>
          <w:sz w:val="28"/>
          <w:szCs w:val="28"/>
          <w:shd w:val="clear" w:color="auto" w:fill="FFFFFF"/>
        </w:rPr>
        <w:t xml:space="preserve"> </w:t>
      </w:r>
      <w:proofErr w:type="spellStart"/>
      <w:r w:rsidR="00EC5335">
        <w:rPr>
          <w:color w:val="000000"/>
          <w:sz w:val="28"/>
          <w:szCs w:val="28"/>
          <w:shd w:val="clear" w:color="auto" w:fill="FFFFFF"/>
        </w:rPr>
        <w:t>акта</w:t>
      </w:r>
      <w:proofErr w:type="spellEnd"/>
      <w:r w:rsidRPr="00751729">
        <w:rPr>
          <w:color w:val="000000"/>
          <w:sz w:val="28"/>
          <w:szCs w:val="28"/>
          <w:shd w:val="clear" w:color="auto" w:fill="FFFFFF"/>
        </w:rPr>
        <w:t xml:space="preserve"> та підготував відповідні юридичний, </w:t>
      </w:r>
      <w:proofErr w:type="spellStart"/>
      <w:r w:rsidRPr="00751729">
        <w:rPr>
          <w:color w:val="000000"/>
          <w:sz w:val="28"/>
          <w:szCs w:val="28"/>
          <w:shd w:val="clear" w:color="auto" w:fill="FFFFFF"/>
        </w:rPr>
        <w:t>гендерно</w:t>
      </w:r>
      <w:proofErr w:type="spellEnd"/>
      <w:r w:rsidRPr="00751729">
        <w:rPr>
          <w:color w:val="000000"/>
          <w:sz w:val="28"/>
          <w:szCs w:val="28"/>
          <w:shd w:val="clear" w:color="auto" w:fill="FFFFFF"/>
        </w:rPr>
        <w:t xml:space="preserve">-правовий та </w:t>
      </w:r>
      <w:proofErr w:type="spellStart"/>
      <w:r w:rsidRPr="00751729">
        <w:rPr>
          <w:color w:val="000000"/>
          <w:sz w:val="28"/>
          <w:szCs w:val="28"/>
          <w:shd w:val="clear" w:color="auto" w:fill="FFFFFF"/>
        </w:rPr>
        <w:t>антидискримінаційний</w:t>
      </w:r>
      <w:proofErr w:type="spellEnd"/>
      <w:r w:rsidRPr="00751729">
        <w:rPr>
          <w:color w:val="000000"/>
          <w:sz w:val="28"/>
          <w:szCs w:val="28"/>
          <w:shd w:val="clear" w:color="auto" w:fill="FFFFFF"/>
        </w:rPr>
        <w:t xml:space="preserve"> висновки про те, що нормативно-правовий акт розроблений за необхідності правового регулювання управлінської діяльності та в межах повноважень суб’єкта </w:t>
      </w:r>
      <w:proofErr w:type="spellStart"/>
      <w:r w:rsidRPr="00751729">
        <w:rPr>
          <w:color w:val="000000"/>
          <w:sz w:val="28"/>
          <w:szCs w:val="28"/>
          <w:shd w:val="clear" w:color="auto" w:fill="FFFFFF"/>
        </w:rPr>
        <w:t>нормотворення</w:t>
      </w:r>
      <w:proofErr w:type="spellEnd"/>
      <w:r w:rsidRPr="00751729">
        <w:rPr>
          <w:color w:val="000000"/>
          <w:sz w:val="28"/>
          <w:szCs w:val="28"/>
          <w:shd w:val="clear" w:color="auto" w:fill="FFFFFF"/>
        </w:rPr>
        <w:t>, відповідає положенням Конституції України, актам законодавства, узгоджується з нормативно-правовими актами такої самої юридичної сили, у тому числі зареєстрованими в Міністерстві юстиції України, а також не містить положень, що:</w:t>
      </w:r>
    </w:p>
    <w:p w14:paraId="2B431BE3" w14:textId="77777777" w:rsidR="00751729" w:rsidRPr="00751729" w:rsidRDefault="00751729" w:rsidP="005C1B7A">
      <w:pPr>
        <w:pStyle w:val="af3"/>
        <w:spacing w:before="0" w:beforeAutospacing="0" w:after="0" w:afterAutospacing="0"/>
        <w:ind w:firstLine="567"/>
        <w:jc w:val="both"/>
        <w:rPr>
          <w:color w:val="000000"/>
          <w:sz w:val="28"/>
          <w:szCs w:val="28"/>
          <w:shd w:val="clear" w:color="auto" w:fill="FFFFFF"/>
        </w:rPr>
      </w:pPr>
      <w:r w:rsidRPr="00751729">
        <w:rPr>
          <w:color w:val="000000"/>
          <w:sz w:val="28"/>
          <w:szCs w:val="28"/>
          <w:shd w:val="clear" w:color="auto" w:fill="FFFFFF"/>
        </w:rPr>
        <w:t>стосуються зобов’язань України у сфері європейської інтеграції;</w:t>
      </w:r>
    </w:p>
    <w:p w14:paraId="4891945A" w14:textId="77777777" w:rsidR="00751729" w:rsidRPr="00751729" w:rsidRDefault="00751729" w:rsidP="005C1B7A">
      <w:pPr>
        <w:pStyle w:val="af3"/>
        <w:spacing w:before="0" w:beforeAutospacing="0" w:after="0" w:afterAutospacing="0"/>
        <w:ind w:firstLine="567"/>
        <w:jc w:val="both"/>
        <w:rPr>
          <w:color w:val="000000"/>
          <w:sz w:val="28"/>
          <w:szCs w:val="28"/>
          <w:shd w:val="clear" w:color="auto" w:fill="FFFFFF"/>
        </w:rPr>
      </w:pPr>
      <w:r w:rsidRPr="00751729">
        <w:rPr>
          <w:color w:val="000000"/>
          <w:sz w:val="28"/>
          <w:szCs w:val="28"/>
          <w:shd w:val="clear" w:color="auto" w:fill="FFFFFF"/>
        </w:rPr>
        <w:t>порушують права та свободи, гарантовані Конвенцією про захист прав людини і основоположних свобод;</w:t>
      </w:r>
    </w:p>
    <w:p w14:paraId="13F52614" w14:textId="0DA5CA2F" w:rsidR="00751729" w:rsidRPr="00751729" w:rsidRDefault="00751729" w:rsidP="005C1B7A">
      <w:pPr>
        <w:pStyle w:val="af3"/>
        <w:spacing w:before="0" w:beforeAutospacing="0" w:after="0" w:afterAutospacing="0"/>
        <w:ind w:firstLine="567"/>
        <w:jc w:val="both"/>
        <w:rPr>
          <w:color w:val="000000"/>
          <w:sz w:val="28"/>
          <w:szCs w:val="28"/>
          <w:shd w:val="clear" w:color="auto" w:fill="FFFFFF"/>
        </w:rPr>
      </w:pPr>
      <w:r w:rsidRPr="00751729">
        <w:rPr>
          <w:color w:val="000000"/>
          <w:sz w:val="28"/>
          <w:szCs w:val="28"/>
          <w:shd w:val="clear" w:color="auto" w:fill="FFFFFF"/>
        </w:rPr>
        <w:t xml:space="preserve">містять ризики вчинення корупційних правопорушень та правопорушень, пов’язаних </w:t>
      </w:r>
      <w:r w:rsidR="005C1B7A">
        <w:rPr>
          <w:color w:val="000000"/>
          <w:sz w:val="28"/>
          <w:szCs w:val="28"/>
          <w:shd w:val="clear" w:color="auto" w:fill="FFFFFF"/>
        </w:rPr>
        <w:t>і</w:t>
      </w:r>
      <w:r w:rsidRPr="00751729">
        <w:rPr>
          <w:color w:val="000000"/>
          <w:sz w:val="28"/>
          <w:szCs w:val="28"/>
          <w:shd w:val="clear" w:color="auto" w:fill="FFFFFF"/>
        </w:rPr>
        <w:t>з корупцією;</w:t>
      </w:r>
    </w:p>
    <w:p w14:paraId="3EC27787" w14:textId="77777777" w:rsidR="00751729" w:rsidRPr="00751729" w:rsidRDefault="00751729" w:rsidP="005C1B7A">
      <w:pPr>
        <w:pStyle w:val="af3"/>
        <w:spacing w:before="0" w:beforeAutospacing="0" w:after="0" w:afterAutospacing="0"/>
        <w:ind w:firstLine="567"/>
        <w:jc w:val="both"/>
        <w:rPr>
          <w:color w:val="000000"/>
          <w:sz w:val="28"/>
          <w:szCs w:val="28"/>
          <w:shd w:val="clear" w:color="auto" w:fill="FFFFFF"/>
        </w:rPr>
      </w:pPr>
      <w:r w:rsidRPr="00751729">
        <w:rPr>
          <w:color w:val="000000"/>
          <w:sz w:val="28"/>
          <w:szCs w:val="28"/>
          <w:shd w:val="clear" w:color="auto" w:fill="FFFFFF"/>
        </w:rPr>
        <w:lastRenderedPageBreak/>
        <w:t>впливають на забезпечення рівних прав та можливостей жінок і чоловіків;</w:t>
      </w:r>
    </w:p>
    <w:p w14:paraId="45703A9A" w14:textId="77777777" w:rsidR="00751729" w:rsidRPr="00751729" w:rsidRDefault="00751729" w:rsidP="005C1B7A">
      <w:pPr>
        <w:pStyle w:val="af3"/>
        <w:spacing w:before="0" w:beforeAutospacing="0" w:after="0" w:afterAutospacing="0"/>
        <w:ind w:firstLine="567"/>
        <w:jc w:val="both"/>
        <w:rPr>
          <w:color w:val="000000"/>
          <w:sz w:val="28"/>
          <w:szCs w:val="28"/>
          <w:shd w:val="clear" w:color="auto" w:fill="FFFFFF"/>
        </w:rPr>
      </w:pPr>
      <w:r w:rsidRPr="00751729">
        <w:rPr>
          <w:color w:val="000000"/>
          <w:sz w:val="28"/>
          <w:szCs w:val="28"/>
          <w:shd w:val="clear" w:color="auto" w:fill="FFFFFF"/>
        </w:rPr>
        <w:t>містять ознаки дискримінації чи  створюють підстави для дискримінації.</w:t>
      </w:r>
    </w:p>
    <w:p w14:paraId="1F187C60" w14:textId="2BE256F4" w:rsidR="00D21C7A" w:rsidRDefault="00EC5335" w:rsidP="005C1B7A">
      <w:pPr>
        <w:pStyle w:val="af3"/>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Наказ МВС</w:t>
      </w:r>
      <w:r w:rsidR="00751729" w:rsidRPr="00751729">
        <w:rPr>
          <w:color w:val="000000"/>
          <w:sz w:val="28"/>
          <w:szCs w:val="28"/>
          <w:shd w:val="clear" w:color="auto" w:fill="FFFFFF"/>
        </w:rPr>
        <w:t xml:space="preserve"> не потребує проведення громадської антикорупційної, громадської </w:t>
      </w:r>
      <w:proofErr w:type="spellStart"/>
      <w:r w:rsidR="00751729" w:rsidRPr="00751729">
        <w:rPr>
          <w:color w:val="000000"/>
          <w:sz w:val="28"/>
          <w:szCs w:val="28"/>
          <w:shd w:val="clear" w:color="auto" w:fill="FFFFFF"/>
        </w:rPr>
        <w:t>антидискримінаційної</w:t>
      </w:r>
      <w:proofErr w:type="spellEnd"/>
      <w:r w:rsidR="00751729" w:rsidRPr="00751729">
        <w:rPr>
          <w:color w:val="000000"/>
          <w:sz w:val="28"/>
          <w:szCs w:val="28"/>
          <w:shd w:val="clear" w:color="auto" w:fill="FFFFFF"/>
        </w:rPr>
        <w:t xml:space="preserve"> та громадської </w:t>
      </w:r>
      <w:proofErr w:type="spellStart"/>
      <w:r w:rsidR="00751729" w:rsidRPr="00751729">
        <w:rPr>
          <w:color w:val="000000"/>
          <w:sz w:val="28"/>
          <w:szCs w:val="28"/>
          <w:shd w:val="clear" w:color="auto" w:fill="FFFFFF"/>
        </w:rPr>
        <w:t>гендерно</w:t>
      </w:r>
      <w:proofErr w:type="spellEnd"/>
      <w:r w:rsidR="00751729" w:rsidRPr="00751729">
        <w:rPr>
          <w:color w:val="000000"/>
          <w:sz w:val="28"/>
          <w:szCs w:val="28"/>
          <w:shd w:val="clear" w:color="auto" w:fill="FFFFFF"/>
        </w:rPr>
        <w:t>-правової експертиз.</w:t>
      </w:r>
    </w:p>
    <w:p w14:paraId="03D0F2C5" w14:textId="77777777" w:rsidR="005B1AFA" w:rsidRPr="005B1AFA" w:rsidRDefault="005B1AFA" w:rsidP="005C1B7A">
      <w:pPr>
        <w:suppressAutoHyphens/>
        <w:ind w:firstLine="567"/>
        <w:rPr>
          <w:rStyle w:val="rvts9"/>
          <w:b/>
          <w:sz w:val="32"/>
          <w:szCs w:val="28"/>
        </w:rPr>
      </w:pPr>
    </w:p>
    <w:p w14:paraId="6A055F52" w14:textId="20EB7414" w:rsidR="00A567CC" w:rsidRPr="006B1A7F" w:rsidRDefault="001231EC" w:rsidP="005C1B7A">
      <w:pPr>
        <w:suppressAutoHyphens/>
        <w:ind w:firstLine="567"/>
        <w:rPr>
          <w:rStyle w:val="rvts9"/>
          <w:b/>
          <w:sz w:val="28"/>
          <w:szCs w:val="28"/>
        </w:rPr>
      </w:pPr>
      <w:r w:rsidRPr="006B1A7F">
        <w:rPr>
          <w:rStyle w:val="rvts9"/>
          <w:b/>
          <w:sz w:val="28"/>
          <w:szCs w:val="28"/>
        </w:rPr>
        <w:t>8. Прогноз результатів</w:t>
      </w:r>
    </w:p>
    <w:p w14:paraId="3E188222" w14:textId="295C92A6" w:rsidR="00882A99" w:rsidRPr="00882A99" w:rsidRDefault="00882A99" w:rsidP="005C1B7A">
      <w:pPr>
        <w:pStyle w:val="docdata"/>
        <w:spacing w:before="0" w:beforeAutospacing="0" w:after="0" w:afterAutospacing="0"/>
        <w:ind w:firstLine="567"/>
        <w:jc w:val="both"/>
        <w:rPr>
          <w:color w:val="000000"/>
          <w:sz w:val="28"/>
          <w:szCs w:val="28"/>
          <w:lang w:bidi="uk-UA"/>
        </w:rPr>
      </w:pPr>
      <w:r w:rsidRPr="00882A99">
        <w:rPr>
          <w:color w:val="000000"/>
          <w:sz w:val="28"/>
          <w:szCs w:val="28"/>
        </w:rPr>
        <w:t>Реалізація наказу</w:t>
      </w:r>
      <w:r w:rsidR="006D48FB">
        <w:rPr>
          <w:color w:val="000000"/>
          <w:sz w:val="28"/>
          <w:szCs w:val="28"/>
        </w:rPr>
        <w:t xml:space="preserve"> МВС</w:t>
      </w:r>
      <w:r w:rsidR="00785719">
        <w:rPr>
          <w:color w:val="000000"/>
          <w:sz w:val="28"/>
          <w:szCs w:val="28"/>
        </w:rPr>
        <w:t xml:space="preserve"> </w:t>
      </w:r>
      <w:r w:rsidRPr="00882A99">
        <w:rPr>
          <w:color w:val="000000"/>
          <w:sz w:val="28"/>
          <w:szCs w:val="28"/>
        </w:rPr>
        <w:t xml:space="preserve">забезпечить приведення нормативно-правового </w:t>
      </w:r>
      <w:proofErr w:type="spellStart"/>
      <w:r w:rsidRPr="00882A99">
        <w:rPr>
          <w:color w:val="000000"/>
          <w:sz w:val="28"/>
          <w:szCs w:val="28"/>
        </w:rPr>
        <w:t>акта</w:t>
      </w:r>
      <w:proofErr w:type="spellEnd"/>
      <w:r w:rsidRPr="00882A99">
        <w:rPr>
          <w:color w:val="000000"/>
          <w:sz w:val="28"/>
          <w:szCs w:val="28"/>
        </w:rPr>
        <w:t xml:space="preserve"> Міністерства внутрішніх справ України у відповідність до </w:t>
      </w:r>
      <w:r w:rsidR="00134477">
        <w:rPr>
          <w:color w:val="000000"/>
          <w:sz w:val="28"/>
          <w:szCs w:val="28"/>
        </w:rPr>
        <w:t xml:space="preserve">положень </w:t>
      </w:r>
      <w:r w:rsidR="00AB13F1">
        <w:rPr>
          <w:color w:val="000000"/>
          <w:sz w:val="28"/>
          <w:szCs w:val="28"/>
        </w:rPr>
        <w:t xml:space="preserve">постанови </w:t>
      </w:r>
      <w:r w:rsidR="00AB13F1" w:rsidRPr="00AB13F1">
        <w:rPr>
          <w:color w:val="000000"/>
          <w:sz w:val="28"/>
          <w:szCs w:val="28"/>
        </w:rPr>
        <w:t>Кабінету Міністрів України від 22 березня 2017 року № 176 «</w:t>
      </w:r>
      <w:r w:rsidR="00AB13F1" w:rsidRPr="00AB13F1">
        <w:rPr>
          <w:bCs/>
          <w:color w:val="000000"/>
          <w:sz w:val="28"/>
          <w:szCs w:val="28"/>
        </w:rPr>
        <w:t>Питання використання спеціальних звукових та світлових сигнальних пристроїв на транспортних засобах»</w:t>
      </w:r>
      <w:r w:rsidR="00134477">
        <w:rPr>
          <w:color w:val="000000"/>
          <w:sz w:val="28"/>
          <w:szCs w:val="28"/>
        </w:rPr>
        <w:t>.</w:t>
      </w:r>
      <w:r w:rsidRPr="00882A99">
        <w:rPr>
          <w:color w:val="000000"/>
          <w:sz w:val="28"/>
          <w:szCs w:val="28"/>
        </w:rPr>
        <w:t xml:space="preserve"> </w:t>
      </w:r>
    </w:p>
    <w:p w14:paraId="4D4535EE" w14:textId="63D70F36" w:rsidR="00882A99" w:rsidRPr="00882A99" w:rsidRDefault="00882A99" w:rsidP="005C1B7A">
      <w:pPr>
        <w:pStyle w:val="docdata"/>
        <w:spacing w:before="0" w:beforeAutospacing="0" w:after="0" w:afterAutospacing="0"/>
        <w:ind w:firstLine="567"/>
        <w:jc w:val="both"/>
        <w:rPr>
          <w:color w:val="000000"/>
          <w:sz w:val="28"/>
          <w:szCs w:val="28"/>
        </w:rPr>
      </w:pPr>
      <w:r w:rsidRPr="00882A99">
        <w:rPr>
          <w:color w:val="000000"/>
          <w:sz w:val="28"/>
          <w:szCs w:val="28"/>
        </w:rPr>
        <w:t>Наказ</w:t>
      </w:r>
      <w:r w:rsidR="006D48FB">
        <w:rPr>
          <w:color w:val="000000"/>
          <w:sz w:val="28"/>
          <w:szCs w:val="28"/>
        </w:rPr>
        <w:t xml:space="preserve"> МВС</w:t>
      </w:r>
      <w:r w:rsidRPr="00882A99">
        <w:rPr>
          <w:color w:val="000000"/>
          <w:sz w:val="28"/>
          <w:szCs w:val="28"/>
        </w:rPr>
        <w:t xml:space="preserve"> за предметом правового регулювання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на забруднення утвореними відходами. </w:t>
      </w:r>
    </w:p>
    <w:p w14:paraId="7332D4A8" w14:textId="6D7B33FA" w:rsidR="00882A99" w:rsidRDefault="00882A99" w:rsidP="005C1B7A">
      <w:pPr>
        <w:pStyle w:val="docdata"/>
        <w:spacing w:before="0" w:beforeAutospacing="0" w:after="0" w:afterAutospacing="0"/>
        <w:ind w:firstLine="567"/>
        <w:rPr>
          <w:color w:val="000000"/>
          <w:sz w:val="28"/>
          <w:szCs w:val="28"/>
        </w:rPr>
      </w:pPr>
      <w:r w:rsidRPr="00882A99">
        <w:rPr>
          <w:color w:val="000000"/>
          <w:sz w:val="28"/>
          <w:szCs w:val="28"/>
        </w:rPr>
        <w:t>Наказ</w:t>
      </w:r>
      <w:r w:rsidR="006D48FB">
        <w:rPr>
          <w:color w:val="000000"/>
          <w:sz w:val="28"/>
          <w:szCs w:val="28"/>
        </w:rPr>
        <w:t xml:space="preserve"> МВС</w:t>
      </w:r>
      <w:r w:rsidRPr="00882A99">
        <w:rPr>
          <w:color w:val="000000"/>
          <w:sz w:val="28"/>
          <w:szCs w:val="28"/>
        </w:rPr>
        <w:t xml:space="preserve"> матиме позитивний вплив на інтереси заінтересованих сторін:</w:t>
      </w:r>
    </w:p>
    <w:p w14:paraId="404E754C" w14:textId="5B0A37B4" w:rsidR="00134477" w:rsidRDefault="00134477" w:rsidP="005C1B7A">
      <w:pPr>
        <w:pStyle w:val="docdata"/>
        <w:spacing w:before="0" w:beforeAutospacing="0" w:after="0" w:afterAutospacing="0"/>
        <w:ind w:firstLine="567"/>
        <w:rPr>
          <w:color w:val="000000"/>
          <w:sz w:val="32"/>
          <w:szCs w:val="28"/>
        </w:rPr>
      </w:pPr>
    </w:p>
    <w:p w14:paraId="3207EC5A" w14:textId="77777777" w:rsidR="005B1AFA" w:rsidRPr="005B1AFA" w:rsidRDefault="005B1AFA" w:rsidP="005C1B7A">
      <w:pPr>
        <w:pStyle w:val="docdata"/>
        <w:spacing w:before="0" w:beforeAutospacing="0" w:after="0" w:afterAutospacing="0"/>
        <w:ind w:firstLine="567"/>
        <w:rPr>
          <w:color w:val="000000"/>
          <w:sz w:val="3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287"/>
        <w:gridCol w:w="3262"/>
      </w:tblGrid>
      <w:tr w:rsidR="00882A99" w:rsidRPr="00882A99" w14:paraId="5F5C4BBB" w14:textId="77777777" w:rsidTr="00D93602">
        <w:trPr>
          <w:trHeight w:val="979"/>
        </w:trPr>
        <w:tc>
          <w:tcPr>
            <w:tcW w:w="1599" w:type="pct"/>
            <w:shd w:val="clear" w:color="auto" w:fill="auto"/>
          </w:tcPr>
          <w:p w14:paraId="00153223" w14:textId="77777777" w:rsidR="00882A99" w:rsidRPr="00882A99" w:rsidRDefault="00882A99" w:rsidP="005C1B7A">
            <w:pPr>
              <w:pStyle w:val="docdata"/>
              <w:spacing w:before="0" w:beforeAutospacing="0" w:after="0" w:afterAutospacing="0"/>
              <w:ind w:firstLine="29"/>
              <w:jc w:val="center"/>
              <w:rPr>
                <w:bCs/>
                <w:color w:val="000000"/>
                <w:sz w:val="28"/>
                <w:szCs w:val="28"/>
                <w:lang w:bidi="uk-UA"/>
              </w:rPr>
            </w:pPr>
            <w:r w:rsidRPr="00882A99">
              <w:rPr>
                <w:bCs/>
                <w:color w:val="000000"/>
                <w:sz w:val="28"/>
                <w:szCs w:val="28"/>
                <w:lang w:bidi="uk-UA"/>
              </w:rPr>
              <w:t>Заінтересована сторона</w:t>
            </w:r>
          </w:p>
        </w:tc>
        <w:tc>
          <w:tcPr>
            <w:tcW w:w="1707" w:type="pct"/>
            <w:shd w:val="clear" w:color="auto" w:fill="auto"/>
          </w:tcPr>
          <w:p w14:paraId="48311AFE" w14:textId="77777777" w:rsidR="00882A99" w:rsidRPr="00882A99" w:rsidRDefault="00882A99" w:rsidP="005C1B7A">
            <w:pPr>
              <w:pStyle w:val="docdata"/>
              <w:spacing w:before="0" w:beforeAutospacing="0" w:after="0" w:afterAutospacing="0"/>
              <w:jc w:val="center"/>
              <w:rPr>
                <w:bCs/>
                <w:color w:val="000000"/>
                <w:sz w:val="28"/>
                <w:szCs w:val="28"/>
                <w:lang w:bidi="uk-UA"/>
              </w:rPr>
            </w:pPr>
            <w:r w:rsidRPr="00882A99">
              <w:rPr>
                <w:bCs/>
                <w:color w:val="000000"/>
                <w:sz w:val="28"/>
                <w:szCs w:val="28"/>
                <w:lang w:bidi="uk-UA"/>
              </w:rPr>
              <w:t>Вплив реалізації наказу на заінтересовану сторону</w:t>
            </w:r>
          </w:p>
        </w:tc>
        <w:tc>
          <w:tcPr>
            <w:tcW w:w="1694" w:type="pct"/>
            <w:shd w:val="clear" w:color="auto" w:fill="auto"/>
          </w:tcPr>
          <w:p w14:paraId="1EE5578C" w14:textId="77777777" w:rsidR="00882A99" w:rsidRPr="00882A99" w:rsidRDefault="00882A99" w:rsidP="005C1B7A">
            <w:pPr>
              <w:pStyle w:val="docdata"/>
              <w:spacing w:before="0" w:beforeAutospacing="0" w:after="0" w:afterAutospacing="0"/>
              <w:jc w:val="center"/>
              <w:rPr>
                <w:bCs/>
                <w:color w:val="000000"/>
                <w:sz w:val="28"/>
                <w:szCs w:val="28"/>
                <w:lang w:bidi="uk-UA"/>
              </w:rPr>
            </w:pPr>
            <w:r w:rsidRPr="00882A99">
              <w:rPr>
                <w:bCs/>
                <w:color w:val="000000"/>
                <w:sz w:val="28"/>
                <w:szCs w:val="28"/>
                <w:lang w:bidi="uk-UA"/>
              </w:rPr>
              <w:t>Пояснення очікуваного впливу</w:t>
            </w:r>
          </w:p>
        </w:tc>
      </w:tr>
      <w:tr w:rsidR="00882A99" w:rsidRPr="00882A99" w14:paraId="560B9396" w14:textId="77777777" w:rsidTr="00D93602">
        <w:trPr>
          <w:trHeight w:val="30"/>
        </w:trPr>
        <w:tc>
          <w:tcPr>
            <w:tcW w:w="1599" w:type="pct"/>
            <w:shd w:val="clear" w:color="auto" w:fill="auto"/>
          </w:tcPr>
          <w:p w14:paraId="72D235C6" w14:textId="3A9B825E" w:rsidR="00882A99" w:rsidRPr="00C01E68" w:rsidRDefault="00882A99" w:rsidP="005C1B7A">
            <w:pPr>
              <w:pStyle w:val="docdata"/>
              <w:spacing w:before="0" w:beforeAutospacing="0" w:after="0" w:afterAutospacing="0"/>
              <w:ind w:firstLine="29"/>
              <w:rPr>
                <w:color w:val="000000"/>
                <w:sz w:val="28"/>
                <w:szCs w:val="28"/>
                <w:lang w:bidi="uk-UA"/>
              </w:rPr>
            </w:pPr>
            <w:r w:rsidRPr="00882A99">
              <w:rPr>
                <w:color w:val="000000"/>
                <w:sz w:val="28"/>
                <w:szCs w:val="28"/>
                <w:lang w:bidi="uk-UA"/>
              </w:rPr>
              <w:t xml:space="preserve">Суб’єкти господарювання, які </w:t>
            </w:r>
            <w:r w:rsidR="00C01E68">
              <w:rPr>
                <w:color w:val="000000"/>
                <w:sz w:val="28"/>
                <w:szCs w:val="28"/>
                <w:lang w:bidi="uk-UA"/>
              </w:rPr>
              <w:t>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w:t>
            </w:r>
          </w:p>
        </w:tc>
        <w:tc>
          <w:tcPr>
            <w:tcW w:w="1707" w:type="pct"/>
            <w:shd w:val="clear" w:color="auto" w:fill="auto"/>
          </w:tcPr>
          <w:p w14:paraId="426D5252" w14:textId="42BCB546" w:rsidR="00C01E68" w:rsidRDefault="00C01E68" w:rsidP="005C1B7A">
            <w:pPr>
              <w:pStyle w:val="docdata"/>
              <w:spacing w:before="0" w:beforeAutospacing="0" w:after="0" w:afterAutospacing="0"/>
              <w:rPr>
                <w:color w:val="000000"/>
                <w:sz w:val="28"/>
                <w:szCs w:val="28"/>
                <w:lang w:bidi="uk-UA"/>
              </w:rPr>
            </w:pPr>
            <w:r>
              <w:rPr>
                <w:color w:val="000000"/>
                <w:sz w:val="28"/>
                <w:szCs w:val="28"/>
                <w:lang w:bidi="uk-UA"/>
              </w:rPr>
              <w:t>Позитивний.</w:t>
            </w:r>
          </w:p>
          <w:p w14:paraId="0565DBE7" w14:textId="426D4566" w:rsidR="00882A99" w:rsidRPr="00882A99" w:rsidRDefault="00C01E68" w:rsidP="005C1B7A">
            <w:pPr>
              <w:pStyle w:val="docdata"/>
              <w:spacing w:before="0" w:beforeAutospacing="0" w:after="0" w:afterAutospacing="0"/>
              <w:rPr>
                <w:color w:val="000000"/>
                <w:sz w:val="28"/>
                <w:szCs w:val="28"/>
                <w:lang w:bidi="uk-UA"/>
              </w:rPr>
            </w:pPr>
            <w:proofErr w:type="spellStart"/>
            <w:r>
              <w:rPr>
                <w:color w:val="000000"/>
                <w:sz w:val="28"/>
                <w:szCs w:val="28"/>
                <w:lang w:bidi="uk-UA"/>
              </w:rPr>
              <w:t>Надасть</w:t>
            </w:r>
            <w:proofErr w:type="spellEnd"/>
            <w:r>
              <w:rPr>
                <w:color w:val="000000"/>
                <w:sz w:val="28"/>
                <w:szCs w:val="28"/>
                <w:lang w:bidi="uk-UA"/>
              </w:rPr>
              <w:t xml:space="preserve"> можливість</w:t>
            </w:r>
            <w:r w:rsidR="0057525E">
              <w:rPr>
                <w:color w:val="000000"/>
                <w:sz w:val="28"/>
                <w:szCs w:val="28"/>
                <w:lang w:bidi="uk-UA"/>
              </w:rPr>
              <w:t xml:space="preserve"> </w:t>
            </w:r>
            <w:r>
              <w:rPr>
                <w:color w:val="000000"/>
                <w:sz w:val="28"/>
                <w:szCs w:val="28"/>
                <w:lang w:bidi="uk-UA"/>
              </w:rPr>
              <w:t xml:space="preserve"> використовувати </w:t>
            </w:r>
            <w:r w:rsidR="00E474A8">
              <w:rPr>
                <w:color w:val="000000"/>
                <w:sz w:val="28"/>
                <w:szCs w:val="28"/>
                <w:lang w:bidi="uk-UA"/>
              </w:rPr>
              <w:t xml:space="preserve">на транспортних засобах </w:t>
            </w:r>
            <w:r w:rsidR="0057525E">
              <w:rPr>
                <w:color w:val="000000"/>
                <w:sz w:val="28"/>
                <w:szCs w:val="28"/>
                <w:lang w:bidi="uk-UA"/>
              </w:rPr>
              <w:t>проблискові маячки синього кольору</w:t>
            </w:r>
          </w:p>
        </w:tc>
        <w:tc>
          <w:tcPr>
            <w:tcW w:w="1694" w:type="pct"/>
            <w:shd w:val="clear" w:color="auto" w:fill="auto"/>
          </w:tcPr>
          <w:p w14:paraId="2FB1E0D8" w14:textId="471E1060" w:rsidR="005B1AFA" w:rsidRPr="00882A99" w:rsidRDefault="00E474A8" w:rsidP="005C1B7A">
            <w:pPr>
              <w:pStyle w:val="docdata"/>
              <w:spacing w:before="0" w:beforeAutospacing="0" w:after="0" w:afterAutospacing="0"/>
              <w:rPr>
                <w:color w:val="000000"/>
                <w:sz w:val="28"/>
                <w:szCs w:val="28"/>
                <w:lang w:bidi="uk-UA"/>
              </w:rPr>
            </w:pPr>
            <w:r>
              <w:rPr>
                <w:color w:val="000000"/>
                <w:sz w:val="28"/>
                <w:szCs w:val="28"/>
                <w:lang w:bidi="uk-UA"/>
              </w:rPr>
              <w:t xml:space="preserve">Забезпечення виконання оперативних завдань, пов’язаних </w:t>
            </w:r>
            <w:r w:rsidR="005C1B7A">
              <w:rPr>
                <w:color w:val="000000"/>
                <w:sz w:val="28"/>
                <w:szCs w:val="28"/>
                <w:lang w:bidi="uk-UA"/>
              </w:rPr>
              <w:t>і</w:t>
            </w:r>
            <w:r>
              <w:rPr>
                <w:color w:val="000000"/>
                <w:sz w:val="28"/>
                <w:szCs w:val="28"/>
                <w:lang w:bidi="uk-UA"/>
              </w:rPr>
              <w:t xml:space="preserve">з  </w:t>
            </w:r>
            <w:r w:rsidR="0087663D" w:rsidRPr="0087663D">
              <w:rPr>
                <w:color w:val="000000"/>
                <w:sz w:val="28"/>
                <w:szCs w:val="28"/>
                <w:lang w:bidi="uk-UA"/>
              </w:rPr>
              <w:t>транспортування</w:t>
            </w:r>
            <w:r w:rsidR="0087663D">
              <w:rPr>
                <w:color w:val="000000"/>
                <w:sz w:val="28"/>
                <w:szCs w:val="28"/>
                <w:lang w:bidi="uk-UA"/>
              </w:rPr>
              <w:t>м</w:t>
            </w:r>
            <w:r w:rsidR="0087663D" w:rsidRPr="0087663D">
              <w:rPr>
                <w:color w:val="000000"/>
                <w:sz w:val="28"/>
                <w:szCs w:val="28"/>
                <w:lang w:bidi="uk-UA"/>
              </w:rPr>
              <w:t xml:space="preserve"> анатомічних матеріалів із закладу охорони здоров’я, в якому проводиться вилучення анато</w:t>
            </w:r>
            <w:bookmarkStart w:id="0" w:name="_GoBack"/>
            <w:bookmarkEnd w:id="0"/>
            <w:r w:rsidR="0087663D" w:rsidRPr="0087663D">
              <w:rPr>
                <w:color w:val="000000"/>
                <w:sz w:val="28"/>
                <w:szCs w:val="28"/>
                <w:lang w:bidi="uk-UA"/>
              </w:rPr>
              <w:t>мічних матеріалів людини для трансплантації, до закладу охорони здоров’я, в якому може бути проведена трансплантація</w:t>
            </w:r>
          </w:p>
        </w:tc>
      </w:tr>
      <w:tr w:rsidR="00882A99" w:rsidRPr="00882A99" w14:paraId="01DE7007" w14:textId="77777777" w:rsidTr="00D93602">
        <w:trPr>
          <w:trHeight w:val="30"/>
        </w:trPr>
        <w:tc>
          <w:tcPr>
            <w:tcW w:w="1599" w:type="pct"/>
            <w:shd w:val="clear" w:color="auto" w:fill="auto"/>
          </w:tcPr>
          <w:p w14:paraId="1529C886" w14:textId="3D10CB33" w:rsidR="00882A99" w:rsidRPr="00882A99" w:rsidRDefault="00882A99" w:rsidP="005C1B7A">
            <w:pPr>
              <w:pStyle w:val="docdata"/>
              <w:spacing w:before="0" w:beforeAutospacing="0" w:after="0" w:afterAutospacing="0"/>
              <w:ind w:firstLine="29"/>
              <w:jc w:val="both"/>
              <w:rPr>
                <w:bCs/>
                <w:color w:val="000000"/>
                <w:sz w:val="28"/>
                <w:szCs w:val="28"/>
                <w:lang w:bidi="uk-UA"/>
              </w:rPr>
            </w:pPr>
            <w:r w:rsidRPr="00882A99">
              <w:rPr>
                <w:color w:val="000000"/>
                <w:sz w:val="28"/>
                <w:szCs w:val="28"/>
                <w:lang w:bidi="uk-UA"/>
              </w:rPr>
              <w:t>Держава</w:t>
            </w:r>
          </w:p>
        </w:tc>
        <w:tc>
          <w:tcPr>
            <w:tcW w:w="1707" w:type="pct"/>
            <w:shd w:val="clear" w:color="auto" w:fill="auto"/>
          </w:tcPr>
          <w:p w14:paraId="035ECED5" w14:textId="7011DF15" w:rsidR="0087663D" w:rsidRDefault="0087663D" w:rsidP="005C1B7A">
            <w:pPr>
              <w:pStyle w:val="docdata"/>
              <w:spacing w:before="0" w:beforeAutospacing="0" w:after="0" w:afterAutospacing="0"/>
              <w:rPr>
                <w:color w:val="000000"/>
                <w:sz w:val="28"/>
                <w:szCs w:val="28"/>
                <w:lang w:bidi="uk-UA"/>
              </w:rPr>
            </w:pPr>
            <w:r>
              <w:rPr>
                <w:color w:val="000000"/>
                <w:sz w:val="28"/>
                <w:szCs w:val="28"/>
                <w:lang w:bidi="uk-UA"/>
              </w:rPr>
              <w:t>Позитивний.</w:t>
            </w:r>
          </w:p>
          <w:p w14:paraId="7EFE66C9" w14:textId="08E1C8E1" w:rsidR="00882A99" w:rsidRPr="00882A99" w:rsidRDefault="0087663D" w:rsidP="005C1B7A">
            <w:pPr>
              <w:pStyle w:val="docdata"/>
              <w:spacing w:before="0" w:beforeAutospacing="0" w:after="0" w:afterAutospacing="0"/>
              <w:rPr>
                <w:bCs/>
                <w:color w:val="000000"/>
                <w:sz w:val="28"/>
                <w:szCs w:val="28"/>
                <w:lang w:bidi="uk-UA"/>
              </w:rPr>
            </w:pPr>
            <w:r>
              <w:rPr>
                <w:color w:val="000000"/>
                <w:sz w:val="28"/>
                <w:szCs w:val="28"/>
                <w:lang w:bidi="uk-UA"/>
              </w:rPr>
              <w:t xml:space="preserve">Убезпечення дорожнього руху під час </w:t>
            </w:r>
            <w:r w:rsidR="00882A99" w:rsidRPr="00882A99">
              <w:rPr>
                <w:color w:val="000000"/>
                <w:sz w:val="28"/>
                <w:szCs w:val="28"/>
                <w:lang w:bidi="uk-UA"/>
              </w:rPr>
              <w:t xml:space="preserve"> перевезення </w:t>
            </w:r>
            <w:r w:rsidRPr="006730E9">
              <w:rPr>
                <w:color w:val="000000"/>
                <w:sz w:val="28"/>
                <w:szCs w:val="28"/>
                <w:lang w:bidi="uk-UA"/>
              </w:rPr>
              <w:lastRenderedPageBreak/>
              <w:t>анатомічних матеріалів людини</w:t>
            </w:r>
            <w:r w:rsidRPr="006730E9">
              <w:rPr>
                <w:color w:val="333333"/>
                <w:sz w:val="20"/>
                <w:szCs w:val="20"/>
                <w:shd w:val="clear" w:color="auto" w:fill="FFFFFF"/>
                <w:lang w:eastAsia="ru-RU"/>
              </w:rPr>
              <w:t xml:space="preserve"> </w:t>
            </w:r>
            <w:r w:rsidRPr="006730E9">
              <w:rPr>
                <w:color w:val="000000"/>
                <w:sz w:val="28"/>
                <w:szCs w:val="28"/>
                <w:lang w:bidi="uk-UA"/>
              </w:rPr>
              <w:t>для трансплантації</w:t>
            </w:r>
          </w:p>
        </w:tc>
        <w:tc>
          <w:tcPr>
            <w:tcW w:w="1694" w:type="pct"/>
            <w:shd w:val="clear" w:color="auto" w:fill="auto"/>
          </w:tcPr>
          <w:p w14:paraId="00BA305F" w14:textId="167459D9" w:rsidR="00882A99" w:rsidRPr="00882A99" w:rsidRDefault="00882A99" w:rsidP="005C1B7A">
            <w:pPr>
              <w:pStyle w:val="docdata"/>
              <w:spacing w:before="0" w:beforeAutospacing="0" w:after="0" w:afterAutospacing="0"/>
              <w:rPr>
                <w:color w:val="000000"/>
                <w:sz w:val="28"/>
                <w:szCs w:val="28"/>
                <w:lang w:bidi="uk-UA"/>
              </w:rPr>
            </w:pPr>
            <w:r w:rsidRPr="00882A99">
              <w:rPr>
                <w:color w:val="000000"/>
                <w:sz w:val="28"/>
                <w:szCs w:val="28"/>
                <w:lang w:bidi="uk-UA"/>
              </w:rPr>
              <w:lastRenderedPageBreak/>
              <w:t>Видання наказу  забезпечить підвищення</w:t>
            </w:r>
            <w:r w:rsidR="0087663D">
              <w:rPr>
                <w:color w:val="000000"/>
                <w:sz w:val="28"/>
                <w:szCs w:val="28"/>
                <w:lang w:bidi="uk-UA"/>
              </w:rPr>
              <w:t xml:space="preserve"> рівня </w:t>
            </w:r>
            <w:r w:rsidR="0087663D" w:rsidRPr="00882A99">
              <w:rPr>
                <w:color w:val="000000"/>
                <w:sz w:val="28"/>
                <w:szCs w:val="28"/>
                <w:lang w:bidi="uk-UA"/>
              </w:rPr>
              <w:t>безпеки</w:t>
            </w:r>
            <w:r w:rsidR="0087663D">
              <w:rPr>
                <w:color w:val="000000"/>
                <w:sz w:val="28"/>
                <w:szCs w:val="28"/>
                <w:lang w:bidi="uk-UA"/>
              </w:rPr>
              <w:t xml:space="preserve"> </w:t>
            </w:r>
            <w:r w:rsidR="009B3D77">
              <w:rPr>
                <w:color w:val="000000"/>
                <w:sz w:val="28"/>
                <w:szCs w:val="28"/>
                <w:lang w:bidi="uk-UA"/>
              </w:rPr>
              <w:lastRenderedPageBreak/>
              <w:t>д</w:t>
            </w:r>
            <w:r w:rsidR="0087663D">
              <w:rPr>
                <w:color w:val="000000"/>
                <w:sz w:val="28"/>
                <w:szCs w:val="28"/>
                <w:lang w:bidi="uk-UA"/>
              </w:rPr>
              <w:t xml:space="preserve">орожнього руху під час </w:t>
            </w:r>
            <w:r w:rsidR="009B3D77">
              <w:rPr>
                <w:color w:val="000000"/>
                <w:sz w:val="28"/>
                <w:szCs w:val="28"/>
                <w:lang w:bidi="uk-UA"/>
              </w:rPr>
              <w:t xml:space="preserve">надання </w:t>
            </w:r>
            <w:r w:rsidR="009B3D77" w:rsidRPr="009B3D77">
              <w:rPr>
                <w:color w:val="000000"/>
                <w:sz w:val="28"/>
                <w:szCs w:val="28"/>
                <w:lang w:bidi="uk-UA"/>
              </w:rPr>
              <w:t>медичної допомоги із застосуванням трансплантації</w:t>
            </w:r>
          </w:p>
        </w:tc>
      </w:tr>
    </w:tbl>
    <w:p w14:paraId="5BD04A6D" w14:textId="77777777" w:rsidR="00882A99" w:rsidRDefault="00882A99" w:rsidP="005C1B7A">
      <w:pPr>
        <w:pStyle w:val="docdata"/>
        <w:spacing w:before="0" w:beforeAutospacing="0" w:after="0" w:afterAutospacing="0"/>
        <w:ind w:firstLine="709"/>
        <w:jc w:val="both"/>
        <w:rPr>
          <w:color w:val="000000"/>
          <w:sz w:val="28"/>
          <w:szCs w:val="28"/>
        </w:rPr>
      </w:pPr>
    </w:p>
    <w:p w14:paraId="60C41BB3" w14:textId="77777777" w:rsidR="00882A99" w:rsidRDefault="00882A99" w:rsidP="005C1B7A">
      <w:pPr>
        <w:pStyle w:val="docdata"/>
        <w:spacing w:before="0" w:beforeAutospacing="0" w:after="0" w:afterAutospacing="0"/>
        <w:ind w:firstLine="709"/>
        <w:jc w:val="both"/>
        <w:rPr>
          <w:color w:val="000000"/>
          <w:sz w:val="28"/>
          <w:szCs w:val="28"/>
        </w:rPr>
      </w:pPr>
    </w:p>
    <w:p w14:paraId="61876140" w14:textId="4D53DFD1" w:rsidR="005B633E" w:rsidRPr="006B1A7F" w:rsidRDefault="00666590" w:rsidP="005C1B7A">
      <w:pPr>
        <w:ind w:right="8"/>
        <w:jc w:val="both"/>
        <w:rPr>
          <w:b/>
          <w:sz w:val="28"/>
          <w:szCs w:val="28"/>
        </w:rPr>
      </w:pPr>
      <w:r>
        <w:rPr>
          <w:b/>
          <w:sz w:val="28"/>
          <w:szCs w:val="28"/>
        </w:rPr>
        <w:t>Міністр                                                                                            Ігор</w:t>
      </w:r>
      <w:r w:rsidR="005B633E" w:rsidRPr="006B1A7F">
        <w:rPr>
          <w:b/>
          <w:sz w:val="28"/>
          <w:szCs w:val="28"/>
        </w:rPr>
        <w:t xml:space="preserve"> </w:t>
      </w:r>
      <w:r>
        <w:rPr>
          <w:b/>
          <w:sz w:val="28"/>
          <w:szCs w:val="28"/>
        </w:rPr>
        <w:t>КЛИМЕНКО</w:t>
      </w:r>
    </w:p>
    <w:p w14:paraId="2108D71C" w14:textId="77777777" w:rsidR="000A436F" w:rsidRPr="006B1A7F" w:rsidRDefault="000A436F" w:rsidP="005C1B7A">
      <w:pPr>
        <w:shd w:val="clear" w:color="auto" w:fill="FFFFFF"/>
        <w:jc w:val="both"/>
        <w:rPr>
          <w:sz w:val="28"/>
          <w:szCs w:val="28"/>
        </w:rPr>
      </w:pPr>
    </w:p>
    <w:p w14:paraId="2B46BB8E" w14:textId="13E1A15D" w:rsidR="00EE69C8" w:rsidRPr="006B1A7F" w:rsidRDefault="00EE69C8" w:rsidP="005C1B7A">
      <w:pPr>
        <w:shd w:val="clear" w:color="auto" w:fill="FFFFFF"/>
        <w:jc w:val="both"/>
        <w:rPr>
          <w:sz w:val="28"/>
          <w:szCs w:val="28"/>
        </w:rPr>
      </w:pPr>
      <w:r w:rsidRPr="006B1A7F">
        <w:rPr>
          <w:sz w:val="28"/>
          <w:szCs w:val="28"/>
        </w:rPr>
        <w:t>___ ___________ 20</w:t>
      </w:r>
      <w:r w:rsidR="009E26AB" w:rsidRPr="006B1A7F">
        <w:rPr>
          <w:sz w:val="28"/>
          <w:szCs w:val="28"/>
        </w:rPr>
        <w:t>2</w:t>
      </w:r>
      <w:r w:rsidR="008B32FF">
        <w:rPr>
          <w:sz w:val="28"/>
          <w:szCs w:val="28"/>
        </w:rPr>
        <w:t>3</w:t>
      </w:r>
      <w:r w:rsidR="00170A02" w:rsidRPr="006B1A7F">
        <w:rPr>
          <w:sz w:val="28"/>
          <w:szCs w:val="28"/>
        </w:rPr>
        <w:t xml:space="preserve"> року</w:t>
      </w:r>
    </w:p>
    <w:sectPr w:rsidR="00EE69C8" w:rsidRPr="006B1A7F" w:rsidSect="002E2373">
      <w:headerReference w:type="even" r:id="rId8"/>
      <w:headerReference w:type="default" r:id="rId9"/>
      <w:pgSz w:w="11906" w:h="16838"/>
      <w:pgMar w:top="1134" w:right="567"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70054" w14:textId="77777777" w:rsidR="00437FDE" w:rsidRDefault="00437FDE">
      <w:r>
        <w:separator/>
      </w:r>
    </w:p>
  </w:endnote>
  <w:endnote w:type="continuationSeparator" w:id="0">
    <w:p w14:paraId="212DD8FB" w14:textId="77777777" w:rsidR="00437FDE" w:rsidRDefault="0043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0596" w14:textId="77777777" w:rsidR="00437FDE" w:rsidRDefault="00437FDE">
      <w:r>
        <w:separator/>
      </w:r>
    </w:p>
  </w:footnote>
  <w:footnote w:type="continuationSeparator" w:id="0">
    <w:p w14:paraId="387AE9D3" w14:textId="77777777" w:rsidR="00437FDE" w:rsidRDefault="00437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927E" w14:textId="77777777" w:rsidR="00C31CB1" w:rsidRDefault="00C31CB1" w:rsidP="004A003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62F6">
      <w:rPr>
        <w:rStyle w:val="a9"/>
        <w:noProof/>
      </w:rPr>
      <w:t>3</w:t>
    </w:r>
    <w:r>
      <w:rPr>
        <w:rStyle w:val="a9"/>
      </w:rPr>
      <w:fldChar w:fldCharType="end"/>
    </w:r>
  </w:p>
  <w:p w14:paraId="4DE1D8A5" w14:textId="77777777" w:rsidR="00C31CB1" w:rsidRDefault="00C31CB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AE60" w14:textId="0CD2E822" w:rsidR="00C31CB1" w:rsidRPr="00810319" w:rsidRDefault="00C31CB1" w:rsidP="004A003F">
    <w:pPr>
      <w:pStyle w:val="a8"/>
      <w:framePr w:wrap="around" w:vAnchor="text" w:hAnchor="margin" w:xAlign="center" w:y="1"/>
      <w:rPr>
        <w:rStyle w:val="a9"/>
        <w:sz w:val="28"/>
      </w:rPr>
    </w:pPr>
    <w:r w:rsidRPr="00810319">
      <w:rPr>
        <w:rStyle w:val="a9"/>
        <w:sz w:val="28"/>
      </w:rPr>
      <w:fldChar w:fldCharType="begin"/>
    </w:r>
    <w:r w:rsidRPr="00810319">
      <w:rPr>
        <w:rStyle w:val="a9"/>
        <w:sz w:val="28"/>
      </w:rPr>
      <w:instrText xml:space="preserve">PAGE  </w:instrText>
    </w:r>
    <w:r w:rsidRPr="00810319">
      <w:rPr>
        <w:rStyle w:val="a9"/>
        <w:sz w:val="28"/>
      </w:rPr>
      <w:fldChar w:fldCharType="separate"/>
    </w:r>
    <w:r w:rsidR="000437CF">
      <w:rPr>
        <w:rStyle w:val="a9"/>
        <w:noProof/>
        <w:sz w:val="28"/>
      </w:rPr>
      <w:t>5</w:t>
    </w:r>
    <w:r w:rsidRPr="00810319">
      <w:rPr>
        <w:rStyle w:val="a9"/>
        <w:sz w:val="28"/>
      </w:rPr>
      <w:fldChar w:fldCharType="end"/>
    </w:r>
  </w:p>
  <w:p w14:paraId="4017533F" w14:textId="77777777" w:rsidR="00C31CB1" w:rsidRDefault="00C31CB1" w:rsidP="00DB1210">
    <w:pPr>
      <w:pStyle w:val="a8"/>
      <w:jc w:val="center"/>
    </w:pPr>
  </w:p>
  <w:p w14:paraId="1DD59863" w14:textId="77777777" w:rsidR="00072A1A" w:rsidRDefault="00072A1A" w:rsidP="00DB1210">
    <w:pPr>
      <w:pStyle w:val="a8"/>
      <w:jc w:val="center"/>
    </w:pPr>
  </w:p>
  <w:p w14:paraId="4BA64557" w14:textId="77777777" w:rsidR="00C31CB1" w:rsidRPr="00DB1210" w:rsidRDefault="00C31CB1" w:rsidP="00DB1210">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5AF7"/>
    <w:multiLevelType w:val="hybridMultilevel"/>
    <w:tmpl w:val="629215E2"/>
    <w:lvl w:ilvl="0" w:tplc="44D0398E">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cs="Wingdings" w:hint="default"/>
      </w:rPr>
    </w:lvl>
    <w:lvl w:ilvl="3" w:tplc="20000001" w:tentative="1">
      <w:start w:val="1"/>
      <w:numFmt w:val="bullet"/>
      <w:lvlText w:val=""/>
      <w:lvlJc w:val="left"/>
      <w:pPr>
        <w:ind w:left="3229" w:hanging="360"/>
      </w:pPr>
      <w:rPr>
        <w:rFonts w:ascii="Symbol" w:hAnsi="Symbol" w:cs="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cs="Wingdings" w:hint="default"/>
      </w:rPr>
    </w:lvl>
    <w:lvl w:ilvl="6" w:tplc="20000001" w:tentative="1">
      <w:start w:val="1"/>
      <w:numFmt w:val="bullet"/>
      <w:lvlText w:val=""/>
      <w:lvlJc w:val="left"/>
      <w:pPr>
        <w:ind w:left="5389" w:hanging="360"/>
      </w:pPr>
      <w:rPr>
        <w:rFonts w:ascii="Symbol" w:hAnsi="Symbol" w:cs="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cs="Wingdings" w:hint="default"/>
      </w:rPr>
    </w:lvl>
  </w:abstractNum>
  <w:abstractNum w:abstractNumId="1">
    <w:nsid w:val="08DD45AB"/>
    <w:multiLevelType w:val="hybridMultilevel"/>
    <w:tmpl w:val="9D3807B8"/>
    <w:lvl w:ilvl="0" w:tplc="86027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D457B3"/>
    <w:multiLevelType w:val="hybridMultilevel"/>
    <w:tmpl w:val="4F34E4F2"/>
    <w:lvl w:ilvl="0" w:tplc="4550829E">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cs="Wingdings" w:hint="default"/>
      </w:rPr>
    </w:lvl>
    <w:lvl w:ilvl="3" w:tplc="20000001" w:tentative="1">
      <w:start w:val="1"/>
      <w:numFmt w:val="bullet"/>
      <w:lvlText w:val=""/>
      <w:lvlJc w:val="left"/>
      <w:pPr>
        <w:ind w:left="3229" w:hanging="360"/>
      </w:pPr>
      <w:rPr>
        <w:rFonts w:ascii="Symbol" w:hAnsi="Symbol" w:cs="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cs="Wingdings" w:hint="default"/>
      </w:rPr>
    </w:lvl>
    <w:lvl w:ilvl="6" w:tplc="20000001" w:tentative="1">
      <w:start w:val="1"/>
      <w:numFmt w:val="bullet"/>
      <w:lvlText w:val=""/>
      <w:lvlJc w:val="left"/>
      <w:pPr>
        <w:ind w:left="5389" w:hanging="360"/>
      </w:pPr>
      <w:rPr>
        <w:rFonts w:ascii="Symbol" w:hAnsi="Symbol" w:cs="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cs="Wingdings" w:hint="default"/>
      </w:rPr>
    </w:lvl>
  </w:abstractNum>
  <w:abstractNum w:abstractNumId="3">
    <w:nsid w:val="12F7410A"/>
    <w:multiLevelType w:val="hybridMultilevel"/>
    <w:tmpl w:val="6614748E"/>
    <w:lvl w:ilvl="0" w:tplc="054A6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D5683F"/>
    <w:multiLevelType w:val="hybridMultilevel"/>
    <w:tmpl w:val="ECAC0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0D3124"/>
    <w:multiLevelType w:val="hybridMultilevel"/>
    <w:tmpl w:val="91889C0A"/>
    <w:lvl w:ilvl="0" w:tplc="4C48E10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DE31BA3"/>
    <w:multiLevelType w:val="hybridMultilevel"/>
    <w:tmpl w:val="C46261B6"/>
    <w:lvl w:ilvl="0" w:tplc="494EC3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3B43810"/>
    <w:multiLevelType w:val="hybridMultilevel"/>
    <w:tmpl w:val="0C66F132"/>
    <w:lvl w:ilvl="0" w:tplc="0E5E69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423154B"/>
    <w:multiLevelType w:val="hybridMultilevel"/>
    <w:tmpl w:val="0674FDB2"/>
    <w:lvl w:ilvl="0" w:tplc="6F6C17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35040B6"/>
    <w:multiLevelType w:val="hybridMultilevel"/>
    <w:tmpl w:val="2912ECD0"/>
    <w:lvl w:ilvl="0" w:tplc="59CC6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E910B8"/>
    <w:multiLevelType w:val="hybridMultilevel"/>
    <w:tmpl w:val="F926D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0"/>
  </w:num>
  <w:num w:numId="5">
    <w:abstractNumId w:val="7"/>
  </w:num>
  <w:num w:numId="6">
    <w:abstractNumId w:val="6"/>
  </w:num>
  <w:num w:numId="7">
    <w:abstractNumId w:val="2"/>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D8"/>
    <w:rsid w:val="00002C3B"/>
    <w:rsid w:val="00013398"/>
    <w:rsid w:val="000137C7"/>
    <w:rsid w:val="00014E2A"/>
    <w:rsid w:val="000257CA"/>
    <w:rsid w:val="00027C2A"/>
    <w:rsid w:val="000337E2"/>
    <w:rsid w:val="00033B5A"/>
    <w:rsid w:val="00034D3B"/>
    <w:rsid w:val="00036D75"/>
    <w:rsid w:val="00037026"/>
    <w:rsid w:val="00041650"/>
    <w:rsid w:val="000437CF"/>
    <w:rsid w:val="00043E5A"/>
    <w:rsid w:val="0004420A"/>
    <w:rsid w:val="00046E1B"/>
    <w:rsid w:val="00046FBD"/>
    <w:rsid w:val="0005455F"/>
    <w:rsid w:val="00061B61"/>
    <w:rsid w:val="00062ED1"/>
    <w:rsid w:val="000637ED"/>
    <w:rsid w:val="00072A1A"/>
    <w:rsid w:val="00075F8C"/>
    <w:rsid w:val="00082401"/>
    <w:rsid w:val="000A436F"/>
    <w:rsid w:val="000A481B"/>
    <w:rsid w:val="000B1862"/>
    <w:rsid w:val="000B1E09"/>
    <w:rsid w:val="000C011E"/>
    <w:rsid w:val="000C16DE"/>
    <w:rsid w:val="000C42A8"/>
    <w:rsid w:val="000C6B36"/>
    <w:rsid w:val="000D0DD0"/>
    <w:rsid w:val="000D12A1"/>
    <w:rsid w:val="000D1557"/>
    <w:rsid w:val="000D4F53"/>
    <w:rsid w:val="000D7D1C"/>
    <w:rsid w:val="000E70E1"/>
    <w:rsid w:val="000E74B7"/>
    <w:rsid w:val="000E7C09"/>
    <w:rsid w:val="001047A2"/>
    <w:rsid w:val="001102D4"/>
    <w:rsid w:val="00110AB0"/>
    <w:rsid w:val="00112E9F"/>
    <w:rsid w:val="0011484A"/>
    <w:rsid w:val="00114DDF"/>
    <w:rsid w:val="001155F7"/>
    <w:rsid w:val="001231EC"/>
    <w:rsid w:val="0012639E"/>
    <w:rsid w:val="00126E3C"/>
    <w:rsid w:val="00127BD5"/>
    <w:rsid w:val="00134477"/>
    <w:rsid w:val="00137849"/>
    <w:rsid w:val="00144A4A"/>
    <w:rsid w:val="00145DE1"/>
    <w:rsid w:val="00146B49"/>
    <w:rsid w:val="00156C25"/>
    <w:rsid w:val="001612FA"/>
    <w:rsid w:val="001676EE"/>
    <w:rsid w:val="00170A02"/>
    <w:rsid w:val="00170D9E"/>
    <w:rsid w:val="00175C2D"/>
    <w:rsid w:val="00186AB0"/>
    <w:rsid w:val="00187E08"/>
    <w:rsid w:val="0019368F"/>
    <w:rsid w:val="001A0EB7"/>
    <w:rsid w:val="001B4219"/>
    <w:rsid w:val="001B7A86"/>
    <w:rsid w:val="001C0203"/>
    <w:rsid w:val="001D384F"/>
    <w:rsid w:val="001D644B"/>
    <w:rsid w:val="001D65C6"/>
    <w:rsid w:val="001D761C"/>
    <w:rsid w:val="001E0C45"/>
    <w:rsid w:val="001E17C0"/>
    <w:rsid w:val="001E18F3"/>
    <w:rsid w:val="001E209A"/>
    <w:rsid w:val="001E420C"/>
    <w:rsid w:val="001F1E9A"/>
    <w:rsid w:val="001F320A"/>
    <w:rsid w:val="001F4034"/>
    <w:rsid w:val="001F56F8"/>
    <w:rsid w:val="001F6160"/>
    <w:rsid w:val="00200D67"/>
    <w:rsid w:val="00201A37"/>
    <w:rsid w:val="002234BF"/>
    <w:rsid w:val="002238A7"/>
    <w:rsid w:val="002254CB"/>
    <w:rsid w:val="002269D7"/>
    <w:rsid w:val="00226E23"/>
    <w:rsid w:val="00231151"/>
    <w:rsid w:val="00233717"/>
    <w:rsid w:val="002370FC"/>
    <w:rsid w:val="00237248"/>
    <w:rsid w:val="00243DDD"/>
    <w:rsid w:val="0025290B"/>
    <w:rsid w:val="00256963"/>
    <w:rsid w:val="00264F29"/>
    <w:rsid w:val="00265E2C"/>
    <w:rsid w:val="00266298"/>
    <w:rsid w:val="00270FEC"/>
    <w:rsid w:val="002734B8"/>
    <w:rsid w:val="0028564C"/>
    <w:rsid w:val="00286FDE"/>
    <w:rsid w:val="00291268"/>
    <w:rsid w:val="00292F8F"/>
    <w:rsid w:val="002943A7"/>
    <w:rsid w:val="002944B1"/>
    <w:rsid w:val="002A17A0"/>
    <w:rsid w:val="002A2B60"/>
    <w:rsid w:val="002A309A"/>
    <w:rsid w:val="002A71E0"/>
    <w:rsid w:val="002A7DB3"/>
    <w:rsid w:val="002B7927"/>
    <w:rsid w:val="002C0D4E"/>
    <w:rsid w:val="002D081B"/>
    <w:rsid w:val="002D36FB"/>
    <w:rsid w:val="002D62C4"/>
    <w:rsid w:val="002D7B72"/>
    <w:rsid w:val="002E2373"/>
    <w:rsid w:val="002E25E6"/>
    <w:rsid w:val="002E620A"/>
    <w:rsid w:val="002F2130"/>
    <w:rsid w:val="002F6448"/>
    <w:rsid w:val="00310762"/>
    <w:rsid w:val="00322BA7"/>
    <w:rsid w:val="00323C62"/>
    <w:rsid w:val="00324489"/>
    <w:rsid w:val="003346A3"/>
    <w:rsid w:val="00340262"/>
    <w:rsid w:val="0034244E"/>
    <w:rsid w:val="00342C44"/>
    <w:rsid w:val="00342E57"/>
    <w:rsid w:val="00344441"/>
    <w:rsid w:val="003470E3"/>
    <w:rsid w:val="003474C2"/>
    <w:rsid w:val="00353D51"/>
    <w:rsid w:val="00360D68"/>
    <w:rsid w:val="00361215"/>
    <w:rsid w:val="00362A9F"/>
    <w:rsid w:val="003738EB"/>
    <w:rsid w:val="0037453D"/>
    <w:rsid w:val="00377308"/>
    <w:rsid w:val="00377534"/>
    <w:rsid w:val="00381EB0"/>
    <w:rsid w:val="00383650"/>
    <w:rsid w:val="003836FF"/>
    <w:rsid w:val="00385519"/>
    <w:rsid w:val="00386F5A"/>
    <w:rsid w:val="00387514"/>
    <w:rsid w:val="00393F6F"/>
    <w:rsid w:val="00394501"/>
    <w:rsid w:val="0039470B"/>
    <w:rsid w:val="00396AED"/>
    <w:rsid w:val="003B1445"/>
    <w:rsid w:val="003B51BD"/>
    <w:rsid w:val="003B6A24"/>
    <w:rsid w:val="003C0B41"/>
    <w:rsid w:val="003C36B5"/>
    <w:rsid w:val="003C4DDD"/>
    <w:rsid w:val="003C4DFC"/>
    <w:rsid w:val="003C6935"/>
    <w:rsid w:val="003D12F3"/>
    <w:rsid w:val="003D3A1A"/>
    <w:rsid w:val="003D3F16"/>
    <w:rsid w:val="003D4F43"/>
    <w:rsid w:val="003E3D23"/>
    <w:rsid w:val="003F18C4"/>
    <w:rsid w:val="00400F2F"/>
    <w:rsid w:val="004025FE"/>
    <w:rsid w:val="00403362"/>
    <w:rsid w:val="00406409"/>
    <w:rsid w:val="004123FD"/>
    <w:rsid w:val="00413068"/>
    <w:rsid w:val="004133CD"/>
    <w:rsid w:val="0041586B"/>
    <w:rsid w:val="00417B2B"/>
    <w:rsid w:val="00430580"/>
    <w:rsid w:val="00430C17"/>
    <w:rsid w:val="004374E9"/>
    <w:rsid w:val="00437F35"/>
    <w:rsid w:val="00437FDE"/>
    <w:rsid w:val="0044268C"/>
    <w:rsid w:val="00443773"/>
    <w:rsid w:val="00443926"/>
    <w:rsid w:val="004440DB"/>
    <w:rsid w:val="004458B5"/>
    <w:rsid w:val="0044796D"/>
    <w:rsid w:val="0045447C"/>
    <w:rsid w:val="00462A2A"/>
    <w:rsid w:val="00470349"/>
    <w:rsid w:val="00472D08"/>
    <w:rsid w:val="00473839"/>
    <w:rsid w:val="004772AD"/>
    <w:rsid w:val="004849A9"/>
    <w:rsid w:val="004855A7"/>
    <w:rsid w:val="00492D3B"/>
    <w:rsid w:val="004932F9"/>
    <w:rsid w:val="0049529F"/>
    <w:rsid w:val="0049653F"/>
    <w:rsid w:val="00496E2D"/>
    <w:rsid w:val="004A003F"/>
    <w:rsid w:val="004A0CE9"/>
    <w:rsid w:val="004A1B4C"/>
    <w:rsid w:val="004A1D28"/>
    <w:rsid w:val="004A4CBE"/>
    <w:rsid w:val="004A4F97"/>
    <w:rsid w:val="004A5661"/>
    <w:rsid w:val="004A5BCF"/>
    <w:rsid w:val="004A68A3"/>
    <w:rsid w:val="004B0879"/>
    <w:rsid w:val="004B1F73"/>
    <w:rsid w:val="004B48E6"/>
    <w:rsid w:val="004B6934"/>
    <w:rsid w:val="004B7E25"/>
    <w:rsid w:val="004C261D"/>
    <w:rsid w:val="004D0EE7"/>
    <w:rsid w:val="004D2204"/>
    <w:rsid w:val="004D40DA"/>
    <w:rsid w:val="004D4628"/>
    <w:rsid w:val="004D6466"/>
    <w:rsid w:val="004D64F5"/>
    <w:rsid w:val="004E1757"/>
    <w:rsid w:val="004E584A"/>
    <w:rsid w:val="004F2A1F"/>
    <w:rsid w:val="004F4BE3"/>
    <w:rsid w:val="00500D14"/>
    <w:rsid w:val="00504A0B"/>
    <w:rsid w:val="00504C49"/>
    <w:rsid w:val="00513124"/>
    <w:rsid w:val="00526C57"/>
    <w:rsid w:val="00527129"/>
    <w:rsid w:val="00532D0D"/>
    <w:rsid w:val="00535878"/>
    <w:rsid w:val="00536F83"/>
    <w:rsid w:val="00546B75"/>
    <w:rsid w:val="00551AA6"/>
    <w:rsid w:val="0055523F"/>
    <w:rsid w:val="00573128"/>
    <w:rsid w:val="00574286"/>
    <w:rsid w:val="00574AD6"/>
    <w:rsid w:val="0057525E"/>
    <w:rsid w:val="00582EE4"/>
    <w:rsid w:val="005856A6"/>
    <w:rsid w:val="005859B8"/>
    <w:rsid w:val="00585BAA"/>
    <w:rsid w:val="00586406"/>
    <w:rsid w:val="00586A57"/>
    <w:rsid w:val="00592251"/>
    <w:rsid w:val="00596608"/>
    <w:rsid w:val="005A42E0"/>
    <w:rsid w:val="005A4A7B"/>
    <w:rsid w:val="005B1012"/>
    <w:rsid w:val="005B11EC"/>
    <w:rsid w:val="005B1AFA"/>
    <w:rsid w:val="005B633E"/>
    <w:rsid w:val="005B6C50"/>
    <w:rsid w:val="005B7A6F"/>
    <w:rsid w:val="005C1488"/>
    <w:rsid w:val="005C1B7A"/>
    <w:rsid w:val="005C1FE8"/>
    <w:rsid w:val="005D1CA2"/>
    <w:rsid w:val="005D5737"/>
    <w:rsid w:val="005E572D"/>
    <w:rsid w:val="005E779F"/>
    <w:rsid w:val="005F1F90"/>
    <w:rsid w:val="005F3053"/>
    <w:rsid w:val="006008C0"/>
    <w:rsid w:val="00612893"/>
    <w:rsid w:val="0061317E"/>
    <w:rsid w:val="00616937"/>
    <w:rsid w:val="00620C6F"/>
    <w:rsid w:val="00621220"/>
    <w:rsid w:val="0062699A"/>
    <w:rsid w:val="00626E24"/>
    <w:rsid w:val="00636400"/>
    <w:rsid w:val="006460AC"/>
    <w:rsid w:val="00647305"/>
    <w:rsid w:val="00652163"/>
    <w:rsid w:val="006562F6"/>
    <w:rsid w:val="00660754"/>
    <w:rsid w:val="00666590"/>
    <w:rsid w:val="006730E9"/>
    <w:rsid w:val="006741F1"/>
    <w:rsid w:val="00674AD1"/>
    <w:rsid w:val="00675B61"/>
    <w:rsid w:val="006779C5"/>
    <w:rsid w:val="00681E0E"/>
    <w:rsid w:val="00685DA8"/>
    <w:rsid w:val="00690869"/>
    <w:rsid w:val="0069327A"/>
    <w:rsid w:val="00695085"/>
    <w:rsid w:val="00695B67"/>
    <w:rsid w:val="00695CAA"/>
    <w:rsid w:val="006970D7"/>
    <w:rsid w:val="00697317"/>
    <w:rsid w:val="006A3742"/>
    <w:rsid w:val="006A5209"/>
    <w:rsid w:val="006A6D63"/>
    <w:rsid w:val="006B1A7F"/>
    <w:rsid w:val="006B1FEE"/>
    <w:rsid w:val="006B35BA"/>
    <w:rsid w:val="006B3ED6"/>
    <w:rsid w:val="006B49EF"/>
    <w:rsid w:val="006B753B"/>
    <w:rsid w:val="006C21FF"/>
    <w:rsid w:val="006C24E6"/>
    <w:rsid w:val="006D48FB"/>
    <w:rsid w:val="006D4E19"/>
    <w:rsid w:val="006E5260"/>
    <w:rsid w:val="006E55E3"/>
    <w:rsid w:val="006E717D"/>
    <w:rsid w:val="006F2FCA"/>
    <w:rsid w:val="006F5940"/>
    <w:rsid w:val="006F6895"/>
    <w:rsid w:val="006F7004"/>
    <w:rsid w:val="00702E3A"/>
    <w:rsid w:val="007067BE"/>
    <w:rsid w:val="00710587"/>
    <w:rsid w:val="007106B7"/>
    <w:rsid w:val="007207E4"/>
    <w:rsid w:val="00726336"/>
    <w:rsid w:val="00727CD0"/>
    <w:rsid w:val="00731A59"/>
    <w:rsid w:val="00731BD4"/>
    <w:rsid w:val="00735796"/>
    <w:rsid w:val="00737A90"/>
    <w:rsid w:val="00741CB1"/>
    <w:rsid w:val="00751729"/>
    <w:rsid w:val="00754DEA"/>
    <w:rsid w:val="00756B2A"/>
    <w:rsid w:val="00757993"/>
    <w:rsid w:val="007603CD"/>
    <w:rsid w:val="00761CC3"/>
    <w:rsid w:val="00771B65"/>
    <w:rsid w:val="007746F7"/>
    <w:rsid w:val="00774BB6"/>
    <w:rsid w:val="00780AF4"/>
    <w:rsid w:val="00781826"/>
    <w:rsid w:val="00785719"/>
    <w:rsid w:val="00786631"/>
    <w:rsid w:val="00787754"/>
    <w:rsid w:val="0079175D"/>
    <w:rsid w:val="00793F1F"/>
    <w:rsid w:val="007A12E7"/>
    <w:rsid w:val="007A68B1"/>
    <w:rsid w:val="007C16B5"/>
    <w:rsid w:val="007C1BED"/>
    <w:rsid w:val="007D092F"/>
    <w:rsid w:val="007D3456"/>
    <w:rsid w:val="007D3D2D"/>
    <w:rsid w:val="007D4097"/>
    <w:rsid w:val="007D760B"/>
    <w:rsid w:val="007E33F8"/>
    <w:rsid w:val="007F7765"/>
    <w:rsid w:val="008048FB"/>
    <w:rsid w:val="00804B74"/>
    <w:rsid w:val="00805DEB"/>
    <w:rsid w:val="00810319"/>
    <w:rsid w:val="00811D4C"/>
    <w:rsid w:val="00812A8A"/>
    <w:rsid w:val="00812E07"/>
    <w:rsid w:val="00814EE6"/>
    <w:rsid w:val="00822861"/>
    <w:rsid w:val="0082331C"/>
    <w:rsid w:val="00823DCC"/>
    <w:rsid w:val="008339B0"/>
    <w:rsid w:val="008351D5"/>
    <w:rsid w:val="008377FF"/>
    <w:rsid w:val="00840503"/>
    <w:rsid w:val="0084218B"/>
    <w:rsid w:val="008431FD"/>
    <w:rsid w:val="00844CE1"/>
    <w:rsid w:val="00847558"/>
    <w:rsid w:val="00853676"/>
    <w:rsid w:val="008537C2"/>
    <w:rsid w:val="00856AE3"/>
    <w:rsid w:val="00862F74"/>
    <w:rsid w:val="008651A3"/>
    <w:rsid w:val="00866A42"/>
    <w:rsid w:val="00870E14"/>
    <w:rsid w:val="00874683"/>
    <w:rsid w:val="0087663D"/>
    <w:rsid w:val="00876EA8"/>
    <w:rsid w:val="0087748A"/>
    <w:rsid w:val="0088184F"/>
    <w:rsid w:val="00881CD3"/>
    <w:rsid w:val="00882A99"/>
    <w:rsid w:val="00886C71"/>
    <w:rsid w:val="00891892"/>
    <w:rsid w:val="00893812"/>
    <w:rsid w:val="008938D3"/>
    <w:rsid w:val="008A05D4"/>
    <w:rsid w:val="008A703D"/>
    <w:rsid w:val="008A77DB"/>
    <w:rsid w:val="008B03D2"/>
    <w:rsid w:val="008B1AC0"/>
    <w:rsid w:val="008B32FF"/>
    <w:rsid w:val="008B3E5A"/>
    <w:rsid w:val="008B7E64"/>
    <w:rsid w:val="008C3C6F"/>
    <w:rsid w:val="008C53FE"/>
    <w:rsid w:val="008C6C4A"/>
    <w:rsid w:val="008D2715"/>
    <w:rsid w:val="008D2F39"/>
    <w:rsid w:val="008D5009"/>
    <w:rsid w:val="008D612F"/>
    <w:rsid w:val="008D61E6"/>
    <w:rsid w:val="008E1AB9"/>
    <w:rsid w:val="008F4817"/>
    <w:rsid w:val="008F553A"/>
    <w:rsid w:val="00901B35"/>
    <w:rsid w:val="00903A9B"/>
    <w:rsid w:val="00904FB9"/>
    <w:rsid w:val="009051DD"/>
    <w:rsid w:val="0090588A"/>
    <w:rsid w:val="009119E2"/>
    <w:rsid w:val="009123A6"/>
    <w:rsid w:val="00913DDA"/>
    <w:rsid w:val="009211A7"/>
    <w:rsid w:val="00923EC9"/>
    <w:rsid w:val="00926855"/>
    <w:rsid w:val="009308F1"/>
    <w:rsid w:val="00935828"/>
    <w:rsid w:val="00942D17"/>
    <w:rsid w:val="0094514D"/>
    <w:rsid w:val="009514D8"/>
    <w:rsid w:val="0095610F"/>
    <w:rsid w:val="00957E24"/>
    <w:rsid w:val="0096531E"/>
    <w:rsid w:val="00967D42"/>
    <w:rsid w:val="00970F26"/>
    <w:rsid w:val="009732F1"/>
    <w:rsid w:val="00974E37"/>
    <w:rsid w:val="009808FB"/>
    <w:rsid w:val="00982081"/>
    <w:rsid w:val="00992343"/>
    <w:rsid w:val="009A04FD"/>
    <w:rsid w:val="009B1956"/>
    <w:rsid w:val="009B3D77"/>
    <w:rsid w:val="009B4C53"/>
    <w:rsid w:val="009B7848"/>
    <w:rsid w:val="009D1996"/>
    <w:rsid w:val="009D2176"/>
    <w:rsid w:val="009D262D"/>
    <w:rsid w:val="009D58AA"/>
    <w:rsid w:val="009E04D6"/>
    <w:rsid w:val="009E26AB"/>
    <w:rsid w:val="009E378A"/>
    <w:rsid w:val="009E7C8E"/>
    <w:rsid w:val="009F0E13"/>
    <w:rsid w:val="009F127B"/>
    <w:rsid w:val="009F4A86"/>
    <w:rsid w:val="00A009A3"/>
    <w:rsid w:val="00A013EF"/>
    <w:rsid w:val="00A05D6E"/>
    <w:rsid w:val="00A134B6"/>
    <w:rsid w:val="00A13694"/>
    <w:rsid w:val="00A166D7"/>
    <w:rsid w:val="00A20A57"/>
    <w:rsid w:val="00A218EC"/>
    <w:rsid w:val="00A277F5"/>
    <w:rsid w:val="00A27DE6"/>
    <w:rsid w:val="00A3161A"/>
    <w:rsid w:val="00A3166F"/>
    <w:rsid w:val="00A3554A"/>
    <w:rsid w:val="00A42E48"/>
    <w:rsid w:val="00A4775D"/>
    <w:rsid w:val="00A500BD"/>
    <w:rsid w:val="00A51949"/>
    <w:rsid w:val="00A531C0"/>
    <w:rsid w:val="00A53A40"/>
    <w:rsid w:val="00A567CC"/>
    <w:rsid w:val="00A62600"/>
    <w:rsid w:val="00A645B5"/>
    <w:rsid w:val="00A65466"/>
    <w:rsid w:val="00A72D0A"/>
    <w:rsid w:val="00A76686"/>
    <w:rsid w:val="00A8289B"/>
    <w:rsid w:val="00A85EB4"/>
    <w:rsid w:val="00A8612A"/>
    <w:rsid w:val="00A8617C"/>
    <w:rsid w:val="00A911CD"/>
    <w:rsid w:val="00A97D7B"/>
    <w:rsid w:val="00AA38FE"/>
    <w:rsid w:val="00AA770C"/>
    <w:rsid w:val="00AB13F1"/>
    <w:rsid w:val="00AB2E22"/>
    <w:rsid w:val="00AB5A0D"/>
    <w:rsid w:val="00AB794D"/>
    <w:rsid w:val="00AC23B2"/>
    <w:rsid w:val="00AC31C1"/>
    <w:rsid w:val="00AC6A5A"/>
    <w:rsid w:val="00AD7EDA"/>
    <w:rsid w:val="00AE6845"/>
    <w:rsid w:val="00AF0899"/>
    <w:rsid w:val="00AF16B3"/>
    <w:rsid w:val="00B066C6"/>
    <w:rsid w:val="00B141FB"/>
    <w:rsid w:val="00B16BE9"/>
    <w:rsid w:val="00B209BC"/>
    <w:rsid w:val="00B211A2"/>
    <w:rsid w:val="00B2271E"/>
    <w:rsid w:val="00B238F2"/>
    <w:rsid w:val="00B24939"/>
    <w:rsid w:val="00B25015"/>
    <w:rsid w:val="00B26D2B"/>
    <w:rsid w:val="00B342C0"/>
    <w:rsid w:val="00B36ED4"/>
    <w:rsid w:val="00B37D66"/>
    <w:rsid w:val="00B42F56"/>
    <w:rsid w:val="00B45F83"/>
    <w:rsid w:val="00B5086E"/>
    <w:rsid w:val="00B548A6"/>
    <w:rsid w:val="00B61BC3"/>
    <w:rsid w:val="00B74C8C"/>
    <w:rsid w:val="00B764DF"/>
    <w:rsid w:val="00B83133"/>
    <w:rsid w:val="00B9157F"/>
    <w:rsid w:val="00B937DD"/>
    <w:rsid w:val="00BA7510"/>
    <w:rsid w:val="00BB0720"/>
    <w:rsid w:val="00BC1412"/>
    <w:rsid w:val="00BC14FA"/>
    <w:rsid w:val="00BC30D5"/>
    <w:rsid w:val="00BC5D6A"/>
    <w:rsid w:val="00BD1FB3"/>
    <w:rsid w:val="00BD3288"/>
    <w:rsid w:val="00BD374B"/>
    <w:rsid w:val="00BD3E8D"/>
    <w:rsid w:val="00BD4A31"/>
    <w:rsid w:val="00BD4E1D"/>
    <w:rsid w:val="00BD523A"/>
    <w:rsid w:val="00BD7CE7"/>
    <w:rsid w:val="00BE0828"/>
    <w:rsid w:val="00BF5052"/>
    <w:rsid w:val="00BF7B63"/>
    <w:rsid w:val="00C00998"/>
    <w:rsid w:val="00C01E68"/>
    <w:rsid w:val="00C0323A"/>
    <w:rsid w:val="00C03C55"/>
    <w:rsid w:val="00C16E0B"/>
    <w:rsid w:val="00C17875"/>
    <w:rsid w:val="00C20F91"/>
    <w:rsid w:val="00C23B0A"/>
    <w:rsid w:val="00C27937"/>
    <w:rsid w:val="00C31CB1"/>
    <w:rsid w:val="00C378EF"/>
    <w:rsid w:val="00C37B25"/>
    <w:rsid w:val="00C41FD8"/>
    <w:rsid w:val="00C439ED"/>
    <w:rsid w:val="00C45C8C"/>
    <w:rsid w:val="00C4617F"/>
    <w:rsid w:val="00C4732B"/>
    <w:rsid w:val="00C51264"/>
    <w:rsid w:val="00C539D8"/>
    <w:rsid w:val="00C56787"/>
    <w:rsid w:val="00C7133A"/>
    <w:rsid w:val="00C81265"/>
    <w:rsid w:val="00C82B13"/>
    <w:rsid w:val="00C84331"/>
    <w:rsid w:val="00C91209"/>
    <w:rsid w:val="00C91FBD"/>
    <w:rsid w:val="00C953B5"/>
    <w:rsid w:val="00C96F30"/>
    <w:rsid w:val="00CA17A2"/>
    <w:rsid w:val="00CB023A"/>
    <w:rsid w:val="00CB3077"/>
    <w:rsid w:val="00CB4FD2"/>
    <w:rsid w:val="00CC2CDC"/>
    <w:rsid w:val="00CC55A8"/>
    <w:rsid w:val="00CD2FE4"/>
    <w:rsid w:val="00CE15DC"/>
    <w:rsid w:val="00CE7DF7"/>
    <w:rsid w:val="00CF1C0C"/>
    <w:rsid w:val="00CF4503"/>
    <w:rsid w:val="00CF64C2"/>
    <w:rsid w:val="00CF652A"/>
    <w:rsid w:val="00D03FC0"/>
    <w:rsid w:val="00D10BAF"/>
    <w:rsid w:val="00D10CC9"/>
    <w:rsid w:val="00D147E0"/>
    <w:rsid w:val="00D1542B"/>
    <w:rsid w:val="00D21C7A"/>
    <w:rsid w:val="00D24489"/>
    <w:rsid w:val="00D26971"/>
    <w:rsid w:val="00D30CC5"/>
    <w:rsid w:val="00D34CA5"/>
    <w:rsid w:val="00D36B35"/>
    <w:rsid w:val="00D376C6"/>
    <w:rsid w:val="00D43E3B"/>
    <w:rsid w:val="00D44931"/>
    <w:rsid w:val="00D47EF3"/>
    <w:rsid w:val="00D50B02"/>
    <w:rsid w:val="00D53179"/>
    <w:rsid w:val="00D54963"/>
    <w:rsid w:val="00D571EA"/>
    <w:rsid w:val="00D646A2"/>
    <w:rsid w:val="00D7426A"/>
    <w:rsid w:val="00D7429A"/>
    <w:rsid w:val="00D762D6"/>
    <w:rsid w:val="00D856B8"/>
    <w:rsid w:val="00D906A7"/>
    <w:rsid w:val="00D92475"/>
    <w:rsid w:val="00DA487A"/>
    <w:rsid w:val="00DA5D76"/>
    <w:rsid w:val="00DA79E5"/>
    <w:rsid w:val="00DB1210"/>
    <w:rsid w:val="00DB1DC2"/>
    <w:rsid w:val="00DB2A32"/>
    <w:rsid w:val="00DC2E32"/>
    <w:rsid w:val="00DC53B8"/>
    <w:rsid w:val="00DC5996"/>
    <w:rsid w:val="00DC74F6"/>
    <w:rsid w:val="00DD2B31"/>
    <w:rsid w:val="00DD53CF"/>
    <w:rsid w:val="00DD56D4"/>
    <w:rsid w:val="00DD6CC0"/>
    <w:rsid w:val="00DE0EFC"/>
    <w:rsid w:val="00DE5A3A"/>
    <w:rsid w:val="00DF443B"/>
    <w:rsid w:val="00E12B58"/>
    <w:rsid w:val="00E21561"/>
    <w:rsid w:val="00E31CB8"/>
    <w:rsid w:val="00E37723"/>
    <w:rsid w:val="00E4020D"/>
    <w:rsid w:val="00E41891"/>
    <w:rsid w:val="00E41F78"/>
    <w:rsid w:val="00E42FFA"/>
    <w:rsid w:val="00E44223"/>
    <w:rsid w:val="00E474A8"/>
    <w:rsid w:val="00E5152B"/>
    <w:rsid w:val="00E547FE"/>
    <w:rsid w:val="00E564DD"/>
    <w:rsid w:val="00E56CDB"/>
    <w:rsid w:val="00E60513"/>
    <w:rsid w:val="00E60EA0"/>
    <w:rsid w:val="00E6141B"/>
    <w:rsid w:val="00E62A4E"/>
    <w:rsid w:val="00E65E25"/>
    <w:rsid w:val="00E67908"/>
    <w:rsid w:val="00E75CD5"/>
    <w:rsid w:val="00E769A8"/>
    <w:rsid w:val="00E76CFE"/>
    <w:rsid w:val="00E8034B"/>
    <w:rsid w:val="00E86F7E"/>
    <w:rsid w:val="00EA00B9"/>
    <w:rsid w:val="00EA20FD"/>
    <w:rsid w:val="00EA748C"/>
    <w:rsid w:val="00EA7FD6"/>
    <w:rsid w:val="00EB0D5B"/>
    <w:rsid w:val="00EB3A98"/>
    <w:rsid w:val="00EB5BED"/>
    <w:rsid w:val="00EB78FF"/>
    <w:rsid w:val="00EC0B68"/>
    <w:rsid w:val="00EC5335"/>
    <w:rsid w:val="00ED6F17"/>
    <w:rsid w:val="00EE66F5"/>
    <w:rsid w:val="00EE69C8"/>
    <w:rsid w:val="00EF40EF"/>
    <w:rsid w:val="00EF4D5F"/>
    <w:rsid w:val="00EF6173"/>
    <w:rsid w:val="00EF6343"/>
    <w:rsid w:val="00F03451"/>
    <w:rsid w:val="00F078A1"/>
    <w:rsid w:val="00F14C7A"/>
    <w:rsid w:val="00F151ED"/>
    <w:rsid w:val="00F16FBD"/>
    <w:rsid w:val="00F21424"/>
    <w:rsid w:val="00F24DDA"/>
    <w:rsid w:val="00F3413B"/>
    <w:rsid w:val="00F347FC"/>
    <w:rsid w:val="00F42119"/>
    <w:rsid w:val="00F44316"/>
    <w:rsid w:val="00F4748A"/>
    <w:rsid w:val="00F51BEE"/>
    <w:rsid w:val="00F529B9"/>
    <w:rsid w:val="00F52D97"/>
    <w:rsid w:val="00F578A9"/>
    <w:rsid w:val="00F67DD7"/>
    <w:rsid w:val="00F7420B"/>
    <w:rsid w:val="00F854C9"/>
    <w:rsid w:val="00F91182"/>
    <w:rsid w:val="00FB6DF9"/>
    <w:rsid w:val="00FC5D8C"/>
    <w:rsid w:val="00FC6AF7"/>
    <w:rsid w:val="00FC7619"/>
    <w:rsid w:val="00FE3DB7"/>
    <w:rsid w:val="00FE76A5"/>
    <w:rsid w:val="00FF31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1F401F"/>
  <w15:docId w15:val="{9256ECFB-03EE-4131-B783-2D947F38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2D"/>
    <w:pPr>
      <w:widowControl w:val="0"/>
      <w:autoSpaceDE w:val="0"/>
      <w:autoSpaceDN w:val="0"/>
    </w:pPr>
    <w:rPr>
      <w:lang w:val="uk-UA"/>
    </w:rPr>
  </w:style>
  <w:style w:type="paragraph" w:styleId="3">
    <w:name w:val="heading 3"/>
    <w:basedOn w:val="a"/>
    <w:link w:val="30"/>
    <w:uiPriority w:val="9"/>
    <w:qFormat/>
    <w:rsid w:val="00A567CC"/>
    <w:pPr>
      <w:widowControl/>
      <w:autoSpaceDE/>
      <w:autoSpaceDN/>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rsid w:val="00F51BEE"/>
    <w:pPr>
      <w:widowControl/>
      <w:jc w:val="center"/>
    </w:pPr>
    <w:rPr>
      <w:b/>
      <w:bCs/>
      <w:sz w:val="26"/>
      <w:szCs w:val="26"/>
    </w:rPr>
  </w:style>
  <w:style w:type="paragraph" w:styleId="2">
    <w:name w:val="Body Text 2"/>
    <w:basedOn w:val="a"/>
    <w:rsid w:val="00F51BEE"/>
    <w:pPr>
      <w:widowControl/>
      <w:spacing w:before="120"/>
      <w:ind w:firstLine="720"/>
      <w:jc w:val="both"/>
    </w:pPr>
    <w:rPr>
      <w:sz w:val="26"/>
      <w:szCs w:val="26"/>
    </w:rPr>
  </w:style>
  <w:style w:type="paragraph" w:styleId="a3">
    <w:name w:val="Balloon Text"/>
    <w:basedOn w:val="a"/>
    <w:semiHidden/>
    <w:rsid w:val="00C539D8"/>
    <w:rPr>
      <w:rFonts w:ascii="Tahoma" w:hAnsi="Tahoma" w:cs="Tahoma"/>
      <w:sz w:val="16"/>
      <w:szCs w:val="16"/>
    </w:rPr>
  </w:style>
  <w:style w:type="paragraph" w:styleId="a4">
    <w:name w:val="Plain Text"/>
    <w:basedOn w:val="a"/>
    <w:link w:val="a5"/>
    <w:rsid w:val="00033B5A"/>
    <w:pPr>
      <w:widowControl/>
    </w:pPr>
    <w:rPr>
      <w:rFonts w:ascii="Courier New" w:hAnsi="Courier New" w:cs="Courier New"/>
    </w:rPr>
  </w:style>
  <w:style w:type="paragraph" w:styleId="a6">
    <w:name w:val="Body Text Indent"/>
    <w:basedOn w:val="a"/>
    <w:rsid w:val="00033B5A"/>
    <w:pPr>
      <w:spacing w:after="120"/>
      <w:ind w:left="283"/>
    </w:pPr>
  </w:style>
  <w:style w:type="paragraph" w:styleId="HTML">
    <w:name w:val="HTML Preformatted"/>
    <w:basedOn w:val="a"/>
    <w:link w:val="HTML0"/>
    <w:uiPriority w:val="99"/>
    <w:unhideWhenUsed/>
    <w:rsid w:val="00EF6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4"/>
      <w:szCs w:val="14"/>
    </w:rPr>
  </w:style>
  <w:style w:type="character" w:customStyle="1" w:styleId="HTML0">
    <w:name w:val="Стандартний HTML Знак"/>
    <w:link w:val="HTML"/>
    <w:uiPriority w:val="99"/>
    <w:rsid w:val="00EF6343"/>
    <w:rPr>
      <w:rFonts w:ascii="Courier New" w:hAnsi="Courier New" w:cs="Courier New"/>
      <w:color w:val="000000"/>
      <w:sz w:val="14"/>
      <w:szCs w:val="14"/>
    </w:rPr>
  </w:style>
  <w:style w:type="paragraph" w:customStyle="1" w:styleId="rvps6">
    <w:name w:val="rvps6"/>
    <w:basedOn w:val="a"/>
    <w:rsid w:val="00F21424"/>
    <w:pPr>
      <w:widowControl/>
      <w:autoSpaceDE/>
      <w:autoSpaceDN/>
      <w:spacing w:before="100" w:beforeAutospacing="1" w:after="100" w:afterAutospacing="1"/>
    </w:pPr>
    <w:rPr>
      <w:color w:val="000000"/>
      <w:sz w:val="24"/>
      <w:szCs w:val="24"/>
    </w:rPr>
  </w:style>
  <w:style w:type="character" w:customStyle="1" w:styleId="rvts23">
    <w:name w:val="rvts23"/>
    <w:basedOn w:val="a0"/>
    <w:rsid w:val="00F21424"/>
  </w:style>
  <w:style w:type="character" w:customStyle="1" w:styleId="rvts9">
    <w:name w:val="rvts9"/>
    <w:basedOn w:val="a0"/>
    <w:rsid w:val="00201A37"/>
  </w:style>
  <w:style w:type="paragraph" w:customStyle="1" w:styleId="a7">
    <w:name w:val="Нормальний текст"/>
    <w:basedOn w:val="a"/>
    <w:rsid w:val="00201A37"/>
    <w:pPr>
      <w:widowControl/>
      <w:autoSpaceDE/>
      <w:autoSpaceDN/>
      <w:spacing w:before="120"/>
      <w:ind w:firstLine="567"/>
      <w:jc w:val="both"/>
    </w:pPr>
    <w:rPr>
      <w:rFonts w:ascii="Antiqua" w:hAnsi="Antiqua"/>
      <w:sz w:val="26"/>
    </w:rPr>
  </w:style>
  <w:style w:type="paragraph" w:customStyle="1" w:styleId="10">
    <w:name w:val="Обычный (веб)1"/>
    <w:basedOn w:val="a"/>
    <w:uiPriority w:val="99"/>
    <w:rsid w:val="004772AD"/>
    <w:pPr>
      <w:widowControl/>
      <w:autoSpaceDE/>
      <w:autoSpaceDN/>
      <w:spacing w:before="100" w:beforeAutospacing="1" w:after="100" w:afterAutospacing="1"/>
    </w:pPr>
    <w:rPr>
      <w:sz w:val="24"/>
      <w:szCs w:val="24"/>
    </w:rPr>
  </w:style>
  <w:style w:type="paragraph" w:styleId="a8">
    <w:name w:val="header"/>
    <w:basedOn w:val="a"/>
    <w:rsid w:val="00741CB1"/>
    <w:pPr>
      <w:tabs>
        <w:tab w:val="center" w:pos="4677"/>
        <w:tab w:val="right" w:pos="9355"/>
      </w:tabs>
    </w:pPr>
  </w:style>
  <w:style w:type="character" w:styleId="a9">
    <w:name w:val="page number"/>
    <w:basedOn w:val="a0"/>
    <w:rsid w:val="00741CB1"/>
  </w:style>
  <w:style w:type="character" w:customStyle="1" w:styleId="rvts0">
    <w:name w:val="rvts0"/>
    <w:basedOn w:val="a0"/>
    <w:rsid w:val="00342C44"/>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5610F"/>
    <w:pPr>
      <w:widowControl/>
      <w:autoSpaceDE/>
      <w:autoSpaceDN/>
    </w:pPr>
    <w:rPr>
      <w:lang w:eastAsia="en-US"/>
    </w:rPr>
  </w:style>
  <w:style w:type="paragraph" w:styleId="aa">
    <w:name w:val="Body Text"/>
    <w:basedOn w:val="a"/>
    <w:link w:val="ab"/>
    <w:rsid w:val="00B141FB"/>
    <w:pPr>
      <w:widowControl/>
      <w:autoSpaceDE/>
      <w:autoSpaceDN/>
      <w:spacing w:after="120" w:line="276" w:lineRule="auto"/>
    </w:pPr>
    <w:rPr>
      <w:rFonts w:ascii="Calibri" w:hAnsi="Calibri"/>
      <w:sz w:val="22"/>
      <w:szCs w:val="22"/>
      <w:lang w:eastAsia="en-US"/>
    </w:rPr>
  </w:style>
  <w:style w:type="character" w:customStyle="1" w:styleId="ab">
    <w:name w:val="Основний текст Знак"/>
    <w:link w:val="aa"/>
    <w:rsid w:val="00B141FB"/>
    <w:rPr>
      <w:rFonts w:ascii="Calibri" w:hAnsi="Calibri" w:cs="Calibri"/>
      <w:sz w:val="22"/>
      <w:szCs w:val="22"/>
      <w:lang w:val="uk-UA" w:eastAsia="en-US"/>
    </w:rPr>
  </w:style>
  <w:style w:type="character" w:styleId="ac">
    <w:name w:val="Hyperlink"/>
    <w:uiPriority w:val="99"/>
    <w:unhideWhenUsed/>
    <w:rsid w:val="004374E9"/>
    <w:rPr>
      <w:color w:val="0000FF"/>
      <w:u w:val="single"/>
    </w:rPr>
  </w:style>
  <w:style w:type="character" w:customStyle="1" w:styleId="apple-converted-space">
    <w:name w:val="apple-converted-space"/>
    <w:basedOn w:val="a0"/>
    <w:rsid w:val="008339B0"/>
  </w:style>
  <w:style w:type="character" w:styleId="ad">
    <w:name w:val="FollowedHyperlink"/>
    <w:uiPriority w:val="99"/>
    <w:semiHidden/>
    <w:unhideWhenUsed/>
    <w:rsid w:val="008339B0"/>
    <w:rPr>
      <w:color w:val="800080"/>
      <w:u w:val="single"/>
    </w:rPr>
  </w:style>
  <w:style w:type="character" w:customStyle="1" w:styleId="dat1">
    <w:name w:val="dat1"/>
    <w:rsid w:val="006B753B"/>
  </w:style>
  <w:style w:type="character" w:customStyle="1" w:styleId="a5">
    <w:name w:val="Текст Знак"/>
    <w:link w:val="a4"/>
    <w:rsid w:val="00F91182"/>
    <w:rPr>
      <w:rFonts w:ascii="Courier New" w:hAnsi="Courier New" w:cs="Courier New"/>
      <w:lang w:eastAsia="ru-RU"/>
    </w:rPr>
  </w:style>
  <w:style w:type="character" w:customStyle="1" w:styleId="30">
    <w:name w:val="Заголовок 3 Знак"/>
    <w:link w:val="3"/>
    <w:uiPriority w:val="9"/>
    <w:rsid w:val="00A567CC"/>
    <w:rPr>
      <w:b/>
      <w:bCs/>
      <w:sz w:val="27"/>
      <w:szCs w:val="27"/>
    </w:rPr>
  </w:style>
  <w:style w:type="character" w:styleId="ae">
    <w:name w:val="Strong"/>
    <w:uiPriority w:val="22"/>
    <w:qFormat/>
    <w:rsid w:val="00A567CC"/>
    <w:rPr>
      <w:b/>
      <w:bCs/>
    </w:rPr>
  </w:style>
  <w:style w:type="paragraph" w:styleId="af">
    <w:name w:val="List Paragraph"/>
    <w:basedOn w:val="a"/>
    <w:uiPriority w:val="34"/>
    <w:qFormat/>
    <w:rsid w:val="00496E2D"/>
    <w:pPr>
      <w:ind w:left="720"/>
      <w:contextualSpacing/>
    </w:pPr>
  </w:style>
  <w:style w:type="paragraph" w:customStyle="1" w:styleId="rvps2">
    <w:name w:val="rvps2"/>
    <w:basedOn w:val="a"/>
    <w:rsid w:val="00DE5A3A"/>
    <w:pPr>
      <w:widowControl/>
      <w:autoSpaceDE/>
      <w:autoSpaceDN/>
      <w:spacing w:before="100" w:beforeAutospacing="1" w:after="100" w:afterAutospacing="1"/>
    </w:pPr>
    <w:rPr>
      <w:sz w:val="24"/>
      <w:szCs w:val="24"/>
    </w:rPr>
  </w:style>
  <w:style w:type="table" w:styleId="af0">
    <w:name w:val="Table Grid"/>
    <w:basedOn w:val="a1"/>
    <w:uiPriority w:val="59"/>
    <w:unhideWhenUsed/>
    <w:rsid w:val="00886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uiPriority w:val="39"/>
    <w:rsid w:val="00886C71"/>
    <w:rPr>
      <w:rFonts w:asciiTheme="minorHAnsi" w:hAnsiTheme="minorHAnsi" w:cs="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3">
    <w:name w:val="rvts13"/>
    <w:basedOn w:val="a0"/>
    <w:rsid w:val="00886C71"/>
  </w:style>
  <w:style w:type="paragraph" w:styleId="af1">
    <w:name w:val="footer"/>
    <w:basedOn w:val="a"/>
    <w:link w:val="af2"/>
    <w:uiPriority w:val="99"/>
    <w:unhideWhenUsed/>
    <w:rsid w:val="00DB1210"/>
    <w:pPr>
      <w:tabs>
        <w:tab w:val="center" w:pos="4819"/>
        <w:tab w:val="right" w:pos="9639"/>
      </w:tabs>
    </w:pPr>
  </w:style>
  <w:style w:type="character" w:customStyle="1" w:styleId="af2">
    <w:name w:val="Нижній колонтитул Знак"/>
    <w:basedOn w:val="a0"/>
    <w:link w:val="af1"/>
    <w:uiPriority w:val="99"/>
    <w:rsid w:val="00DB1210"/>
  </w:style>
  <w:style w:type="paragraph" w:customStyle="1" w:styleId="docdata">
    <w:name w:val="docdata"/>
    <w:aliases w:val="docy,v5,10426,baiaagaaboqcaaadscyaaaw+jgaaaaaaaaaaaaaaaaaaaaaaaaaaaaaaaaaaaaaaaaaaaaaaaaaaaaaaaaaaaaaaaaaaaaaaaaaaaaaaaaaaaaaaaaaaaaaaaaaaaaaaaaaaaaaaaaaaaaaaaaaaaaaaaaaaaaaaaaaaaaaaaaaaaaaaaaaaaaaaaaaaaaaaaaaaaaaaaaaaaaaaaaaaaaaaaaaaaaaaaaaaaaa"/>
    <w:basedOn w:val="a"/>
    <w:rsid w:val="00D21C7A"/>
    <w:pPr>
      <w:widowControl/>
      <w:autoSpaceDE/>
      <w:autoSpaceDN/>
      <w:spacing w:before="100" w:beforeAutospacing="1" w:after="100" w:afterAutospacing="1"/>
    </w:pPr>
    <w:rPr>
      <w:sz w:val="24"/>
      <w:szCs w:val="24"/>
      <w:lang w:eastAsia="uk-UA"/>
    </w:rPr>
  </w:style>
  <w:style w:type="paragraph" w:styleId="af3">
    <w:name w:val="Normal (Web)"/>
    <w:basedOn w:val="a"/>
    <w:uiPriority w:val="99"/>
    <w:semiHidden/>
    <w:unhideWhenUsed/>
    <w:rsid w:val="00D21C7A"/>
    <w:pPr>
      <w:widowControl/>
      <w:autoSpaceDE/>
      <w:autoSpaceDN/>
      <w:spacing w:before="100" w:beforeAutospacing="1" w:after="100" w:afterAutospacing="1"/>
    </w:pPr>
    <w:rPr>
      <w:sz w:val="24"/>
      <w:szCs w:val="24"/>
      <w:lang w:eastAsia="uk-UA"/>
    </w:rPr>
  </w:style>
  <w:style w:type="character" w:styleId="af4">
    <w:name w:val="annotation reference"/>
    <w:basedOn w:val="a0"/>
    <w:uiPriority w:val="99"/>
    <w:semiHidden/>
    <w:unhideWhenUsed/>
    <w:rsid w:val="0087748A"/>
    <w:rPr>
      <w:sz w:val="16"/>
      <w:szCs w:val="16"/>
    </w:rPr>
  </w:style>
  <w:style w:type="paragraph" w:styleId="af5">
    <w:name w:val="annotation text"/>
    <w:basedOn w:val="a"/>
    <w:link w:val="af6"/>
    <w:uiPriority w:val="99"/>
    <w:semiHidden/>
    <w:unhideWhenUsed/>
    <w:rsid w:val="0087748A"/>
  </w:style>
  <w:style w:type="character" w:customStyle="1" w:styleId="af6">
    <w:name w:val="Текст примітки Знак"/>
    <w:basedOn w:val="a0"/>
    <w:link w:val="af5"/>
    <w:uiPriority w:val="99"/>
    <w:semiHidden/>
    <w:rsid w:val="0087748A"/>
    <w:rPr>
      <w:lang w:val="uk-UA"/>
    </w:rPr>
  </w:style>
  <w:style w:type="paragraph" w:styleId="af7">
    <w:name w:val="annotation subject"/>
    <w:basedOn w:val="af5"/>
    <w:next w:val="af5"/>
    <w:link w:val="af8"/>
    <w:uiPriority w:val="99"/>
    <w:semiHidden/>
    <w:unhideWhenUsed/>
    <w:rsid w:val="0087748A"/>
    <w:rPr>
      <w:b/>
      <w:bCs/>
    </w:rPr>
  </w:style>
  <w:style w:type="character" w:customStyle="1" w:styleId="af8">
    <w:name w:val="Тема примітки Знак"/>
    <w:basedOn w:val="af6"/>
    <w:link w:val="af7"/>
    <w:uiPriority w:val="99"/>
    <w:semiHidden/>
    <w:rsid w:val="0087748A"/>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8513">
      <w:bodyDiv w:val="1"/>
      <w:marLeft w:val="0"/>
      <w:marRight w:val="0"/>
      <w:marTop w:val="0"/>
      <w:marBottom w:val="0"/>
      <w:divBdr>
        <w:top w:val="none" w:sz="0" w:space="0" w:color="auto"/>
        <w:left w:val="none" w:sz="0" w:space="0" w:color="auto"/>
        <w:bottom w:val="none" w:sz="0" w:space="0" w:color="auto"/>
        <w:right w:val="none" w:sz="0" w:space="0" w:color="auto"/>
      </w:divBdr>
    </w:div>
    <w:div w:id="242302699">
      <w:bodyDiv w:val="1"/>
      <w:marLeft w:val="0"/>
      <w:marRight w:val="0"/>
      <w:marTop w:val="0"/>
      <w:marBottom w:val="0"/>
      <w:divBdr>
        <w:top w:val="none" w:sz="0" w:space="0" w:color="auto"/>
        <w:left w:val="none" w:sz="0" w:space="0" w:color="auto"/>
        <w:bottom w:val="none" w:sz="0" w:space="0" w:color="auto"/>
        <w:right w:val="none" w:sz="0" w:space="0" w:color="auto"/>
      </w:divBdr>
    </w:div>
    <w:div w:id="430786814">
      <w:bodyDiv w:val="1"/>
      <w:marLeft w:val="0"/>
      <w:marRight w:val="0"/>
      <w:marTop w:val="0"/>
      <w:marBottom w:val="0"/>
      <w:divBdr>
        <w:top w:val="none" w:sz="0" w:space="0" w:color="auto"/>
        <w:left w:val="none" w:sz="0" w:space="0" w:color="auto"/>
        <w:bottom w:val="none" w:sz="0" w:space="0" w:color="auto"/>
        <w:right w:val="none" w:sz="0" w:space="0" w:color="auto"/>
      </w:divBdr>
    </w:div>
    <w:div w:id="963386262">
      <w:bodyDiv w:val="1"/>
      <w:marLeft w:val="0"/>
      <w:marRight w:val="0"/>
      <w:marTop w:val="0"/>
      <w:marBottom w:val="0"/>
      <w:divBdr>
        <w:top w:val="none" w:sz="0" w:space="0" w:color="auto"/>
        <w:left w:val="none" w:sz="0" w:space="0" w:color="auto"/>
        <w:bottom w:val="none" w:sz="0" w:space="0" w:color="auto"/>
        <w:right w:val="none" w:sz="0" w:space="0" w:color="auto"/>
      </w:divBdr>
    </w:div>
    <w:div w:id="1093162241">
      <w:bodyDiv w:val="1"/>
      <w:marLeft w:val="0"/>
      <w:marRight w:val="0"/>
      <w:marTop w:val="0"/>
      <w:marBottom w:val="0"/>
      <w:divBdr>
        <w:top w:val="none" w:sz="0" w:space="0" w:color="auto"/>
        <w:left w:val="none" w:sz="0" w:space="0" w:color="auto"/>
        <w:bottom w:val="none" w:sz="0" w:space="0" w:color="auto"/>
        <w:right w:val="none" w:sz="0" w:space="0" w:color="auto"/>
      </w:divBdr>
    </w:div>
    <w:div w:id="1117675499">
      <w:bodyDiv w:val="1"/>
      <w:marLeft w:val="0"/>
      <w:marRight w:val="0"/>
      <w:marTop w:val="0"/>
      <w:marBottom w:val="0"/>
      <w:divBdr>
        <w:top w:val="none" w:sz="0" w:space="0" w:color="auto"/>
        <w:left w:val="none" w:sz="0" w:space="0" w:color="auto"/>
        <w:bottom w:val="none" w:sz="0" w:space="0" w:color="auto"/>
        <w:right w:val="none" w:sz="0" w:space="0" w:color="auto"/>
      </w:divBdr>
    </w:div>
    <w:div w:id="1190143008">
      <w:bodyDiv w:val="1"/>
      <w:marLeft w:val="0"/>
      <w:marRight w:val="0"/>
      <w:marTop w:val="0"/>
      <w:marBottom w:val="0"/>
      <w:divBdr>
        <w:top w:val="none" w:sz="0" w:space="0" w:color="auto"/>
        <w:left w:val="none" w:sz="0" w:space="0" w:color="auto"/>
        <w:bottom w:val="none" w:sz="0" w:space="0" w:color="auto"/>
        <w:right w:val="none" w:sz="0" w:space="0" w:color="auto"/>
      </w:divBdr>
    </w:div>
    <w:div w:id="1339037390">
      <w:bodyDiv w:val="1"/>
      <w:marLeft w:val="0"/>
      <w:marRight w:val="0"/>
      <w:marTop w:val="0"/>
      <w:marBottom w:val="0"/>
      <w:divBdr>
        <w:top w:val="none" w:sz="0" w:space="0" w:color="auto"/>
        <w:left w:val="none" w:sz="0" w:space="0" w:color="auto"/>
        <w:bottom w:val="none" w:sz="0" w:space="0" w:color="auto"/>
        <w:right w:val="none" w:sz="0" w:space="0" w:color="auto"/>
      </w:divBdr>
      <w:divsChild>
        <w:div w:id="665786618">
          <w:marLeft w:val="0"/>
          <w:marRight w:val="0"/>
          <w:marTop w:val="0"/>
          <w:marBottom w:val="0"/>
          <w:divBdr>
            <w:top w:val="none" w:sz="0" w:space="0" w:color="auto"/>
            <w:left w:val="none" w:sz="0" w:space="0" w:color="auto"/>
            <w:bottom w:val="none" w:sz="0" w:space="0" w:color="auto"/>
            <w:right w:val="none" w:sz="0" w:space="0" w:color="auto"/>
          </w:divBdr>
          <w:divsChild>
            <w:div w:id="842865700">
              <w:marLeft w:val="0"/>
              <w:marRight w:val="0"/>
              <w:marTop w:val="0"/>
              <w:marBottom w:val="0"/>
              <w:divBdr>
                <w:top w:val="none" w:sz="0" w:space="0" w:color="auto"/>
                <w:left w:val="none" w:sz="0" w:space="0" w:color="auto"/>
                <w:bottom w:val="none" w:sz="0" w:space="0" w:color="auto"/>
                <w:right w:val="none" w:sz="0" w:space="0" w:color="auto"/>
              </w:divBdr>
              <w:divsChild>
                <w:div w:id="319237364">
                  <w:marLeft w:val="0"/>
                  <w:marRight w:val="0"/>
                  <w:marTop w:val="0"/>
                  <w:marBottom w:val="0"/>
                  <w:divBdr>
                    <w:top w:val="none" w:sz="0" w:space="0" w:color="auto"/>
                    <w:left w:val="none" w:sz="0" w:space="0" w:color="auto"/>
                    <w:bottom w:val="none" w:sz="0" w:space="0" w:color="auto"/>
                    <w:right w:val="none" w:sz="0" w:space="0" w:color="auto"/>
                  </w:divBdr>
                  <w:divsChild>
                    <w:div w:id="1621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8316">
      <w:bodyDiv w:val="1"/>
      <w:marLeft w:val="0"/>
      <w:marRight w:val="0"/>
      <w:marTop w:val="0"/>
      <w:marBottom w:val="0"/>
      <w:divBdr>
        <w:top w:val="none" w:sz="0" w:space="0" w:color="auto"/>
        <w:left w:val="none" w:sz="0" w:space="0" w:color="auto"/>
        <w:bottom w:val="none" w:sz="0" w:space="0" w:color="auto"/>
        <w:right w:val="none" w:sz="0" w:space="0" w:color="auto"/>
      </w:divBdr>
    </w:div>
    <w:div w:id="1456680673">
      <w:bodyDiv w:val="1"/>
      <w:marLeft w:val="0"/>
      <w:marRight w:val="0"/>
      <w:marTop w:val="0"/>
      <w:marBottom w:val="0"/>
      <w:divBdr>
        <w:top w:val="none" w:sz="0" w:space="0" w:color="auto"/>
        <w:left w:val="none" w:sz="0" w:space="0" w:color="auto"/>
        <w:bottom w:val="none" w:sz="0" w:space="0" w:color="auto"/>
        <w:right w:val="none" w:sz="0" w:space="0" w:color="auto"/>
      </w:divBdr>
    </w:div>
    <w:div w:id="1625885723">
      <w:bodyDiv w:val="1"/>
      <w:marLeft w:val="0"/>
      <w:marRight w:val="0"/>
      <w:marTop w:val="0"/>
      <w:marBottom w:val="0"/>
      <w:divBdr>
        <w:top w:val="none" w:sz="0" w:space="0" w:color="auto"/>
        <w:left w:val="none" w:sz="0" w:space="0" w:color="auto"/>
        <w:bottom w:val="none" w:sz="0" w:space="0" w:color="auto"/>
        <w:right w:val="none" w:sz="0" w:space="0" w:color="auto"/>
      </w:divBdr>
    </w:div>
    <w:div w:id="21473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2C0B-FF74-4D1A-BD9C-33770B7C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5</Pages>
  <Words>1147</Words>
  <Characters>8488</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SPecialiST RePack</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Worker</dc:creator>
  <cp:lastModifiedBy>RePack by Diakov</cp:lastModifiedBy>
  <cp:revision>170</cp:revision>
  <cp:lastPrinted>2023-10-04T06:38:00Z</cp:lastPrinted>
  <dcterms:created xsi:type="dcterms:W3CDTF">2022-02-03T07:59:00Z</dcterms:created>
  <dcterms:modified xsi:type="dcterms:W3CDTF">2023-10-04T06:39:00Z</dcterms:modified>
</cp:coreProperties>
</file>