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E77B9" w14:textId="77777777" w:rsidR="003B4C09" w:rsidRPr="00B01DB2" w:rsidRDefault="003B4C09" w:rsidP="003B4C09">
      <w:pPr>
        <w:widowControl/>
        <w:autoSpaceDE/>
        <w:autoSpaceDN/>
        <w:jc w:val="center"/>
        <w:rPr>
          <w:sz w:val="28"/>
          <w:szCs w:val="28"/>
          <w:lang w:eastAsia="uk-UA"/>
        </w:rPr>
      </w:pPr>
      <w:r w:rsidRPr="00B01DB2">
        <w:rPr>
          <w:b/>
          <w:bCs/>
          <w:sz w:val="28"/>
          <w:szCs w:val="28"/>
          <w:lang w:eastAsia="uk-UA"/>
        </w:rPr>
        <w:t>Аналіз регуляторного впливу</w:t>
      </w:r>
    </w:p>
    <w:p w14:paraId="2F83BC5D" w14:textId="163A52DC" w:rsidR="003B4C09" w:rsidRPr="00B01DB2" w:rsidRDefault="003B4C09" w:rsidP="003B4C09">
      <w:pPr>
        <w:widowControl/>
        <w:autoSpaceDE/>
        <w:autoSpaceDN/>
        <w:jc w:val="center"/>
        <w:rPr>
          <w:sz w:val="28"/>
          <w:szCs w:val="28"/>
          <w:lang w:eastAsia="uk-UA"/>
        </w:rPr>
      </w:pPr>
      <w:r w:rsidRPr="00B01DB2">
        <w:rPr>
          <w:b/>
          <w:bCs/>
          <w:sz w:val="28"/>
          <w:szCs w:val="28"/>
          <w:shd w:val="clear" w:color="auto" w:fill="FFFFFF"/>
          <w:lang w:eastAsia="uk-UA"/>
        </w:rPr>
        <w:t xml:space="preserve">до проєкту </w:t>
      </w:r>
      <w:r w:rsidR="000524AD" w:rsidRPr="00B01DB2">
        <w:rPr>
          <w:b/>
          <w:bCs/>
          <w:sz w:val="28"/>
          <w:szCs w:val="28"/>
          <w:shd w:val="clear" w:color="auto" w:fill="FFFFFF"/>
          <w:lang w:eastAsia="uk-UA"/>
        </w:rPr>
        <w:t>постанови Кабінету Міністрів</w:t>
      </w:r>
      <w:r w:rsidRPr="00B01DB2">
        <w:rPr>
          <w:b/>
          <w:bCs/>
          <w:sz w:val="28"/>
          <w:szCs w:val="28"/>
          <w:shd w:val="clear" w:color="auto" w:fill="FFFFFF"/>
          <w:lang w:eastAsia="uk-UA"/>
        </w:rPr>
        <w:t xml:space="preserve"> України </w:t>
      </w:r>
    </w:p>
    <w:p w14:paraId="6BDE128D" w14:textId="7BC4CD04" w:rsidR="003B4C09" w:rsidRPr="00B01DB2" w:rsidRDefault="003B4C09" w:rsidP="008E1407">
      <w:pPr>
        <w:widowControl/>
        <w:autoSpaceDE/>
        <w:autoSpaceDN/>
        <w:jc w:val="center"/>
        <w:rPr>
          <w:sz w:val="28"/>
          <w:szCs w:val="28"/>
          <w:lang w:eastAsia="uk-UA"/>
        </w:rPr>
      </w:pPr>
      <w:r w:rsidRPr="00B01DB2">
        <w:rPr>
          <w:b/>
          <w:bCs/>
          <w:sz w:val="28"/>
          <w:szCs w:val="28"/>
          <w:shd w:val="clear" w:color="auto" w:fill="FFFFFF"/>
          <w:lang w:eastAsia="uk-UA"/>
        </w:rPr>
        <w:t>«</w:t>
      </w:r>
      <w:r w:rsidR="000524AD" w:rsidRPr="00B01DB2">
        <w:rPr>
          <w:b/>
          <w:bCs/>
          <w:sz w:val="28"/>
          <w:szCs w:val="28"/>
          <w:lang w:eastAsia="uk-UA"/>
        </w:rPr>
        <w:t xml:space="preserve">Про внесення змін до </w:t>
      </w:r>
      <w:bookmarkStart w:id="0" w:name="_Hlk144110949"/>
      <w:r w:rsidR="000524AD" w:rsidRPr="00B01DB2">
        <w:rPr>
          <w:b/>
          <w:bCs/>
          <w:sz w:val="28"/>
          <w:szCs w:val="28"/>
          <w:lang w:eastAsia="uk-UA"/>
        </w:rPr>
        <w:t>переліку платних послуг, які надаються підрозділами Міністерства внутрішніх справ, Національної поліції та Державної міграційної служби, і розміру плати за їх надання</w:t>
      </w:r>
      <w:bookmarkEnd w:id="0"/>
      <w:r w:rsidRPr="00B01DB2">
        <w:rPr>
          <w:b/>
          <w:bCs/>
          <w:sz w:val="28"/>
          <w:szCs w:val="28"/>
          <w:shd w:val="clear" w:color="auto" w:fill="FFFFFF"/>
          <w:lang w:eastAsia="uk-UA"/>
        </w:rPr>
        <w:t>»</w:t>
      </w:r>
    </w:p>
    <w:p w14:paraId="417A9219" w14:textId="77777777" w:rsidR="003B4C09" w:rsidRPr="00B01DB2" w:rsidRDefault="003B4C09" w:rsidP="003B4C09">
      <w:pPr>
        <w:widowControl/>
        <w:autoSpaceDE/>
        <w:autoSpaceDN/>
        <w:rPr>
          <w:sz w:val="28"/>
          <w:szCs w:val="28"/>
          <w:lang w:eastAsia="uk-UA"/>
        </w:rPr>
      </w:pPr>
    </w:p>
    <w:p w14:paraId="1643B20F" w14:textId="77777777" w:rsidR="003B4C09" w:rsidRPr="00B01DB2" w:rsidRDefault="003B4C09" w:rsidP="003B4C09">
      <w:pPr>
        <w:widowControl/>
        <w:autoSpaceDE/>
        <w:autoSpaceDN/>
        <w:jc w:val="center"/>
        <w:rPr>
          <w:sz w:val="28"/>
          <w:szCs w:val="28"/>
          <w:lang w:eastAsia="uk-UA"/>
        </w:rPr>
      </w:pPr>
      <w:r w:rsidRPr="00B01DB2">
        <w:rPr>
          <w:b/>
          <w:bCs/>
          <w:sz w:val="28"/>
          <w:szCs w:val="28"/>
          <w:lang w:eastAsia="uk-UA"/>
        </w:rPr>
        <w:t>І. Визначення проблеми</w:t>
      </w:r>
    </w:p>
    <w:p w14:paraId="3E12AF48" w14:textId="77777777" w:rsidR="003B4C09" w:rsidRPr="00B01DB2" w:rsidRDefault="003B4C09" w:rsidP="003B4C09">
      <w:pPr>
        <w:widowControl/>
        <w:autoSpaceDE/>
        <w:autoSpaceDN/>
        <w:rPr>
          <w:sz w:val="28"/>
          <w:szCs w:val="28"/>
          <w:lang w:eastAsia="uk-UA"/>
        </w:rPr>
      </w:pPr>
    </w:p>
    <w:p w14:paraId="5CACA983" w14:textId="2F72B61A" w:rsidR="00003F74" w:rsidRPr="00B01DB2" w:rsidRDefault="000524AD" w:rsidP="00696327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>Проєкт постанови Кабінету Міністрів України «Про внесення змін до переліку платних послуг, які надаються підрозділами Міністерства внутрішніх справ, Національної поліції та Державної міграційної служби, і розміру плати за їх надання»</w:t>
      </w:r>
      <w:r w:rsidR="003B4C09" w:rsidRPr="00B01DB2">
        <w:rPr>
          <w:sz w:val="28"/>
          <w:szCs w:val="28"/>
          <w:lang w:eastAsia="uk-UA"/>
        </w:rPr>
        <w:t xml:space="preserve"> (далі – проєкт </w:t>
      </w:r>
      <w:r w:rsidRPr="00B01DB2">
        <w:rPr>
          <w:sz w:val="28"/>
          <w:szCs w:val="28"/>
          <w:lang w:eastAsia="uk-UA"/>
        </w:rPr>
        <w:t>постанови</w:t>
      </w:r>
      <w:r w:rsidR="003B4C09" w:rsidRPr="00B01DB2">
        <w:rPr>
          <w:sz w:val="28"/>
          <w:szCs w:val="28"/>
          <w:lang w:eastAsia="uk-UA"/>
        </w:rPr>
        <w:t xml:space="preserve">) розроблено з метою </w:t>
      </w:r>
      <w:r w:rsidRPr="00B01DB2">
        <w:rPr>
          <w:sz w:val="28"/>
          <w:szCs w:val="28"/>
          <w:lang w:eastAsia="uk-UA"/>
        </w:rPr>
        <w:t xml:space="preserve">впорядкування відносин у сфері плати за надання територіальними </w:t>
      </w:r>
      <w:r w:rsidR="00B75CD0" w:rsidRPr="00B01DB2">
        <w:rPr>
          <w:sz w:val="28"/>
          <w:szCs w:val="28"/>
          <w:lang w:eastAsia="uk-UA"/>
        </w:rPr>
        <w:t>сервісними центрами</w:t>
      </w:r>
      <w:r w:rsidRPr="00B01DB2">
        <w:rPr>
          <w:sz w:val="28"/>
          <w:szCs w:val="28"/>
          <w:lang w:eastAsia="uk-UA"/>
        </w:rPr>
        <w:t xml:space="preserve"> МВС (далі – ТСЦ МВС) деяких адміністративних послуг, а також для підтримання сталого та якісного їх надання за рахунок економічно обґрунтованих розмірів плати.</w:t>
      </w:r>
    </w:p>
    <w:p w14:paraId="08E07C53" w14:textId="0221776D" w:rsidR="000524AD" w:rsidRPr="00B01DB2" w:rsidRDefault="000524AD" w:rsidP="00696327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uk-UA"/>
        </w:rPr>
      </w:pPr>
      <w:r w:rsidRPr="00B01DB2">
        <w:rPr>
          <w:bCs/>
          <w:sz w:val="28"/>
          <w:szCs w:val="28"/>
          <w:lang w:eastAsia="uk-UA"/>
        </w:rPr>
        <w:t xml:space="preserve">Переліком платних послуг, які надаються підрозділами Міністерства внутрішніх справ, Національної поліції та Державної міграційної служби, затвердженим </w:t>
      </w:r>
      <w:bookmarkStart w:id="1" w:name="_Hlk144110982"/>
      <w:r w:rsidRPr="00B01DB2">
        <w:rPr>
          <w:bCs/>
          <w:sz w:val="28"/>
          <w:szCs w:val="28"/>
          <w:lang w:eastAsia="uk-UA"/>
        </w:rPr>
        <w:t>постановою Кабінету Міністрів України від</w:t>
      </w:r>
      <w:r w:rsidR="00B75CD0" w:rsidRPr="00B01DB2">
        <w:rPr>
          <w:bCs/>
          <w:sz w:val="28"/>
          <w:szCs w:val="28"/>
          <w:lang w:eastAsia="uk-UA"/>
        </w:rPr>
        <w:t xml:space="preserve"> 04 червня 2007 р. № </w:t>
      </w:r>
      <w:r w:rsidRPr="00B01DB2">
        <w:rPr>
          <w:bCs/>
          <w:sz w:val="28"/>
          <w:szCs w:val="28"/>
          <w:lang w:eastAsia="uk-UA"/>
        </w:rPr>
        <w:t>795</w:t>
      </w:r>
      <w:bookmarkEnd w:id="1"/>
      <w:r w:rsidRPr="00B01DB2">
        <w:rPr>
          <w:bCs/>
          <w:sz w:val="28"/>
          <w:szCs w:val="28"/>
          <w:lang w:eastAsia="uk-UA"/>
        </w:rPr>
        <w:t xml:space="preserve"> (далі – Перелік</w:t>
      </w:r>
      <w:r w:rsidR="00722AFF">
        <w:rPr>
          <w:bCs/>
          <w:sz w:val="28"/>
          <w:szCs w:val="28"/>
          <w:lang w:eastAsia="uk-UA"/>
        </w:rPr>
        <w:t xml:space="preserve"> платних послуг</w:t>
      </w:r>
      <w:r w:rsidRPr="00B01DB2">
        <w:rPr>
          <w:bCs/>
          <w:sz w:val="28"/>
          <w:szCs w:val="28"/>
          <w:lang w:eastAsia="uk-UA"/>
        </w:rPr>
        <w:t>), установлено розміри плати за надання послуг, у тому числі адміністративних послуг, що надаються ТСЦ МВС.</w:t>
      </w:r>
    </w:p>
    <w:p w14:paraId="6668839B" w14:textId="671CFA66" w:rsidR="000524AD" w:rsidRPr="00B01DB2" w:rsidRDefault="000524AD" w:rsidP="00696327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uk-UA"/>
        </w:rPr>
      </w:pPr>
      <w:r w:rsidRPr="00B01DB2">
        <w:rPr>
          <w:bCs/>
          <w:sz w:val="28"/>
          <w:szCs w:val="28"/>
          <w:lang w:eastAsia="uk-UA"/>
        </w:rPr>
        <w:t xml:space="preserve">Згідно з розділом I Переліку </w:t>
      </w:r>
      <w:r w:rsidR="00722AFF" w:rsidRPr="00722AFF">
        <w:rPr>
          <w:bCs/>
          <w:sz w:val="28"/>
          <w:szCs w:val="28"/>
          <w:lang w:eastAsia="uk-UA"/>
        </w:rPr>
        <w:t xml:space="preserve">платних послуг </w:t>
      </w:r>
      <w:r w:rsidRPr="00B01DB2">
        <w:rPr>
          <w:bCs/>
          <w:sz w:val="28"/>
          <w:szCs w:val="28"/>
          <w:lang w:eastAsia="uk-UA"/>
        </w:rPr>
        <w:t xml:space="preserve">ТСЦ МВС надають адміністративні послуги, зокрема </w:t>
      </w:r>
      <w:r w:rsidR="00722AFF">
        <w:rPr>
          <w:bCs/>
          <w:sz w:val="28"/>
          <w:szCs w:val="28"/>
          <w:lang w:eastAsia="uk-UA"/>
        </w:rPr>
        <w:t>і</w:t>
      </w:r>
      <w:r w:rsidRPr="00B01DB2">
        <w:rPr>
          <w:bCs/>
          <w:sz w:val="28"/>
          <w:szCs w:val="28"/>
          <w:lang w:eastAsia="uk-UA"/>
        </w:rPr>
        <w:t xml:space="preserve">з видачі посвідчення водія на право керування транспортними засобами, прийняття теоретичного іспиту, прийняття практичного іспиту, реєстрації, перереєстрації колісних транспортних засобів з </w:t>
      </w:r>
      <w:proofErr w:type="spellStart"/>
      <w:r w:rsidRPr="00B01DB2">
        <w:rPr>
          <w:bCs/>
          <w:sz w:val="28"/>
          <w:szCs w:val="28"/>
          <w:lang w:eastAsia="uk-UA"/>
        </w:rPr>
        <w:t>видачею</w:t>
      </w:r>
      <w:proofErr w:type="spellEnd"/>
      <w:r w:rsidRPr="00B01DB2">
        <w:rPr>
          <w:bCs/>
          <w:sz w:val="28"/>
          <w:szCs w:val="28"/>
          <w:lang w:eastAsia="uk-UA"/>
        </w:rPr>
        <w:t xml:space="preserve"> свідоцтва про реєстрацію та номерних знаків, зняття з обліку транспортного засобу з </w:t>
      </w:r>
      <w:proofErr w:type="spellStart"/>
      <w:r w:rsidRPr="00B01DB2">
        <w:rPr>
          <w:bCs/>
          <w:sz w:val="28"/>
          <w:szCs w:val="28"/>
          <w:lang w:eastAsia="uk-UA"/>
        </w:rPr>
        <w:t>видачею</w:t>
      </w:r>
      <w:proofErr w:type="spellEnd"/>
      <w:r w:rsidRPr="00B01DB2">
        <w:rPr>
          <w:bCs/>
          <w:sz w:val="28"/>
          <w:szCs w:val="28"/>
          <w:lang w:eastAsia="uk-UA"/>
        </w:rPr>
        <w:t xml:space="preserve"> облікової картки та номерних знаків для разових поїздок (далі</w:t>
      </w:r>
      <w:r w:rsidR="009055C0">
        <w:rPr>
          <w:bCs/>
          <w:sz w:val="28"/>
          <w:szCs w:val="28"/>
          <w:lang w:eastAsia="uk-UA"/>
        </w:rPr>
        <w:t> </w:t>
      </w:r>
      <w:r w:rsidRPr="00B01DB2">
        <w:rPr>
          <w:bCs/>
          <w:sz w:val="28"/>
          <w:szCs w:val="28"/>
          <w:lang w:eastAsia="uk-UA"/>
        </w:rPr>
        <w:t>–</w:t>
      </w:r>
      <w:r w:rsidR="009055C0">
        <w:rPr>
          <w:bCs/>
          <w:sz w:val="28"/>
          <w:szCs w:val="28"/>
          <w:lang w:eastAsia="uk-UA"/>
        </w:rPr>
        <w:t> </w:t>
      </w:r>
      <w:r w:rsidRPr="00B01DB2">
        <w:rPr>
          <w:bCs/>
          <w:sz w:val="28"/>
          <w:szCs w:val="28"/>
          <w:lang w:eastAsia="uk-UA"/>
        </w:rPr>
        <w:t>реєстрація (перереєстрація) транспортних засобів).</w:t>
      </w:r>
    </w:p>
    <w:p w14:paraId="23F0B42E" w14:textId="77777777" w:rsidR="000524AD" w:rsidRPr="00B01DB2" w:rsidRDefault="000524AD" w:rsidP="00696327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uk-UA"/>
        </w:rPr>
      </w:pPr>
      <w:r w:rsidRPr="00B01DB2">
        <w:rPr>
          <w:bCs/>
          <w:sz w:val="28"/>
          <w:szCs w:val="28"/>
          <w:lang w:eastAsia="uk-UA"/>
        </w:rPr>
        <w:t>Щороку витрати на організацію надання відповідних послуг постійно зростають у зв’язку із зростанням витрат на оплату праці працівників, які забезпечують їх надання, зростанням вартості матеріальних ресурсів, у тому числі бланків документів, офісного і канцелярського обладнання, комп’ютерної техніки, її обслуговування та оновлення, зростанням вартості послуг зв’язку та утримання інфраструктури (оплата захищених каналів зв’язку, плата за доступ та обслуговування до програмних засобів), у тому числі забезпечення функціонування державних реєстрів та інші інформаційні технології, транспортні витрати тощо. Загалом суми складових витрат останніми роками збільшилися більш як на 300 відсотків.</w:t>
      </w:r>
    </w:p>
    <w:p w14:paraId="643D1091" w14:textId="4AAAD71B" w:rsidR="000524AD" w:rsidRPr="00B01DB2" w:rsidRDefault="000524AD" w:rsidP="00696327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uk-UA"/>
        </w:rPr>
      </w:pPr>
      <w:r w:rsidRPr="00B01DB2">
        <w:rPr>
          <w:bCs/>
          <w:sz w:val="28"/>
          <w:szCs w:val="28"/>
          <w:lang w:eastAsia="uk-UA"/>
        </w:rPr>
        <w:t xml:space="preserve">Разом </w:t>
      </w:r>
      <w:r w:rsidR="00722AFF">
        <w:rPr>
          <w:bCs/>
          <w:sz w:val="28"/>
          <w:szCs w:val="28"/>
          <w:lang w:eastAsia="uk-UA"/>
        </w:rPr>
        <w:t>і</w:t>
      </w:r>
      <w:r w:rsidRPr="00B01DB2">
        <w:rPr>
          <w:bCs/>
          <w:sz w:val="28"/>
          <w:szCs w:val="28"/>
          <w:lang w:eastAsia="uk-UA"/>
        </w:rPr>
        <w:t xml:space="preserve">з тим, попри зростання вищезазначених витрат та рівня мінімальної заробітної плати, розмір плати за надання адміністративних послуг залишається незмінним </w:t>
      </w:r>
      <w:r w:rsidR="00722AFF">
        <w:rPr>
          <w:bCs/>
          <w:sz w:val="28"/>
          <w:szCs w:val="28"/>
          <w:lang w:eastAsia="uk-UA"/>
        </w:rPr>
        <w:t>і</w:t>
      </w:r>
      <w:r w:rsidRPr="00B01DB2">
        <w:rPr>
          <w:bCs/>
          <w:sz w:val="28"/>
          <w:szCs w:val="28"/>
          <w:lang w:eastAsia="uk-UA"/>
        </w:rPr>
        <w:t xml:space="preserve">з початку 2011 року </w:t>
      </w:r>
      <w:r w:rsidR="00722AFF">
        <w:rPr>
          <w:bCs/>
          <w:sz w:val="28"/>
          <w:szCs w:val="28"/>
          <w:lang w:eastAsia="uk-UA"/>
        </w:rPr>
        <w:t>до сьогодні</w:t>
      </w:r>
      <w:r w:rsidRPr="00B01DB2">
        <w:rPr>
          <w:bCs/>
          <w:sz w:val="28"/>
          <w:szCs w:val="28"/>
          <w:lang w:eastAsia="uk-UA"/>
        </w:rPr>
        <w:t xml:space="preserve">, що є економічно необґрунтованим та призводить до витрат з бюджету, а не </w:t>
      </w:r>
      <w:r w:rsidR="00722AFF">
        <w:rPr>
          <w:bCs/>
          <w:sz w:val="28"/>
          <w:szCs w:val="28"/>
          <w:lang w:eastAsia="uk-UA"/>
        </w:rPr>
        <w:t xml:space="preserve">до </w:t>
      </w:r>
      <w:r w:rsidRPr="00B01DB2">
        <w:rPr>
          <w:bCs/>
          <w:sz w:val="28"/>
          <w:szCs w:val="28"/>
          <w:lang w:eastAsia="uk-UA"/>
        </w:rPr>
        <w:t>його наповнення.</w:t>
      </w:r>
    </w:p>
    <w:p w14:paraId="15B16BF0" w14:textId="77777777" w:rsidR="000524AD" w:rsidRPr="00B01DB2" w:rsidRDefault="000524AD" w:rsidP="00696327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uk-UA"/>
        </w:rPr>
      </w:pPr>
      <w:r w:rsidRPr="00B01DB2">
        <w:rPr>
          <w:bCs/>
          <w:sz w:val="28"/>
          <w:szCs w:val="28"/>
          <w:lang w:eastAsia="uk-UA"/>
        </w:rPr>
        <w:t xml:space="preserve">Водночас слід зазначити, що розрахунок вартості адміністративних послуг, що надаються ТСЦ МВС, має базуватися на розрахунку собівартості з </w:t>
      </w:r>
      <w:r w:rsidRPr="00B01DB2">
        <w:rPr>
          <w:bCs/>
          <w:sz w:val="28"/>
          <w:szCs w:val="28"/>
          <w:lang w:eastAsia="uk-UA"/>
        </w:rPr>
        <w:lastRenderedPageBreak/>
        <w:t>урахуванням фактичних витрат та планових витрат, які необхідні для надання цих адміністративних послуг.</w:t>
      </w:r>
    </w:p>
    <w:p w14:paraId="528680D2" w14:textId="2FCC67EF" w:rsidR="000524AD" w:rsidRPr="00B01DB2" w:rsidRDefault="000524AD" w:rsidP="00696327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uk-UA"/>
        </w:rPr>
      </w:pPr>
      <w:r w:rsidRPr="00B01DB2">
        <w:rPr>
          <w:bCs/>
          <w:sz w:val="28"/>
          <w:szCs w:val="28"/>
          <w:lang w:eastAsia="uk-UA"/>
        </w:rPr>
        <w:t xml:space="preserve">Так, найпоширенішими адміністративними послугами, що надають ТСЦ МВС, є </w:t>
      </w:r>
      <w:r w:rsidR="00722AFF">
        <w:rPr>
          <w:bCs/>
          <w:sz w:val="28"/>
          <w:szCs w:val="28"/>
          <w:lang w:eastAsia="uk-UA"/>
        </w:rPr>
        <w:t xml:space="preserve">такі </w:t>
      </w:r>
      <w:r w:rsidRPr="00B01DB2">
        <w:rPr>
          <w:bCs/>
          <w:sz w:val="28"/>
          <w:szCs w:val="28"/>
          <w:lang w:eastAsia="uk-UA"/>
        </w:rPr>
        <w:t>послуги: видач</w:t>
      </w:r>
      <w:r w:rsidR="00722AFF">
        <w:rPr>
          <w:bCs/>
          <w:sz w:val="28"/>
          <w:szCs w:val="28"/>
          <w:lang w:eastAsia="uk-UA"/>
        </w:rPr>
        <w:t>а</w:t>
      </w:r>
      <w:r w:rsidRPr="00B01DB2">
        <w:rPr>
          <w:bCs/>
          <w:sz w:val="28"/>
          <w:szCs w:val="28"/>
          <w:lang w:eastAsia="uk-UA"/>
        </w:rPr>
        <w:t xml:space="preserve"> посвідчення водія на право керування транспортними засобами </w:t>
      </w:r>
      <w:r w:rsidR="00722AFF">
        <w:rPr>
          <w:bCs/>
          <w:sz w:val="28"/>
          <w:szCs w:val="28"/>
          <w:lang w:eastAsia="uk-UA"/>
        </w:rPr>
        <w:t>(</w:t>
      </w:r>
      <w:r w:rsidRPr="00B01DB2">
        <w:rPr>
          <w:bCs/>
          <w:sz w:val="28"/>
          <w:szCs w:val="28"/>
          <w:lang w:eastAsia="uk-UA"/>
        </w:rPr>
        <w:t xml:space="preserve">вартість </w:t>
      </w:r>
      <w:r w:rsidR="00722AFF">
        <w:rPr>
          <w:bCs/>
          <w:sz w:val="28"/>
          <w:szCs w:val="28"/>
          <w:lang w:eastAsia="uk-UA"/>
        </w:rPr>
        <w:t>послуги</w:t>
      </w:r>
      <w:r w:rsidRPr="00B01DB2">
        <w:rPr>
          <w:bCs/>
          <w:sz w:val="28"/>
          <w:szCs w:val="28"/>
          <w:lang w:eastAsia="uk-UA"/>
        </w:rPr>
        <w:t xml:space="preserve"> становить 26 грн</w:t>
      </w:r>
      <w:r w:rsidR="00722AFF">
        <w:rPr>
          <w:bCs/>
          <w:sz w:val="28"/>
          <w:szCs w:val="28"/>
          <w:lang w:eastAsia="uk-UA"/>
        </w:rPr>
        <w:t>);</w:t>
      </w:r>
      <w:r w:rsidRPr="00B01DB2">
        <w:rPr>
          <w:bCs/>
          <w:sz w:val="28"/>
          <w:szCs w:val="28"/>
          <w:lang w:eastAsia="uk-UA"/>
        </w:rPr>
        <w:t xml:space="preserve"> реєстраці</w:t>
      </w:r>
      <w:r w:rsidR="00722AFF">
        <w:rPr>
          <w:bCs/>
          <w:sz w:val="28"/>
          <w:szCs w:val="28"/>
          <w:lang w:eastAsia="uk-UA"/>
        </w:rPr>
        <w:t>я</w:t>
      </w:r>
      <w:r w:rsidRPr="00B01DB2">
        <w:rPr>
          <w:bCs/>
          <w:sz w:val="28"/>
          <w:szCs w:val="28"/>
          <w:lang w:eastAsia="uk-UA"/>
        </w:rPr>
        <w:t xml:space="preserve"> (перереєстраці</w:t>
      </w:r>
      <w:r w:rsidR="00722AFF">
        <w:rPr>
          <w:bCs/>
          <w:sz w:val="28"/>
          <w:szCs w:val="28"/>
          <w:lang w:eastAsia="uk-UA"/>
        </w:rPr>
        <w:t>я</w:t>
      </w:r>
      <w:r w:rsidRPr="00B01DB2">
        <w:rPr>
          <w:bCs/>
          <w:sz w:val="28"/>
          <w:szCs w:val="28"/>
          <w:lang w:eastAsia="uk-UA"/>
        </w:rPr>
        <w:t>) транспортних засобів</w:t>
      </w:r>
      <w:r w:rsidR="00722AFF">
        <w:rPr>
          <w:bCs/>
          <w:sz w:val="28"/>
          <w:szCs w:val="28"/>
          <w:lang w:eastAsia="uk-UA"/>
        </w:rPr>
        <w:t xml:space="preserve"> (</w:t>
      </w:r>
      <w:r w:rsidRPr="00B01DB2">
        <w:rPr>
          <w:bCs/>
          <w:sz w:val="28"/>
          <w:szCs w:val="28"/>
          <w:lang w:eastAsia="uk-UA"/>
        </w:rPr>
        <w:t xml:space="preserve">вартість </w:t>
      </w:r>
      <w:r w:rsidR="00722AFF">
        <w:rPr>
          <w:bCs/>
          <w:sz w:val="28"/>
          <w:szCs w:val="28"/>
          <w:lang w:eastAsia="uk-UA"/>
        </w:rPr>
        <w:t>послуги</w:t>
      </w:r>
      <w:r w:rsidRPr="00B01DB2">
        <w:rPr>
          <w:bCs/>
          <w:sz w:val="28"/>
          <w:szCs w:val="28"/>
          <w:lang w:eastAsia="uk-UA"/>
        </w:rPr>
        <w:t xml:space="preserve"> становить 200 грн</w:t>
      </w:r>
      <w:r w:rsidR="00722AFF">
        <w:rPr>
          <w:bCs/>
          <w:sz w:val="28"/>
          <w:szCs w:val="28"/>
          <w:lang w:eastAsia="uk-UA"/>
        </w:rPr>
        <w:t>);</w:t>
      </w:r>
      <w:r w:rsidRPr="00B01DB2">
        <w:rPr>
          <w:bCs/>
          <w:sz w:val="28"/>
          <w:szCs w:val="28"/>
          <w:lang w:eastAsia="uk-UA"/>
        </w:rPr>
        <w:t xml:space="preserve"> прийняття теоретичного, практичного іспитів </w:t>
      </w:r>
      <w:r w:rsidR="00722AFF">
        <w:rPr>
          <w:bCs/>
          <w:sz w:val="28"/>
          <w:szCs w:val="28"/>
          <w:lang w:eastAsia="uk-UA"/>
        </w:rPr>
        <w:t>(</w:t>
      </w:r>
      <w:r w:rsidRPr="00B01DB2">
        <w:rPr>
          <w:bCs/>
          <w:sz w:val="28"/>
          <w:szCs w:val="28"/>
          <w:lang w:eastAsia="uk-UA"/>
        </w:rPr>
        <w:t xml:space="preserve">вартість кожної з </w:t>
      </w:r>
      <w:r w:rsidR="00722AFF">
        <w:rPr>
          <w:bCs/>
          <w:sz w:val="28"/>
          <w:szCs w:val="28"/>
          <w:lang w:eastAsia="uk-UA"/>
        </w:rPr>
        <w:t>послуг</w:t>
      </w:r>
      <w:r w:rsidRPr="00B01DB2">
        <w:rPr>
          <w:bCs/>
          <w:sz w:val="28"/>
          <w:szCs w:val="28"/>
          <w:lang w:eastAsia="uk-UA"/>
        </w:rPr>
        <w:t xml:space="preserve"> становить 13 грн</w:t>
      </w:r>
      <w:r w:rsidR="00722AFF">
        <w:rPr>
          <w:bCs/>
          <w:sz w:val="28"/>
          <w:szCs w:val="28"/>
          <w:lang w:eastAsia="uk-UA"/>
        </w:rPr>
        <w:t>)</w:t>
      </w:r>
      <w:r w:rsidRPr="00B01DB2">
        <w:rPr>
          <w:bCs/>
          <w:sz w:val="28"/>
          <w:szCs w:val="28"/>
          <w:lang w:eastAsia="uk-UA"/>
        </w:rPr>
        <w:t>.</w:t>
      </w:r>
    </w:p>
    <w:p w14:paraId="0D08DFB2" w14:textId="77777777" w:rsidR="000524AD" w:rsidRPr="00B01DB2" w:rsidRDefault="000524AD" w:rsidP="00696327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uk-UA"/>
        </w:rPr>
      </w:pPr>
      <w:r w:rsidRPr="00B01DB2">
        <w:rPr>
          <w:bCs/>
          <w:sz w:val="28"/>
          <w:szCs w:val="28"/>
          <w:lang w:eastAsia="uk-UA"/>
        </w:rPr>
        <w:t>За інформацією, що міститься в єдиній інформаційній системі Міністерства внутрішніх справ, ТСЦ МВС у середньому за рік видається один мільйон посвідчень водія на право керування транспортними засобами, а операційних дій з реєстрації (перереєстрації) транспортних засобів проводиться більше ніж один мільйон сімсот тисяч.</w:t>
      </w:r>
    </w:p>
    <w:p w14:paraId="0DAAD2F3" w14:textId="7850D717" w:rsidR="000524AD" w:rsidRPr="00B01DB2" w:rsidRDefault="00722AFF" w:rsidP="00696327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З </w:t>
      </w:r>
      <w:r w:rsidRPr="00B01DB2">
        <w:rPr>
          <w:bCs/>
          <w:sz w:val="28"/>
          <w:szCs w:val="28"/>
          <w:lang w:eastAsia="uk-UA"/>
        </w:rPr>
        <w:t>ураху</w:t>
      </w:r>
      <w:r>
        <w:rPr>
          <w:bCs/>
          <w:sz w:val="28"/>
          <w:szCs w:val="28"/>
          <w:lang w:eastAsia="uk-UA"/>
        </w:rPr>
        <w:t>ванням</w:t>
      </w:r>
      <w:r w:rsidRPr="00B01DB2">
        <w:rPr>
          <w:bCs/>
          <w:sz w:val="28"/>
          <w:szCs w:val="28"/>
          <w:lang w:eastAsia="uk-UA"/>
        </w:rPr>
        <w:t xml:space="preserve"> </w:t>
      </w:r>
      <w:r w:rsidR="000524AD" w:rsidRPr="00B01DB2">
        <w:rPr>
          <w:bCs/>
          <w:sz w:val="28"/>
          <w:szCs w:val="28"/>
          <w:lang w:eastAsia="uk-UA"/>
        </w:rPr>
        <w:t>вищевикладен</w:t>
      </w:r>
      <w:r>
        <w:rPr>
          <w:bCs/>
          <w:sz w:val="28"/>
          <w:szCs w:val="28"/>
          <w:lang w:eastAsia="uk-UA"/>
        </w:rPr>
        <w:t>ого</w:t>
      </w:r>
      <w:r w:rsidR="000524AD" w:rsidRPr="00B01DB2">
        <w:rPr>
          <w:bCs/>
          <w:sz w:val="28"/>
          <w:szCs w:val="28"/>
          <w:lang w:eastAsia="uk-UA"/>
        </w:rPr>
        <w:t xml:space="preserve"> можна зробити висновок, що для держави зазначені адміністративні послуги є збитковими, а державний бюджет несе збитки, при цьому ці адміністративні послуги не є послугами соціальної сфери і надання їх за ціною, що в десятки разів нижч</w:t>
      </w:r>
      <w:r>
        <w:rPr>
          <w:bCs/>
          <w:sz w:val="28"/>
          <w:szCs w:val="28"/>
          <w:lang w:eastAsia="uk-UA"/>
        </w:rPr>
        <w:t>а</w:t>
      </w:r>
      <w:r w:rsidR="000524AD" w:rsidRPr="00B01DB2">
        <w:rPr>
          <w:bCs/>
          <w:sz w:val="28"/>
          <w:szCs w:val="28"/>
          <w:lang w:eastAsia="uk-UA"/>
        </w:rPr>
        <w:t xml:space="preserve"> </w:t>
      </w:r>
      <w:r>
        <w:rPr>
          <w:bCs/>
          <w:sz w:val="28"/>
          <w:szCs w:val="28"/>
          <w:lang w:eastAsia="uk-UA"/>
        </w:rPr>
        <w:t xml:space="preserve">за </w:t>
      </w:r>
      <w:r w:rsidR="000524AD" w:rsidRPr="00B01DB2">
        <w:rPr>
          <w:bCs/>
          <w:sz w:val="28"/>
          <w:szCs w:val="28"/>
          <w:lang w:eastAsia="uk-UA"/>
        </w:rPr>
        <w:t>собіварті</w:t>
      </w:r>
      <w:r>
        <w:rPr>
          <w:bCs/>
          <w:sz w:val="28"/>
          <w:szCs w:val="28"/>
          <w:lang w:eastAsia="uk-UA"/>
        </w:rPr>
        <w:t>сть</w:t>
      </w:r>
      <w:r w:rsidR="000524AD" w:rsidRPr="00B01DB2">
        <w:rPr>
          <w:bCs/>
          <w:sz w:val="28"/>
          <w:szCs w:val="28"/>
          <w:lang w:eastAsia="uk-UA"/>
        </w:rPr>
        <w:t xml:space="preserve">, є неприпустимим. </w:t>
      </w:r>
    </w:p>
    <w:p w14:paraId="5873CDEC" w14:textId="4AECB22C" w:rsidR="003B4C09" w:rsidRPr="00B01DB2" w:rsidRDefault="000524AD" w:rsidP="00696327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bCs/>
          <w:sz w:val="28"/>
          <w:szCs w:val="28"/>
          <w:lang w:eastAsia="uk-UA"/>
        </w:rPr>
        <w:t>Отже, фактичні видатки ТСЦ МВС</w:t>
      </w:r>
      <w:r w:rsidR="00722AFF">
        <w:rPr>
          <w:bCs/>
          <w:sz w:val="28"/>
          <w:szCs w:val="28"/>
          <w:lang w:eastAsia="uk-UA"/>
        </w:rPr>
        <w:t>,</w:t>
      </w:r>
      <w:r w:rsidRPr="00B01DB2">
        <w:rPr>
          <w:bCs/>
          <w:sz w:val="28"/>
          <w:szCs w:val="28"/>
          <w:lang w:eastAsia="uk-UA"/>
        </w:rPr>
        <w:t xml:space="preserve"> </w:t>
      </w:r>
      <w:r w:rsidR="00722AFF">
        <w:rPr>
          <w:bCs/>
          <w:sz w:val="28"/>
          <w:szCs w:val="28"/>
          <w:lang w:eastAsia="uk-UA"/>
        </w:rPr>
        <w:t>пов’язані з наданням</w:t>
      </w:r>
      <w:r w:rsidRPr="00B01DB2">
        <w:rPr>
          <w:bCs/>
          <w:sz w:val="28"/>
          <w:szCs w:val="28"/>
          <w:lang w:eastAsia="uk-UA"/>
        </w:rPr>
        <w:t xml:space="preserve"> адміністративних послуг</w:t>
      </w:r>
      <w:r w:rsidR="00722AFF">
        <w:rPr>
          <w:bCs/>
          <w:sz w:val="28"/>
          <w:szCs w:val="28"/>
          <w:lang w:eastAsia="uk-UA"/>
        </w:rPr>
        <w:t>,</w:t>
      </w:r>
      <w:r w:rsidRPr="00B01DB2">
        <w:rPr>
          <w:bCs/>
          <w:sz w:val="28"/>
          <w:szCs w:val="28"/>
          <w:lang w:eastAsia="uk-UA"/>
        </w:rPr>
        <w:t xml:space="preserve"> не відповідають рівню видатків, закладених п</w:t>
      </w:r>
      <w:r w:rsidR="00722AFF">
        <w:rPr>
          <w:bCs/>
          <w:sz w:val="28"/>
          <w:szCs w:val="28"/>
          <w:lang w:eastAsia="uk-UA"/>
        </w:rPr>
        <w:t>ід час</w:t>
      </w:r>
      <w:r w:rsidRPr="00B01DB2">
        <w:rPr>
          <w:bCs/>
          <w:sz w:val="28"/>
          <w:szCs w:val="28"/>
          <w:lang w:eastAsia="uk-UA"/>
        </w:rPr>
        <w:t xml:space="preserve"> формуванн</w:t>
      </w:r>
      <w:r w:rsidR="00722AFF">
        <w:rPr>
          <w:bCs/>
          <w:sz w:val="28"/>
          <w:szCs w:val="28"/>
          <w:lang w:eastAsia="uk-UA"/>
        </w:rPr>
        <w:t>я</w:t>
      </w:r>
      <w:r w:rsidRPr="00B01DB2">
        <w:rPr>
          <w:bCs/>
          <w:sz w:val="28"/>
          <w:szCs w:val="28"/>
          <w:lang w:eastAsia="uk-UA"/>
        </w:rPr>
        <w:t xml:space="preserve"> розміру плати за їх надання, що призводить до необґрунтованого витрачання бюджетних коштів.</w:t>
      </w:r>
      <w:r w:rsidR="00D97D0E" w:rsidRPr="00B01DB2">
        <w:rPr>
          <w:bCs/>
          <w:sz w:val="28"/>
          <w:szCs w:val="28"/>
          <w:lang w:eastAsia="uk-UA"/>
        </w:rPr>
        <w:t xml:space="preserve">  </w:t>
      </w:r>
      <w:r w:rsidR="003B4C09" w:rsidRPr="00B01DB2">
        <w:rPr>
          <w:sz w:val="28"/>
          <w:szCs w:val="28"/>
          <w:shd w:val="clear" w:color="auto" w:fill="FFFFFF"/>
          <w:lang w:eastAsia="uk-UA"/>
        </w:rPr>
        <w:t xml:space="preserve">Досягти поставленої мети пропонується шляхом прийняття проєкту </w:t>
      </w:r>
      <w:r w:rsidR="00D97D0E" w:rsidRPr="00B01DB2">
        <w:rPr>
          <w:sz w:val="28"/>
          <w:szCs w:val="28"/>
          <w:shd w:val="clear" w:color="auto" w:fill="FFFFFF"/>
          <w:lang w:eastAsia="uk-UA"/>
        </w:rPr>
        <w:t>постанови</w:t>
      </w:r>
      <w:r w:rsidR="003B4C09" w:rsidRPr="00B01DB2">
        <w:rPr>
          <w:sz w:val="28"/>
          <w:szCs w:val="28"/>
          <w:shd w:val="clear" w:color="auto" w:fill="FFFFFF"/>
          <w:lang w:eastAsia="uk-UA"/>
        </w:rPr>
        <w:t>.</w:t>
      </w:r>
    </w:p>
    <w:p w14:paraId="6DAFC03B" w14:textId="77777777" w:rsidR="003B4C09" w:rsidRPr="00B01DB2" w:rsidRDefault="003B4C09" w:rsidP="00696327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>Визначення основних груп (підгруп), на які проблема має вплив:</w:t>
      </w:r>
    </w:p>
    <w:p w14:paraId="0A6E8E0C" w14:textId="77777777" w:rsidR="003B4C09" w:rsidRPr="00B01DB2" w:rsidRDefault="003B4C09" w:rsidP="00696327">
      <w:pPr>
        <w:widowControl/>
        <w:autoSpaceDE/>
        <w:autoSpaceDN/>
        <w:ind w:firstLine="709"/>
        <w:rPr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817"/>
        <w:gridCol w:w="624"/>
      </w:tblGrid>
      <w:tr w:rsidR="00B01DB2" w:rsidRPr="00B01DB2" w14:paraId="646150BE" w14:textId="77777777" w:rsidTr="003B4C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C2A84" w14:textId="77777777" w:rsidR="003B4C09" w:rsidRPr="00B01DB2" w:rsidRDefault="003B4C09" w:rsidP="003B4C09">
            <w:pPr>
              <w:widowControl/>
              <w:autoSpaceDE/>
              <w:autoSpaceDN/>
              <w:ind w:left="112" w:firstLine="709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Групи (підгрупи)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7E0B8" w14:textId="77777777" w:rsidR="003B4C09" w:rsidRPr="00B01DB2" w:rsidRDefault="003B4C09" w:rsidP="003B4C09">
            <w:pPr>
              <w:widowControl/>
              <w:autoSpaceDE/>
              <w:autoSpaceDN/>
              <w:ind w:left="112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4D9B8" w14:textId="77777777" w:rsidR="003B4C09" w:rsidRPr="00B01DB2" w:rsidRDefault="003B4C09" w:rsidP="003B4C09">
            <w:pPr>
              <w:widowControl/>
              <w:autoSpaceDE/>
              <w:autoSpaceDN/>
              <w:ind w:left="112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Ні</w:t>
            </w:r>
          </w:p>
        </w:tc>
      </w:tr>
      <w:tr w:rsidR="00B01DB2" w:rsidRPr="00B01DB2" w14:paraId="5ED170CF" w14:textId="77777777" w:rsidTr="003B4C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36E41" w14:textId="77777777" w:rsidR="003B4C09" w:rsidRPr="00B01DB2" w:rsidRDefault="003B4C09" w:rsidP="003B4C09">
            <w:pPr>
              <w:widowControl/>
              <w:autoSpaceDE/>
              <w:autoSpaceDN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shd w:val="clear" w:color="auto" w:fill="FFFFFF"/>
                <w:lang w:eastAsia="uk-UA"/>
              </w:rPr>
              <w:t>Громадяни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9764C" w14:textId="379C59AB" w:rsidR="003B4C09" w:rsidRPr="00B01DB2" w:rsidRDefault="00D97D0E" w:rsidP="003B4C09">
            <w:pPr>
              <w:widowControl/>
              <w:autoSpaceDE/>
              <w:autoSpaceDN/>
              <w:ind w:left="112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C34C6" w14:textId="0428C945" w:rsidR="003B4C09" w:rsidRPr="00B01DB2" w:rsidRDefault="003B4C09" w:rsidP="00D97D0E">
            <w:pPr>
              <w:widowControl/>
              <w:autoSpaceDE/>
              <w:autoSpaceDN/>
              <w:rPr>
                <w:sz w:val="28"/>
                <w:szCs w:val="28"/>
                <w:lang w:eastAsia="uk-UA"/>
              </w:rPr>
            </w:pPr>
          </w:p>
        </w:tc>
      </w:tr>
      <w:tr w:rsidR="00B01DB2" w:rsidRPr="00B01DB2" w14:paraId="4D090037" w14:textId="77777777" w:rsidTr="003B4C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1B015" w14:textId="77777777" w:rsidR="003B4C09" w:rsidRPr="00B01DB2" w:rsidRDefault="003B4C09" w:rsidP="003B4C09">
            <w:pPr>
              <w:widowControl/>
              <w:autoSpaceDE/>
              <w:autoSpaceDN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shd w:val="clear" w:color="auto" w:fill="FFFFFF"/>
                <w:lang w:eastAsia="uk-UA"/>
              </w:rPr>
              <w:t>Суб’єкти господарювання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CEB46" w14:textId="77777777" w:rsidR="003B4C09" w:rsidRPr="00B01DB2" w:rsidRDefault="003B4C09" w:rsidP="003B4C09">
            <w:pPr>
              <w:widowControl/>
              <w:autoSpaceDE/>
              <w:autoSpaceDN/>
              <w:ind w:left="112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AA781" w14:textId="77777777" w:rsidR="003B4C09" w:rsidRPr="00B01DB2" w:rsidRDefault="003B4C09" w:rsidP="003B4C09">
            <w:pPr>
              <w:widowControl/>
              <w:autoSpaceDE/>
              <w:autoSpaceDN/>
              <w:rPr>
                <w:sz w:val="28"/>
                <w:szCs w:val="28"/>
                <w:lang w:eastAsia="uk-UA"/>
              </w:rPr>
            </w:pPr>
          </w:p>
        </w:tc>
      </w:tr>
      <w:tr w:rsidR="00B01DB2" w:rsidRPr="00B01DB2" w14:paraId="00561CCB" w14:textId="77777777" w:rsidTr="003B4C09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0C90" w14:textId="2F17332F" w:rsidR="00065EB4" w:rsidRPr="00B01DB2" w:rsidRDefault="00065EB4" w:rsidP="003B4C09">
            <w:pPr>
              <w:widowControl/>
              <w:autoSpaceDE/>
              <w:autoSpaceDN/>
              <w:rPr>
                <w:sz w:val="28"/>
                <w:szCs w:val="28"/>
                <w:shd w:val="clear" w:color="auto" w:fill="FFFFFF"/>
                <w:lang w:eastAsia="uk-UA"/>
              </w:rPr>
            </w:pPr>
            <w:r w:rsidRPr="00B01DB2">
              <w:rPr>
                <w:sz w:val="28"/>
                <w:szCs w:val="28"/>
                <w:shd w:val="clear" w:color="auto" w:fill="FFFFFF"/>
                <w:lang w:eastAsia="uk-UA"/>
              </w:rPr>
              <w:t>Суб’єкти малого підприємництва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B357" w14:textId="77777777" w:rsidR="00065EB4" w:rsidRPr="00B01DB2" w:rsidRDefault="00065EB4" w:rsidP="003B4C09">
            <w:pPr>
              <w:widowControl/>
              <w:autoSpaceDE/>
              <w:autoSpaceDN/>
              <w:ind w:left="112"/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C338" w14:textId="28135464" w:rsidR="00065EB4" w:rsidRPr="00B01DB2" w:rsidRDefault="00065EB4" w:rsidP="003B4C09">
            <w:pPr>
              <w:widowControl/>
              <w:autoSpaceDE/>
              <w:autoSpaceDN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+</w:t>
            </w:r>
          </w:p>
        </w:tc>
      </w:tr>
      <w:tr w:rsidR="003B4C09" w:rsidRPr="00B01DB2" w14:paraId="5398C22F" w14:textId="77777777" w:rsidTr="003B4C09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A1D96" w14:textId="77777777" w:rsidR="003B4C09" w:rsidRPr="00B01DB2" w:rsidRDefault="003B4C09" w:rsidP="003B4C09">
            <w:pPr>
              <w:widowControl/>
              <w:autoSpaceDE/>
              <w:autoSpaceDN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shd w:val="clear" w:color="auto" w:fill="FFFFFF"/>
                <w:lang w:eastAsia="uk-UA"/>
              </w:rPr>
              <w:t>Держава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DFB01" w14:textId="77777777" w:rsidR="003B4C09" w:rsidRPr="00B01DB2" w:rsidRDefault="003B4C09" w:rsidP="003B4C09">
            <w:pPr>
              <w:widowControl/>
              <w:autoSpaceDE/>
              <w:autoSpaceDN/>
              <w:ind w:left="112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3246A" w14:textId="77777777" w:rsidR="003B4C09" w:rsidRPr="00B01DB2" w:rsidRDefault="003B4C09" w:rsidP="003B4C09">
            <w:pPr>
              <w:widowControl/>
              <w:autoSpaceDE/>
              <w:autoSpaceDN/>
              <w:rPr>
                <w:sz w:val="28"/>
                <w:szCs w:val="28"/>
                <w:lang w:eastAsia="uk-UA"/>
              </w:rPr>
            </w:pPr>
          </w:p>
        </w:tc>
      </w:tr>
    </w:tbl>
    <w:p w14:paraId="265E7073" w14:textId="77777777" w:rsidR="003B4C09" w:rsidRPr="00B01DB2" w:rsidRDefault="003B4C09" w:rsidP="003B4C09">
      <w:pPr>
        <w:widowControl/>
        <w:autoSpaceDE/>
        <w:autoSpaceDN/>
        <w:rPr>
          <w:sz w:val="28"/>
          <w:szCs w:val="28"/>
          <w:lang w:eastAsia="uk-UA"/>
        </w:rPr>
      </w:pPr>
    </w:p>
    <w:p w14:paraId="100CAA6C" w14:textId="0301462E" w:rsidR="003B4C09" w:rsidRPr="00B01DB2" w:rsidRDefault="003B4C09" w:rsidP="00696327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>Проблема не може бути розв’язана за допомогою ринкових механізмів, оскільки відповідні механізми відсутні, її можливо розв’язати лише шляхом з</w:t>
      </w:r>
      <w:r w:rsidR="00BB40F6" w:rsidRPr="00B01DB2">
        <w:rPr>
          <w:sz w:val="28"/>
          <w:szCs w:val="28"/>
          <w:lang w:eastAsia="uk-UA"/>
        </w:rPr>
        <w:t>міни</w:t>
      </w:r>
      <w:r w:rsidRPr="00B01DB2">
        <w:rPr>
          <w:sz w:val="28"/>
          <w:szCs w:val="28"/>
          <w:lang w:eastAsia="uk-UA"/>
        </w:rPr>
        <w:t xml:space="preserve"> державного регулювання</w:t>
      </w:r>
      <w:r w:rsidR="00BB40F6" w:rsidRPr="00B01DB2">
        <w:rPr>
          <w:sz w:val="28"/>
          <w:szCs w:val="28"/>
          <w:lang w:eastAsia="uk-UA"/>
        </w:rPr>
        <w:t>.</w:t>
      </w:r>
      <w:r w:rsidRPr="00B01DB2">
        <w:rPr>
          <w:sz w:val="28"/>
          <w:szCs w:val="28"/>
          <w:lang w:eastAsia="uk-UA"/>
        </w:rPr>
        <w:t xml:space="preserve"> </w:t>
      </w:r>
    </w:p>
    <w:p w14:paraId="50F29F04" w14:textId="77777777" w:rsidR="003B4C09" w:rsidRPr="00B01DB2" w:rsidRDefault="003B4C09" w:rsidP="003B4C09">
      <w:pPr>
        <w:widowControl/>
        <w:autoSpaceDE/>
        <w:autoSpaceDN/>
        <w:rPr>
          <w:sz w:val="28"/>
          <w:szCs w:val="28"/>
          <w:lang w:eastAsia="uk-UA"/>
        </w:rPr>
      </w:pPr>
    </w:p>
    <w:p w14:paraId="06CB359F" w14:textId="77777777" w:rsidR="003B4C09" w:rsidRPr="00B01DB2" w:rsidRDefault="003B4C09" w:rsidP="003B4C09">
      <w:pPr>
        <w:widowControl/>
        <w:autoSpaceDE/>
        <w:autoSpaceDN/>
        <w:ind w:left="-426" w:firstLine="567"/>
        <w:jc w:val="center"/>
        <w:rPr>
          <w:sz w:val="28"/>
          <w:szCs w:val="28"/>
          <w:lang w:eastAsia="uk-UA"/>
        </w:rPr>
      </w:pPr>
      <w:r w:rsidRPr="00B01DB2">
        <w:rPr>
          <w:b/>
          <w:bCs/>
          <w:sz w:val="28"/>
          <w:szCs w:val="28"/>
          <w:lang w:eastAsia="uk-UA"/>
        </w:rPr>
        <w:t>ІІ. Цілі державного регулювання</w:t>
      </w:r>
    </w:p>
    <w:p w14:paraId="3CD4CE15" w14:textId="77777777" w:rsidR="003B4C09" w:rsidRPr="00B01DB2" w:rsidRDefault="003B4C09" w:rsidP="003B4C09">
      <w:pPr>
        <w:widowControl/>
        <w:autoSpaceDE/>
        <w:autoSpaceDN/>
        <w:rPr>
          <w:sz w:val="28"/>
          <w:szCs w:val="28"/>
          <w:lang w:eastAsia="uk-UA"/>
        </w:rPr>
      </w:pPr>
    </w:p>
    <w:p w14:paraId="739DB749" w14:textId="76E3A013" w:rsidR="007D59EB" w:rsidRPr="00B01DB2" w:rsidRDefault="003B4C09" w:rsidP="00696327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  <w:r w:rsidRPr="00B01DB2">
        <w:rPr>
          <w:sz w:val="28"/>
          <w:szCs w:val="28"/>
          <w:lang w:eastAsia="uk-UA"/>
        </w:rPr>
        <w:t xml:space="preserve">Шляхом державного регулювання пропонується </w:t>
      </w:r>
      <w:r w:rsidR="007D59EB" w:rsidRPr="00B01DB2">
        <w:rPr>
          <w:sz w:val="28"/>
          <w:szCs w:val="28"/>
          <w:lang w:eastAsia="uk-UA"/>
        </w:rPr>
        <w:t xml:space="preserve">внести зміни до </w:t>
      </w:r>
      <w:r w:rsidR="00D97D0E" w:rsidRPr="00B01DB2">
        <w:rPr>
          <w:sz w:val="28"/>
          <w:szCs w:val="28"/>
          <w:shd w:val="clear" w:color="auto" w:fill="FFFFFF"/>
          <w:lang w:eastAsia="uk-UA"/>
        </w:rPr>
        <w:t>Перелік</w:t>
      </w:r>
      <w:r w:rsidR="007D59EB" w:rsidRPr="00B01DB2">
        <w:rPr>
          <w:sz w:val="28"/>
          <w:szCs w:val="28"/>
          <w:shd w:val="clear" w:color="auto" w:fill="FFFFFF"/>
          <w:lang w:eastAsia="uk-UA"/>
        </w:rPr>
        <w:t>у</w:t>
      </w:r>
      <w:r w:rsidR="00D97D0E" w:rsidRPr="00B01DB2">
        <w:rPr>
          <w:sz w:val="28"/>
          <w:szCs w:val="28"/>
          <w:shd w:val="clear" w:color="auto" w:fill="FFFFFF"/>
          <w:lang w:eastAsia="uk-UA"/>
        </w:rPr>
        <w:t xml:space="preserve"> платних послуг, </w:t>
      </w:r>
      <w:r w:rsidR="007D59EB" w:rsidRPr="00B01DB2">
        <w:rPr>
          <w:sz w:val="28"/>
          <w:szCs w:val="28"/>
          <w:shd w:val="clear" w:color="auto" w:fill="FFFFFF"/>
          <w:lang w:eastAsia="uk-UA"/>
        </w:rPr>
        <w:t xml:space="preserve">встановивши обґрунтовані розміри плати за надання адміністративних послуг на сучасному ринковому рівні, що забезпечить підвищення ефективності та якості надання </w:t>
      </w:r>
      <w:r w:rsidR="00722AFF">
        <w:rPr>
          <w:sz w:val="28"/>
          <w:szCs w:val="28"/>
          <w:shd w:val="clear" w:color="auto" w:fill="FFFFFF"/>
          <w:lang w:eastAsia="uk-UA"/>
        </w:rPr>
        <w:t>таки</w:t>
      </w:r>
      <w:r w:rsidR="007D59EB" w:rsidRPr="00B01DB2">
        <w:rPr>
          <w:sz w:val="28"/>
          <w:szCs w:val="28"/>
          <w:shd w:val="clear" w:color="auto" w:fill="FFFFFF"/>
          <w:lang w:eastAsia="uk-UA"/>
        </w:rPr>
        <w:t>х послуг.</w:t>
      </w:r>
    </w:p>
    <w:p w14:paraId="49BA89C8" w14:textId="77777777" w:rsidR="004821DB" w:rsidRDefault="004821DB" w:rsidP="00696327">
      <w:pPr>
        <w:widowControl/>
        <w:autoSpaceDE/>
        <w:autoSpaceDN/>
        <w:ind w:firstLine="709"/>
        <w:jc w:val="both"/>
        <w:rPr>
          <w:b/>
          <w:bCs/>
          <w:sz w:val="28"/>
          <w:szCs w:val="28"/>
          <w:lang w:eastAsia="uk-UA"/>
        </w:rPr>
      </w:pPr>
    </w:p>
    <w:p w14:paraId="072C518D" w14:textId="77777777" w:rsidR="00162434" w:rsidRDefault="00162434" w:rsidP="00696327">
      <w:pPr>
        <w:widowControl/>
        <w:autoSpaceDE/>
        <w:autoSpaceDN/>
        <w:ind w:firstLine="709"/>
        <w:jc w:val="both"/>
        <w:rPr>
          <w:b/>
          <w:bCs/>
          <w:sz w:val="28"/>
          <w:szCs w:val="28"/>
          <w:lang w:eastAsia="uk-UA"/>
        </w:rPr>
      </w:pPr>
    </w:p>
    <w:p w14:paraId="4A413DF4" w14:textId="77777777" w:rsidR="00162434" w:rsidRDefault="00162434" w:rsidP="00696327">
      <w:pPr>
        <w:widowControl/>
        <w:autoSpaceDE/>
        <w:autoSpaceDN/>
        <w:ind w:firstLine="709"/>
        <w:jc w:val="both"/>
        <w:rPr>
          <w:b/>
          <w:bCs/>
          <w:sz w:val="28"/>
          <w:szCs w:val="28"/>
          <w:lang w:eastAsia="uk-UA"/>
        </w:rPr>
      </w:pPr>
    </w:p>
    <w:p w14:paraId="43F2882A" w14:textId="77777777" w:rsidR="00162434" w:rsidRDefault="00162434" w:rsidP="00696327">
      <w:pPr>
        <w:widowControl/>
        <w:autoSpaceDE/>
        <w:autoSpaceDN/>
        <w:ind w:firstLine="709"/>
        <w:jc w:val="both"/>
        <w:rPr>
          <w:b/>
          <w:bCs/>
          <w:sz w:val="28"/>
          <w:szCs w:val="28"/>
          <w:lang w:eastAsia="uk-UA"/>
        </w:rPr>
      </w:pPr>
    </w:p>
    <w:p w14:paraId="4A5E9AE2" w14:textId="77777777" w:rsidR="00162434" w:rsidRPr="00B01DB2" w:rsidRDefault="00162434" w:rsidP="00696327">
      <w:pPr>
        <w:widowControl/>
        <w:autoSpaceDE/>
        <w:autoSpaceDN/>
        <w:ind w:firstLine="709"/>
        <w:jc w:val="both"/>
        <w:rPr>
          <w:b/>
          <w:bCs/>
          <w:sz w:val="28"/>
          <w:szCs w:val="28"/>
          <w:lang w:eastAsia="uk-UA"/>
        </w:rPr>
      </w:pPr>
    </w:p>
    <w:p w14:paraId="60B2113D" w14:textId="77777777" w:rsidR="003B4C09" w:rsidRPr="00B01DB2" w:rsidRDefault="003B4C09" w:rsidP="003B4C09">
      <w:pPr>
        <w:widowControl/>
        <w:autoSpaceDE/>
        <w:autoSpaceDN/>
        <w:ind w:firstLine="567"/>
        <w:jc w:val="both"/>
        <w:rPr>
          <w:sz w:val="28"/>
          <w:szCs w:val="28"/>
          <w:lang w:eastAsia="uk-UA"/>
        </w:rPr>
      </w:pPr>
      <w:r w:rsidRPr="00B01DB2">
        <w:rPr>
          <w:b/>
          <w:bCs/>
          <w:sz w:val="28"/>
          <w:szCs w:val="28"/>
          <w:lang w:eastAsia="uk-UA"/>
        </w:rPr>
        <w:lastRenderedPageBreak/>
        <w:t>ІІІ. Визначення та оцінка альтернативних способів досягнення цілей</w:t>
      </w:r>
    </w:p>
    <w:p w14:paraId="2A4C3C9C" w14:textId="18505971" w:rsidR="003B4C09" w:rsidRPr="00B01DB2" w:rsidRDefault="003B4C09" w:rsidP="003B4C09">
      <w:pPr>
        <w:widowControl/>
        <w:autoSpaceDE/>
        <w:autoSpaceDN/>
        <w:rPr>
          <w:sz w:val="28"/>
          <w:szCs w:val="28"/>
          <w:lang w:eastAsia="uk-UA"/>
        </w:rPr>
      </w:pPr>
    </w:p>
    <w:p w14:paraId="49BDF248" w14:textId="77777777" w:rsidR="003B4C09" w:rsidRPr="00B01DB2" w:rsidRDefault="003B4C09" w:rsidP="003B4C09">
      <w:pPr>
        <w:widowControl/>
        <w:numPr>
          <w:ilvl w:val="0"/>
          <w:numId w:val="12"/>
        </w:numPr>
        <w:autoSpaceDE/>
        <w:autoSpaceDN/>
        <w:ind w:left="927"/>
        <w:jc w:val="both"/>
        <w:textAlignment w:val="baseline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>Визначення альтернативних способів</w:t>
      </w:r>
    </w:p>
    <w:p w14:paraId="1704842F" w14:textId="77777777" w:rsidR="003B4C09" w:rsidRPr="00B01DB2" w:rsidRDefault="003B4C09" w:rsidP="003B4C09">
      <w:pPr>
        <w:widowControl/>
        <w:autoSpaceDE/>
        <w:autoSpaceDN/>
        <w:rPr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7469"/>
      </w:tblGrid>
      <w:tr w:rsidR="00B01DB2" w:rsidRPr="00B01DB2" w14:paraId="25532F05" w14:textId="77777777" w:rsidTr="003B4C09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FB241" w14:textId="77777777" w:rsidR="003B4C09" w:rsidRPr="00B01DB2" w:rsidRDefault="003B4C09" w:rsidP="005020F1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61D69" w14:textId="77777777" w:rsidR="003B4C09" w:rsidRPr="00B01DB2" w:rsidRDefault="003B4C09" w:rsidP="005020F1">
            <w:pPr>
              <w:widowControl/>
              <w:shd w:val="clear" w:color="auto" w:fill="FFFFFF"/>
              <w:autoSpaceDE/>
              <w:autoSpaceDN/>
              <w:ind w:firstLine="397"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Опис альтернативи</w:t>
            </w:r>
          </w:p>
        </w:tc>
      </w:tr>
      <w:tr w:rsidR="00B01DB2" w:rsidRPr="00B01DB2" w14:paraId="1C7C4CAE" w14:textId="77777777" w:rsidTr="003B4C09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F9F8C" w14:textId="77777777" w:rsidR="003B4C09" w:rsidRPr="00B01DB2" w:rsidRDefault="003B4C09" w:rsidP="005020F1">
            <w:pPr>
              <w:widowControl/>
              <w:autoSpaceDE/>
              <w:autoSpaceDN/>
              <w:ind w:firstLine="22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Альтернатива 1</w:t>
            </w:r>
          </w:p>
          <w:p w14:paraId="3AD87156" w14:textId="77777777" w:rsidR="003B4C09" w:rsidRPr="00B01DB2" w:rsidRDefault="003B4C09" w:rsidP="005020F1">
            <w:pPr>
              <w:widowControl/>
              <w:shd w:val="clear" w:color="auto" w:fill="FFFFFF"/>
              <w:autoSpaceDE/>
              <w:autoSpaceDN/>
              <w:ind w:firstLine="397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0C1EB" w14:textId="77777777" w:rsidR="003B4C09" w:rsidRPr="00B01DB2" w:rsidRDefault="003B4C09" w:rsidP="00696327">
            <w:pPr>
              <w:widowControl/>
              <w:shd w:val="clear" w:color="auto" w:fill="FFFFFF"/>
              <w:autoSpaceDE/>
              <w:autoSpaceDN/>
              <w:ind w:firstLine="397"/>
              <w:rPr>
                <w:sz w:val="28"/>
                <w:szCs w:val="28"/>
                <w:lang w:eastAsia="uk-UA"/>
              </w:rPr>
            </w:pPr>
            <w:r w:rsidRPr="00B01DB2">
              <w:rPr>
                <w:i/>
                <w:iCs/>
                <w:sz w:val="28"/>
                <w:szCs w:val="28"/>
                <w:lang w:eastAsia="uk-UA"/>
              </w:rPr>
              <w:t>Залишення існуючої ситуації без змін </w:t>
            </w:r>
          </w:p>
          <w:p w14:paraId="6A9BBFD7" w14:textId="45FAC117" w:rsidR="00E81F7B" w:rsidRPr="00B01DB2" w:rsidRDefault="003B4C09" w:rsidP="00696327">
            <w:pPr>
              <w:widowControl/>
              <w:shd w:val="clear" w:color="auto" w:fill="FFFFFF"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 xml:space="preserve">Збереження чинного регулювання </w:t>
            </w:r>
            <w:r w:rsidR="00E81F7B" w:rsidRPr="00B01DB2">
              <w:rPr>
                <w:sz w:val="28"/>
                <w:szCs w:val="28"/>
                <w:lang w:eastAsia="uk-UA"/>
              </w:rPr>
              <w:t xml:space="preserve">надалі </w:t>
            </w:r>
            <w:r w:rsidR="006800A7" w:rsidRPr="00B01DB2">
              <w:rPr>
                <w:sz w:val="28"/>
                <w:szCs w:val="28"/>
                <w:lang w:eastAsia="uk-UA"/>
              </w:rPr>
              <w:t>створюватиме ситуацію</w:t>
            </w:r>
            <w:r w:rsidR="00591934">
              <w:rPr>
                <w:sz w:val="28"/>
                <w:szCs w:val="28"/>
                <w:lang w:eastAsia="uk-UA"/>
              </w:rPr>
              <w:t>,</w:t>
            </w:r>
            <w:r w:rsidR="006800A7" w:rsidRPr="00B01DB2">
              <w:rPr>
                <w:sz w:val="28"/>
                <w:szCs w:val="28"/>
                <w:lang w:eastAsia="uk-UA"/>
              </w:rPr>
              <w:t xml:space="preserve"> коли видатки ТСЦ МВС</w:t>
            </w:r>
            <w:r w:rsidR="00591934">
              <w:rPr>
                <w:sz w:val="28"/>
                <w:szCs w:val="28"/>
                <w:lang w:eastAsia="uk-UA"/>
              </w:rPr>
              <w:t>, пов’язані з наданням</w:t>
            </w:r>
            <w:r w:rsidR="006800A7" w:rsidRPr="00B01DB2">
              <w:rPr>
                <w:sz w:val="28"/>
                <w:szCs w:val="28"/>
                <w:lang w:eastAsia="uk-UA"/>
              </w:rPr>
              <w:t xml:space="preserve"> адміністративних послуг</w:t>
            </w:r>
            <w:r w:rsidR="00591934">
              <w:rPr>
                <w:sz w:val="28"/>
                <w:szCs w:val="28"/>
                <w:lang w:eastAsia="uk-UA"/>
              </w:rPr>
              <w:t>,</w:t>
            </w:r>
            <w:r w:rsidR="006800A7" w:rsidRPr="00B01DB2">
              <w:rPr>
                <w:sz w:val="28"/>
                <w:szCs w:val="28"/>
                <w:lang w:eastAsia="uk-UA"/>
              </w:rPr>
              <w:t xml:space="preserve"> не відповідатимуть рівню видатків, закладених </w:t>
            </w:r>
            <w:r w:rsidR="00DB3900">
              <w:rPr>
                <w:sz w:val="28"/>
                <w:szCs w:val="28"/>
                <w:lang w:eastAsia="uk-UA"/>
              </w:rPr>
              <w:t>у</w:t>
            </w:r>
            <w:r w:rsidR="006800A7" w:rsidRPr="00B01DB2">
              <w:rPr>
                <w:sz w:val="28"/>
                <w:szCs w:val="28"/>
                <w:lang w:eastAsia="uk-UA"/>
              </w:rPr>
              <w:t xml:space="preserve"> формуванн</w:t>
            </w:r>
            <w:r w:rsidR="00591934">
              <w:rPr>
                <w:sz w:val="28"/>
                <w:szCs w:val="28"/>
                <w:lang w:eastAsia="uk-UA"/>
              </w:rPr>
              <w:t>я</w:t>
            </w:r>
            <w:r w:rsidR="00DB3900">
              <w:rPr>
                <w:sz w:val="28"/>
                <w:szCs w:val="28"/>
                <w:lang w:eastAsia="uk-UA"/>
              </w:rPr>
              <w:t xml:space="preserve"> розміру плати за </w:t>
            </w:r>
            <w:r w:rsidR="006800A7" w:rsidRPr="00B01DB2">
              <w:rPr>
                <w:sz w:val="28"/>
                <w:szCs w:val="28"/>
                <w:lang w:eastAsia="uk-UA"/>
              </w:rPr>
              <w:t xml:space="preserve"> надання</w:t>
            </w:r>
            <w:r w:rsidR="00DB3900">
              <w:rPr>
                <w:sz w:val="28"/>
                <w:szCs w:val="28"/>
                <w:lang w:eastAsia="uk-UA"/>
              </w:rPr>
              <w:t xml:space="preserve"> таких послуг</w:t>
            </w:r>
            <w:r w:rsidR="006800A7" w:rsidRPr="00B01DB2">
              <w:rPr>
                <w:sz w:val="28"/>
                <w:szCs w:val="28"/>
                <w:lang w:eastAsia="uk-UA"/>
              </w:rPr>
              <w:t xml:space="preserve">, що призводитиме до необґрунтованого витрачання бюджетних коштів.  </w:t>
            </w:r>
          </w:p>
          <w:p w14:paraId="539B7477" w14:textId="2026077C" w:rsidR="006800A7" w:rsidRPr="00B01DB2" w:rsidRDefault="00591934" w:rsidP="00696327">
            <w:pPr>
              <w:widowControl/>
              <w:shd w:val="clear" w:color="auto" w:fill="FFFFFF"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Отже,</w:t>
            </w:r>
            <w:r w:rsidR="006800A7" w:rsidRPr="00B01DB2">
              <w:rPr>
                <w:sz w:val="28"/>
                <w:szCs w:val="28"/>
                <w:lang w:eastAsia="uk-UA"/>
              </w:rPr>
              <w:t xml:space="preserve"> для держави зазначені адміністративні послуги будуть збитковими, а державний бюджет нестиме збитки.</w:t>
            </w:r>
          </w:p>
          <w:p w14:paraId="6F75FD1E" w14:textId="6ADF0E62" w:rsidR="003B4C09" w:rsidRPr="00B01DB2" w:rsidRDefault="00591934" w:rsidP="00696327">
            <w:pPr>
              <w:widowControl/>
              <w:shd w:val="clear" w:color="auto" w:fill="FFFFFF"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Тож </w:t>
            </w:r>
            <w:r w:rsidR="003B4C09" w:rsidRPr="00B01DB2">
              <w:rPr>
                <w:sz w:val="28"/>
                <w:szCs w:val="28"/>
                <w:lang w:eastAsia="uk-UA"/>
              </w:rPr>
              <w:t>збереження чинного регулювання є неприйнятним</w:t>
            </w:r>
          </w:p>
        </w:tc>
      </w:tr>
      <w:tr w:rsidR="005020F1" w:rsidRPr="00B01DB2" w14:paraId="57D6FEBE" w14:textId="77777777" w:rsidTr="003B4C09">
        <w:trPr>
          <w:trHeight w:val="10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66E86" w14:textId="24FD7555" w:rsidR="003B4C09" w:rsidRPr="00B01DB2" w:rsidRDefault="003B4C09" w:rsidP="005020F1">
            <w:pPr>
              <w:widowControl/>
              <w:autoSpaceDE/>
              <w:autoSpaceDN/>
              <w:ind w:firstLine="22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Альтернатива 2</w:t>
            </w:r>
          </w:p>
          <w:p w14:paraId="111AF72E" w14:textId="77777777" w:rsidR="003B4C09" w:rsidRPr="00B01DB2" w:rsidRDefault="003B4C09" w:rsidP="005020F1">
            <w:pPr>
              <w:widowControl/>
              <w:autoSpaceDE/>
              <w:autoSpaceDN/>
              <w:ind w:firstLine="397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953C9" w14:textId="77777777" w:rsidR="003B4C09" w:rsidRPr="00B01DB2" w:rsidRDefault="003B4C09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i/>
                <w:iCs/>
                <w:sz w:val="28"/>
                <w:szCs w:val="28"/>
                <w:lang w:eastAsia="uk-UA"/>
              </w:rPr>
              <w:t>Прийняття регуляторного акта</w:t>
            </w:r>
            <w:r w:rsidRPr="00B01DB2">
              <w:rPr>
                <w:sz w:val="28"/>
                <w:szCs w:val="28"/>
                <w:lang w:eastAsia="uk-UA"/>
              </w:rPr>
              <w:t> </w:t>
            </w:r>
          </w:p>
          <w:p w14:paraId="12EC81F5" w14:textId="5C5BAD95" w:rsidR="006800A7" w:rsidRPr="00B01DB2" w:rsidRDefault="003B4C09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 xml:space="preserve">Прийняття проєкту </w:t>
            </w:r>
            <w:r w:rsidR="00FB62B9">
              <w:rPr>
                <w:sz w:val="28"/>
                <w:szCs w:val="28"/>
                <w:lang w:eastAsia="uk-UA"/>
              </w:rPr>
              <w:t>постанови</w:t>
            </w:r>
            <w:r w:rsidRPr="00B01DB2">
              <w:rPr>
                <w:sz w:val="28"/>
                <w:szCs w:val="28"/>
                <w:lang w:eastAsia="uk-UA"/>
              </w:rPr>
              <w:t xml:space="preserve"> </w:t>
            </w:r>
            <w:bookmarkStart w:id="2" w:name="_Hlk144211970"/>
            <w:r w:rsidR="006800A7" w:rsidRPr="00B01DB2">
              <w:rPr>
                <w:sz w:val="28"/>
                <w:szCs w:val="28"/>
                <w:lang w:eastAsia="uk-UA"/>
              </w:rPr>
              <w:t xml:space="preserve">забезпечить встановлення економічно обґрунтованих розмірів плати за надання адміністративних послуг на рівні, який покриває всі витрати  собівартості </w:t>
            </w:r>
            <w:r w:rsidR="00591934">
              <w:rPr>
                <w:sz w:val="28"/>
                <w:szCs w:val="28"/>
                <w:lang w:eastAsia="uk-UA"/>
              </w:rPr>
              <w:t>таких</w:t>
            </w:r>
            <w:r w:rsidR="006800A7" w:rsidRPr="00B01DB2">
              <w:rPr>
                <w:sz w:val="28"/>
                <w:szCs w:val="28"/>
                <w:lang w:eastAsia="uk-UA"/>
              </w:rPr>
              <w:t xml:space="preserve"> послуг. </w:t>
            </w:r>
          </w:p>
          <w:p w14:paraId="516D6EFA" w14:textId="1EF33B9C" w:rsidR="00591934" w:rsidRDefault="0005300F" w:rsidP="00591934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 xml:space="preserve">Також </w:t>
            </w:r>
            <w:r w:rsidR="00E06F97" w:rsidRPr="00B01DB2">
              <w:rPr>
                <w:sz w:val="28"/>
                <w:szCs w:val="28"/>
                <w:lang w:eastAsia="uk-UA"/>
              </w:rPr>
              <w:t xml:space="preserve">буде забезпечено </w:t>
            </w:r>
            <w:r w:rsidR="003E7B87" w:rsidRPr="00B01DB2">
              <w:rPr>
                <w:sz w:val="28"/>
                <w:szCs w:val="28"/>
                <w:shd w:val="clear" w:color="auto" w:fill="FFFFFF"/>
                <w:lang w:eastAsia="uk-UA"/>
              </w:rPr>
              <w:t xml:space="preserve">збільшення надходжень до </w:t>
            </w:r>
            <w:r w:rsidRPr="00B01DB2">
              <w:rPr>
                <w:sz w:val="28"/>
                <w:szCs w:val="28"/>
                <w:shd w:val="clear" w:color="auto" w:fill="FFFFFF"/>
                <w:lang w:eastAsia="uk-UA"/>
              </w:rPr>
              <w:t xml:space="preserve">бюджетів. </w:t>
            </w:r>
            <w:r w:rsidRPr="00B01DB2">
              <w:rPr>
                <w:sz w:val="28"/>
                <w:szCs w:val="28"/>
                <w:lang w:eastAsia="uk-UA"/>
              </w:rPr>
              <w:t>Таким чином</w:t>
            </w:r>
            <w:r w:rsidR="009D0881">
              <w:rPr>
                <w:sz w:val="28"/>
                <w:szCs w:val="28"/>
                <w:lang w:eastAsia="uk-UA"/>
              </w:rPr>
              <w:t>,</w:t>
            </w:r>
            <w:r w:rsidRPr="00B01DB2">
              <w:rPr>
                <w:sz w:val="28"/>
                <w:szCs w:val="28"/>
                <w:lang w:eastAsia="uk-UA"/>
              </w:rPr>
              <w:t xml:space="preserve"> у разі прийняття</w:t>
            </w:r>
            <w:r w:rsidR="007A5A3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84FE7">
              <w:rPr>
                <w:sz w:val="28"/>
                <w:szCs w:val="28"/>
                <w:lang w:eastAsia="uk-UA"/>
              </w:rPr>
              <w:t>проєкту</w:t>
            </w:r>
            <w:proofErr w:type="spellEnd"/>
            <w:r w:rsidR="00484FE7">
              <w:rPr>
                <w:sz w:val="28"/>
                <w:szCs w:val="28"/>
                <w:lang w:eastAsia="uk-UA"/>
              </w:rPr>
              <w:t xml:space="preserve"> </w:t>
            </w:r>
            <w:r w:rsidR="00633A69">
              <w:rPr>
                <w:sz w:val="28"/>
                <w:szCs w:val="28"/>
                <w:lang w:eastAsia="uk-UA"/>
              </w:rPr>
              <w:br/>
            </w:r>
            <w:r w:rsidR="007A5A3C">
              <w:rPr>
                <w:sz w:val="28"/>
                <w:szCs w:val="28"/>
                <w:lang w:eastAsia="uk-UA"/>
              </w:rPr>
              <w:t>постанови</w:t>
            </w:r>
            <w:r w:rsidRPr="00B01DB2">
              <w:rPr>
                <w:sz w:val="28"/>
                <w:szCs w:val="28"/>
                <w:lang w:eastAsia="uk-UA"/>
              </w:rPr>
              <w:t xml:space="preserve"> </w:t>
            </w:r>
            <w:r w:rsidR="00591934" w:rsidRPr="00591934">
              <w:rPr>
                <w:sz w:val="28"/>
                <w:szCs w:val="28"/>
                <w:lang w:eastAsia="uk-UA"/>
              </w:rPr>
              <w:t xml:space="preserve">прогнозований дохід у 2024 році до загального фонду місцевих бюджетів  орієнтовно становитиме </w:t>
            </w:r>
            <w:r w:rsidR="00633A69">
              <w:rPr>
                <w:sz w:val="28"/>
                <w:szCs w:val="28"/>
                <w:lang w:eastAsia="uk-UA"/>
              </w:rPr>
              <w:br/>
            </w:r>
            <w:r w:rsidR="00591934" w:rsidRPr="00591934">
              <w:rPr>
                <w:sz w:val="28"/>
                <w:szCs w:val="28"/>
                <w:lang w:eastAsia="uk-UA"/>
              </w:rPr>
              <w:t>1 088 593,5 тис.</w:t>
            </w:r>
            <w:r w:rsidR="00633A69">
              <w:rPr>
                <w:sz w:val="28"/>
                <w:szCs w:val="28"/>
                <w:lang w:eastAsia="uk-UA"/>
              </w:rPr>
              <w:t> </w:t>
            </w:r>
            <w:r w:rsidR="00591934" w:rsidRPr="00591934">
              <w:rPr>
                <w:sz w:val="28"/>
                <w:szCs w:val="28"/>
                <w:lang w:eastAsia="uk-UA"/>
              </w:rPr>
              <w:t xml:space="preserve">грн, а </w:t>
            </w:r>
            <w:r w:rsidR="009D0881">
              <w:rPr>
                <w:sz w:val="28"/>
                <w:szCs w:val="28"/>
                <w:lang w:eastAsia="uk-UA"/>
              </w:rPr>
              <w:t xml:space="preserve">до </w:t>
            </w:r>
            <w:r w:rsidR="0051238E">
              <w:rPr>
                <w:sz w:val="28"/>
                <w:szCs w:val="28"/>
                <w:lang w:eastAsia="uk-UA"/>
              </w:rPr>
              <w:t>спеціального фонду д</w:t>
            </w:r>
            <w:r w:rsidR="00591934" w:rsidRPr="00591934">
              <w:rPr>
                <w:sz w:val="28"/>
                <w:szCs w:val="28"/>
                <w:lang w:eastAsia="uk-UA"/>
              </w:rPr>
              <w:t xml:space="preserve">ержавного бюджету </w:t>
            </w:r>
            <w:r w:rsidR="00591934" w:rsidRPr="00B01DB2">
              <w:rPr>
                <w:sz w:val="28"/>
                <w:szCs w:val="28"/>
                <w:lang w:eastAsia="uk-UA"/>
              </w:rPr>
              <w:t>–</w:t>
            </w:r>
            <w:r w:rsidR="00591934" w:rsidRPr="00591934">
              <w:rPr>
                <w:sz w:val="28"/>
                <w:szCs w:val="28"/>
                <w:lang w:eastAsia="uk-UA"/>
              </w:rPr>
              <w:t xml:space="preserve"> 466 540,0 тис. грн.</w:t>
            </w:r>
          </w:p>
          <w:p w14:paraId="4B069D8D" w14:textId="23151794" w:rsidR="00BB40F6" w:rsidRPr="00B01DB2" w:rsidRDefault="00BB40F6" w:rsidP="00591934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 xml:space="preserve">Крім того, </w:t>
            </w:r>
            <w:r w:rsidR="00591934">
              <w:rPr>
                <w:sz w:val="28"/>
                <w:szCs w:val="28"/>
                <w:lang w:eastAsia="uk-UA"/>
              </w:rPr>
              <w:t xml:space="preserve">прийняття проєкту </w:t>
            </w:r>
            <w:r w:rsidR="00FB62B9">
              <w:rPr>
                <w:sz w:val="28"/>
                <w:szCs w:val="28"/>
                <w:lang w:eastAsia="uk-UA"/>
              </w:rPr>
              <w:t>постанови</w:t>
            </w:r>
            <w:r w:rsidR="00591934">
              <w:rPr>
                <w:sz w:val="28"/>
                <w:szCs w:val="28"/>
                <w:lang w:eastAsia="uk-UA"/>
              </w:rPr>
              <w:t xml:space="preserve"> </w:t>
            </w:r>
            <w:r w:rsidRPr="00B01DB2">
              <w:rPr>
                <w:sz w:val="28"/>
                <w:szCs w:val="28"/>
                <w:shd w:val="clear" w:color="auto" w:fill="FFFFFF"/>
                <w:lang w:eastAsia="uk-UA"/>
              </w:rPr>
              <w:t>забезпечить підвищення ефективності та якості надання адміністративних послуг</w:t>
            </w:r>
            <w:bookmarkEnd w:id="2"/>
          </w:p>
        </w:tc>
      </w:tr>
    </w:tbl>
    <w:p w14:paraId="71D3FDBF" w14:textId="77777777" w:rsidR="00766B51" w:rsidRPr="00B01DB2" w:rsidRDefault="00766B51" w:rsidP="003B4C09">
      <w:pPr>
        <w:widowControl/>
        <w:autoSpaceDE/>
        <w:autoSpaceDN/>
        <w:ind w:firstLine="567"/>
        <w:rPr>
          <w:sz w:val="28"/>
          <w:szCs w:val="28"/>
          <w:lang w:eastAsia="uk-UA"/>
        </w:rPr>
      </w:pPr>
    </w:p>
    <w:p w14:paraId="6DF794AA" w14:textId="77777777" w:rsidR="003B4C09" w:rsidRPr="00B01DB2" w:rsidRDefault="003B4C09" w:rsidP="003B4C09">
      <w:pPr>
        <w:widowControl/>
        <w:autoSpaceDE/>
        <w:autoSpaceDN/>
        <w:ind w:firstLine="567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>2. Оцінка вибраних альтернативних способів досягнення цілей</w:t>
      </w:r>
    </w:p>
    <w:p w14:paraId="4E0F2F33" w14:textId="77777777" w:rsidR="003B4C09" w:rsidRPr="00B01DB2" w:rsidRDefault="003B4C09" w:rsidP="003B4C09">
      <w:pPr>
        <w:widowControl/>
        <w:autoSpaceDE/>
        <w:autoSpaceDN/>
        <w:rPr>
          <w:sz w:val="28"/>
          <w:szCs w:val="28"/>
          <w:lang w:eastAsia="uk-UA"/>
        </w:rPr>
      </w:pPr>
    </w:p>
    <w:p w14:paraId="379291AB" w14:textId="77777777" w:rsidR="003B4C09" w:rsidRPr="00B01DB2" w:rsidRDefault="003B4C09" w:rsidP="003B4C09">
      <w:pPr>
        <w:widowControl/>
        <w:autoSpaceDE/>
        <w:autoSpaceDN/>
        <w:ind w:firstLine="567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>Оцінка впливу на сферу інтересів держави</w:t>
      </w:r>
    </w:p>
    <w:p w14:paraId="0CEB144E" w14:textId="77777777" w:rsidR="003B4C09" w:rsidRPr="00B01DB2" w:rsidRDefault="003B4C09" w:rsidP="003B4C09">
      <w:pPr>
        <w:widowControl/>
        <w:autoSpaceDE/>
        <w:autoSpaceDN/>
        <w:rPr>
          <w:sz w:val="28"/>
          <w:szCs w:val="28"/>
          <w:lang w:eastAsia="uk-UA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3830"/>
        <w:gridCol w:w="3682"/>
      </w:tblGrid>
      <w:tr w:rsidR="00B01DB2" w:rsidRPr="00B01DB2" w14:paraId="404A9CA7" w14:textId="77777777" w:rsidTr="005020F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6BD3E" w14:textId="77777777" w:rsidR="003B4C09" w:rsidRPr="00B01DB2" w:rsidRDefault="003B4C09" w:rsidP="003B4C09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6C340" w14:textId="77777777" w:rsidR="003B4C09" w:rsidRPr="00B01DB2" w:rsidRDefault="003B4C09" w:rsidP="003B4C09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D2BEB" w14:textId="77777777" w:rsidR="003B4C09" w:rsidRPr="00B01DB2" w:rsidRDefault="003B4C09" w:rsidP="003B4C09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Витрати</w:t>
            </w:r>
          </w:p>
        </w:tc>
      </w:tr>
      <w:tr w:rsidR="00B01DB2" w:rsidRPr="00B01DB2" w14:paraId="3A303535" w14:textId="77777777" w:rsidTr="005020F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89B0C" w14:textId="77777777" w:rsidR="003B4C09" w:rsidRPr="00B01DB2" w:rsidRDefault="003B4C09" w:rsidP="003B4C09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Альтернатива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8557E" w14:textId="41074C95" w:rsidR="00E06F97" w:rsidRPr="00B01DB2" w:rsidRDefault="005F750A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 xml:space="preserve">Збереження чинного регуляторного акта є неприйнятним з огляду </w:t>
            </w:r>
            <w:r w:rsidR="00591934">
              <w:rPr>
                <w:sz w:val="28"/>
                <w:szCs w:val="28"/>
                <w:lang w:eastAsia="uk-UA"/>
              </w:rPr>
              <w:t xml:space="preserve">на </w:t>
            </w:r>
            <w:r w:rsidRPr="00B01DB2">
              <w:rPr>
                <w:sz w:val="28"/>
                <w:szCs w:val="28"/>
                <w:lang w:eastAsia="uk-UA"/>
              </w:rPr>
              <w:t>те,</w:t>
            </w:r>
            <w:r w:rsidR="00EB72FA" w:rsidRPr="00B01DB2">
              <w:rPr>
                <w:sz w:val="28"/>
                <w:szCs w:val="28"/>
                <w:lang w:eastAsia="uk-UA"/>
              </w:rPr>
              <w:t xml:space="preserve"> що </w:t>
            </w:r>
            <w:r w:rsidR="00E06F97" w:rsidRPr="00B01DB2">
              <w:rPr>
                <w:sz w:val="28"/>
                <w:szCs w:val="28"/>
                <w:lang w:eastAsia="uk-UA"/>
              </w:rPr>
              <w:t>вартість адміністративних послуг не покриває всі витрати їх собівартості.</w:t>
            </w:r>
          </w:p>
          <w:p w14:paraId="73D8488D" w14:textId="6DB165AA" w:rsidR="000D335D" w:rsidRPr="00B01DB2" w:rsidRDefault="000D335D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 xml:space="preserve">Вартість послуги «Видача посвідчення водія на право </w:t>
            </w:r>
            <w:r w:rsidRPr="00B01DB2">
              <w:rPr>
                <w:sz w:val="28"/>
                <w:szCs w:val="28"/>
                <w:lang w:eastAsia="uk-UA"/>
              </w:rPr>
              <w:lastRenderedPageBreak/>
              <w:t xml:space="preserve">керування транспортними засобами» </w:t>
            </w:r>
            <w:r w:rsidR="00591934">
              <w:rPr>
                <w:sz w:val="28"/>
                <w:szCs w:val="28"/>
                <w:lang w:eastAsia="uk-UA"/>
              </w:rPr>
              <w:t>на сьогодні</w:t>
            </w:r>
            <w:r w:rsidR="0051238E">
              <w:rPr>
                <w:sz w:val="28"/>
                <w:szCs w:val="28"/>
                <w:lang w:eastAsia="uk-UA"/>
              </w:rPr>
              <w:t xml:space="preserve"> становить </w:t>
            </w:r>
            <w:r w:rsidRPr="00B01DB2">
              <w:rPr>
                <w:sz w:val="28"/>
                <w:szCs w:val="28"/>
                <w:lang w:eastAsia="uk-UA"/>
              </w:rPr>
              <w:t xml:space="preserve">26 грн </w:t>
            </w:r>
            <w:r w:rsidR="00056F33" w:rsidRPr="00B01DB2">
              <w:rPr>
                <w:sz w:val="28"/>
                <w:szCs w:val="28"/>
                <w:lang w:eastAsia="uk-UA"/>
              </w:rPr>
              <w:t>без</w:t>
            </w:r>
            <w:r w:rsidRPr="00B01DB2">
              <w:rPr>
                <w:sz w:val="28"/>
                <w:szCs w:val="28"/>
                <w:lang w:eastAsia="uk-UA"/>
              </w:rPr>
              <w:t xml:space="preserve"> варт</w:t>
            </w:r>
            <w:r w:rsidR="00056F33" w:rsidRPr="00B01DB2">
              <w:rPr>
                <w:sz w:val="28"/>
                <w:szCs w:val="28"/>
                <w:lang w:eastAsia="uk-UA"/>
              </w:rPr>
              <w:t>о</w:t>
            </w:r>
            <w:r w:rsidRPr="00B01DB2">
              <w:rPr>
                <w:sz w:val="28"/>
                <w:szCs w:val="28"/>
                <w:lang w:eastAsia="uk-UA"/>
              </w:rPr>
              <w:t>ст</w:t>
            </w:r>
            <w:r w:rsidR="00056F33" w:rsidRPr="00B01DB2">
              <w:rPr>
                <w:sz w:val="28"/>
                <w:szCs w:val="28"/>
                <w:lang w:eastAsia="uk-UA"/>
              </w:rPr>
              <w:t>і</w:t>
            </w:r>
            <w:r w:rsidRPr="00B01DB2">
              <w:rPr>
                <w:sz w:val="28"/>
                <w:szCs w:val="28"/>
                <w:lang w:eastAsia="uk-UA"/>
              </w:rPr>
              <w:t xml:space="preserve"> бланкової продукції</w:t>
            </w:r>
            <w:r w:rsidR="00591934">
              <w:rPr>
                <w:sz w:val="28"/>
                <w:szCs w:val="28"/>
                <w:lang w:eastAsia="uk-UA"/>
              </w:rPr>
              <w:t>, а її с</w:t>
            </w:r>
            <w:r w:rsidRPr="00B01DB2">
              <w:rPr>
                <w:sz w:val="28"/>
                <w:szCs w:val="28"/>
                <w:lang w:eastAsia="uk-UA"/>
              </w:rPr>
              <w:t xml:space="preserve">обівартість становить приблизно </w:t>
            </w:r>
            <w:r w:rsidR="00B276A9">
              <w:rPr>
                <w:sz w:val="28"/>
                <w:szCs w:val="28"/>
                <w:lang w:eastAsia="uk-UA"/>
              </w:rPr>
              <w:t>230</w:t>
            </w:r>
            <w:r w:rsidRPr="00B01DB2">
              <w:rPr>
                <w:sz w:val="28"/>
                <w:szCs w:val="28"/>
                <w:lang w:eastAsia="uk-UA"/>
              </w:rPr>
              <w:t xml:space="preserve"> грн</w:t>
            </w:r>
            <w:r w:rsidR="0051238E">
              <w:rPr>
                <w:sz w:val="28"/>
                <w:szCs w:val="28"/>
                <w:lang w:eastAsia="uk-UA"/>
              </w:rPr>
              <w:t xml:space="preserve"> без у</w:t>
            </w:r>
            <w:r w:rsidR="00680AA9" w:rsidRPr="00B01DB2">
              <w:rPr>
                <w:sz w:val="28"/>
                <w:szCs w:val="28"/>
                <w:lang w:eastAsia="uk-UA"/>
              </w:rPr>
              <w:t>рахування бланкової продукції</w:t>
            </w:r>
            <w:r w:rsidRPr="00B01DB2">
              <w:rPr>
                <w:sz w:val="28"/>
                <w:szCs w:val="28"/>
                <w:lang w:eastAsia="uk-UA"/>
              </w:rPr>
              <w:t>.</w:t>
            </w:r>
          </w:p>
          <w:p w14:paraId="289CBCBC" w14:textId="03186B9B" w:rsidR="00117807" w:rsidRPr="00B01DB2" w:rsidRDefault="00117807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 xml:space="preserve">Вартість послуги «Прийняття теоретичного іспиту» становить </w:t>
            </w:r>
            <w:r w:rsidR="00B276A9">
              <w:rPr>
                <w:sz w:val="28"/>
                <w:szCs w:val="28"/>
                <w:lang w:eastAsia="uk-UA"/>
              </w:rPr>
              <w:t>1</w:t>
            </w:r>
            <w:r w:rsidRPr="00B01DB2">
              <w:rPr>
                <w:sz w:val="28"/>
                <w:szCs w:val="28"/>
                <w:lang w:eastAsia="uk-UA"/>
              </w:rPr>
              <w:t>3 грн</w:t>
            </w:r>
            <w:r w:rsidR="00B276A9">
              <w:rPr>
                <w:sz w:val="28"/>
                <w:szCs w:val="28"/>
                <w:lang w:eastAsia="uk-UA"/>
              </w:rPr>
              <w:t>, а її с</w:t>
            </w:r>
            <w:r w:rsidRPr="00B01DB2">
              <w:rPr>
                <w:sz w:val="28"/>
                <w:szCs w:val="28"/>
                <w:lang w:eastAsia="uk-UA"/>
              </w:rPr>
              <w:t xml:space="preserve">обівартість становить приблизно </w:t>
            </w:r>
            <w:r w:rsidR="00B276A9">
              <w:rPr>
                <w:sz w:val="28"/>
                <w:szCs w:val="28"/>
                <w:lang w:eastAsia="uk-UA"/>
              </w:rPr>
              <w:t xml:space="preserve">250 </w:t>
            </w:r>
            <w:r w:rsidR="00680AA9" w:rsidRPr="00B01DB2">
              <w:rPr>
                <w:sz w:val="28"/>
                <w:szCs w:val="28"/>
                <w:lang w:eastAsia="uk-UA"/>
              </w:rPr>
              <w:t>грн.</w:t>
            </w:r>
          </w:p>
          <w:p w14:paraId="21DB73E8" w14:textId="62DB604D" w:rsidR="00117807" w:rsidRPr="00B01DB2" w:rsidRDefault="00117807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Вартість послуги «Прийняття практичного іспиту»</w:t>
            </w:r>
            <w:r w:rsidR="00680AA9" w:rsidRPr="00B01DB2">
              <w:rPr>
                <w:sz w:val="28"/>
                <w:szCs w:val="28"/>
                <w:lang w:eastAsia="uk-UA"/>
              </w:rPr>
              <w:t xml:space="preserve"> становить 13 грн</w:t>
            </w:r>
            <w:r w:rsidR="00B276A9">
              <w:rPr>
                <w:sz w:val="28"/>
                <w:szCs w:val="28"/>
                <w:lang w:eastAsia="uk-UA"/>
              </w:rPr>
              <w:t>, а її с</w:t>
            </w:r>
            <w:r w:rsidRPr="00B01DB2">
              <w:rPr>
                <w:sz w:val="28"/>
                <w:szCs w:val="28"/>
                <w:lang w:eastAsia="uk-UA"/>
              </w:rPr>
              <w:t xml:space="preserve">обівартість становить приблизно </w:t>
            </w:r>
            <w:r w:rsidR="00B276A9">
              <w:rPr>
                <w:sz w:val="28"/>
                <w:szCs w:val="28"/>
                <w:lang w:eastAsia="uk-UA"/>
              </w:rPr>
              <w:t>420</w:t>
            </w:r>
            <w:r w:rsidR="00680AA9" w:rsidRPr="00B01DB2">
              <w:rPr>
                <w:sz w:val="28"/>
                <w:szCs w:val="28"/>
                <w:lang w:eastAsia="uk-UA"/>
              </w:rPr>
              <w:t xml:space="preserve"> грн.</w:t>
            </w:r>
          </w:p>
          <w:p w14:paraId="590117BB" w14:textId="3DDB41A1" w:rsidR="00117807" w:rsidRPr="00B01DB2" w:rsidRDefault="00117807" w:rsidP="0051238E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 xml:space="preserve">Вартість послуги </w:t>
            </w:r>
            <w:r w:rsidR="0051238E" w:rsidRPr="006A4B94">
              <w:rPr>
                <w:sz w:val="28"/>
                <w:szCs w:val="28"/>
                <w:lang w:eastAsia="uk-UA"/>
              </w:rPr>
              <w:t>«Р</w:t>
            </w:r>
            <w:r w:rsidR="00D81C03" w:rsidRPr="006A4B94">
              <w:rPr>
                <w:sz w:val="28"/>
                <w:szCs w:val="28"/>
                <w:lang w:eastAsia="uk-UA"/>
              </w:rPr>
              <w:t>еєстрація (перереєстрація) транспортних засобів</w:t>
            </w:r>
            <w:r w:rsidR="0051238E" w:rsidRPr="006A4B94">
              <w:rPr>
                <w:sz w:val="28"/>
                <w:szCs w:val="28"/>
                <w:lang w:eastAsia="uk-UA"/>
              </w:rPr>
              <w:t>»</w:t>
            </w:r>
            <w:r w:rsidR="00680AA9" w:rsidRPr="00B01DB2">
              <w:rPr>
                <w:sz w:val="28"/>
                <w:szCs w:val="28"/>
                <w:lang w:eastAsia="uk-UA"/>
              </w:rPr>
              <w:t xml:space="preserve"> становить 200 грн </w:t>
            </w:r>
            <w:r w:rsidR="00056F33" w:rsidRPr="00B01DB2">
              <w:rPr>
                <w:sz w:val="28"/>
                <w:szCs w:val="28"/>
                <w:lang w:eastAsia="uk-UA"/>
              </w:rPr>
              <w:t>без</w:t>
            </w:r>
            <w:r w:rsidR="00680AA9" w:rsidRPr="00B01DB2">
              <w:rPr>
                <w:sz w:val="28"/>
                <w:szCs w:val="28"/>
                <w:lang w:eastAsia="uk-UA"/>
              </w:rPr>
              <w:t xml:space="preserve"> варт</w:t>
            </w:r>
            <w:r w:rsidR="00056F33" w:rsidRPr="00B01DB2">
              <w:rPr>
                <w:sz w:val="28"/>
                <w:szCs w:val="28"/>
                <w:lang w:eastAsia="uk-UA"/>
              </w:rPr>
              <w:t>о</w:t>
            </w:r>
            <w:r w:rsidR="00680AA9" w:rsidRPr="00B01DB2">
              <w:rPr>
                <w:sz w:val="28"/>
                <w:szCs w:val="28"/>
                <w:lang w:eastAsia="uk-UA"/>
              </w:rPr>
              <w:t>ст</w:t>
            </w:r>
            <w:r w:rsidR="00056F33" w:rsidRPr="00B01DB2">
              <w:rPr>
                <w:sz w:val="28"/>
                <w:szCs w:val="28"/>
                <w:lang w:eastAsia="uk-UA"/>
              </w:rPr>
              <w:t>і</w:t>
            </w:r>
            <w:r w:rsidR="00680AA9" w:rsidRPr="00B01DB2">
              <w:rPr>
                <w:sz w:val="28"/>
                <w:szCs w:val="28"/>
                <w:lang w:eastAsia="uk-UA"/>
              </w:rPr>
              <w:t xml:space="preserve"> бланкової продукції </w:t>
            </w:r>
            <w:r w:rsidR="00056F33" w:rsidRPr="00B01DB2">
              <w:rPr>
                <w:sz w:val="28"/>
                <w:szCs w:val="28"/>
                <w:lang w:eastAsia="uk-UA"/>
              </w:rPr>
              <w:t>та</w:t>
            </w:r>
            <w:r w:rsidR="00680AA9" w:rsidRPr="00B01DB2">
              <w:rPr>
                <w:sz w:val="28"/>
                <w:szCs w:val="28"/>
                <w:lang w:eastAsia="uk-UA"/>
              </w:rPr>
              <w:t xml:space="preserve"> варт</w:t>
            </w:r>
            <w:r w:rsidR="00056F33" w:rsidRPr="00B01DB2">
              <w:rPr>
                <w:sz w:val="28"/>
                <w:szCs w:val="28"/>
                <w:lang w:eastAsia="uk-UA"/>
              </w:rPr>
              <w:t>о</w:t>
            </w:r>
            <w:r w:rsidR="00680AA9" w:rsidRPr="00B01DB2">
              <w:rPr>
                <w:sz w:val="28"/>
                <w:szCs w:val="28"/>
                <w:lang w:eastAsia="uk-UA"/>
              </w:rPr>
              <w:t>ст</w:t>
            </w:r>
            <w:r w:rsidR="00056F33" w:rsidRPr="00B01DB2">
              <w:rPr>
                <w:sz w:val="28"/>
                <w:szCs w:val="28"/>
                <w:lang w:eastAsia="uk-UA"/>
              </w:rPr>
              <w:t>і</w:t>
            </w:r>
            <w:r w:rsidR="00680AA9" w:rsidRPr="00B01DB2">
              <w:rPr>
                <w:sz w:val="28"/>
                <w:szCs w:val="28"/>
                <w:lang w:eastAsia="uk-UA"/>
              </w:rPr>
              <w:t xml:space="preserve"> номерного </w:t>
            </w:r>
            <w:proofErr w:type="spellStart"/>
            <w:r w:rsidR="00680AA9" w:rsidRPr="00B01DB2">
              <w:rPr>
                <w:sz w:val="28"/>
                <w:szCs w:val="28"/>
                <w:lang w:eastAsia="uk-UA"/>
              </w:rPr>
              <w:t>знак</w:t>
            </w:r>
            <w:r w:rsidR="00B276A9">
              <w:rPr>
                <w:sz w:val="28"/>
                <w:szCs w:val="28"/>
                <w:lang w:eastAsia="uk-UA"/>
              </w:rPr>
              <w:t>а</w:t>
            </w:r>
            <w:proofErr w:type="spellEnd"/>
            <w:r w:rsidR="00B276A9">
              <w:rPr>
                <w:sz w:val="28"/>
                <w:szCs w:val="28"/>
                <w:lang w:eastAsia="uk-UA"/>
              </w:rPr>
              <w:t>, а її с</w:t>
            </w:r>
            <w:r w:rsidR="00680AA9" w:rsidRPr="00B01DB2">
              <w:rPr>
                <w:sz w:val="28"/>
                <w:szCs w:val="28"/>
                <w:lang w:eastAsia="uk-UA"/>
              </w:rPr>
              <w:t xml:space="preserve">обівартість становить приблизно </w:t>
            </w:r>
            <w:r w:rsidR="00B276A9">
              <w:rPr>
                <w:sz w:val="28"/>
                <w:szCs w:val="28"/>
                <w:lang w:eastAsia="uk-UA"/>
              </w:rPr>
              <w:t>350</w:t>
            </w:r>
            <w:r w:rsidR="00680AA9" w:rsidRPr="00B01DB2">
              <w:rPr>
                <w:sz w:val="28"/>
                <w:szCs w:val="28"/>
                <w:lang w:eastAsia="uk-UA"/>
              </w:rPr>
              <w:t xml:space="preserve"> грн без урахування вартості номерного </w:t>
            </w:r>
            <w:proofErr w:type="spellStart"/>
            <w:r w:rsidR="00680AA9" w:rsidRPr="00B01DB2">
              <w:rPr>
                <w:sz w:val="28"/>
                <w:szCs w:val="28"/>
                <w:lang w:eastAsia="uk-UA"/>
              </w:rPr>
              <w:t>знак</w:t>
            </w:r>
            <w:r w:rsidR="00B276A9">
              <w:rPr>
                <w:sz w:val="28"/>
                <w:szCs w:val="28"/>
                <w:lang w:eastAsia="uk-UA"/>
              </w:rPr>
              <w:t>а</w:t>
            </w:r>
            <w:proofErr w:type="spellEnd"/>
            <w:r w:rsidR="00680AA9" w:rsidRPr="00B01DB2">
              <w:rPr>
                <w:sz w:val="28"/>
                <w:szCs w:val="28"/>
                <w:lang w:eastAsia="uk-UA"/>
              </w:rPr>
              <w:t xml:space="preserve"> та бланкової продукції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50504" w14:textId="44F303C3" w:rsidR="003B4C09" w:rsidRPr="00B01DB2" w:rsidRDefault="00E06F97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lastRenderedPageBreak/>
              <w:t xml:space="preserve">Різниця між </w:t>
            </w:r>
            <w:r w:rsidR="00BB40F6" w:rsidRPr="00B01DB2">
              <w:rPr>
                <w:sz w:val="28"/>
                <w:szCs w:val="28"/>
                <w:lang w:eastAsia="uk-UA"/>
              </w:rPr>
              <w:t xml:space="preserve">собівартістю </w:t>
            </w:r>
            <w:r w:rsidRPr="00B01DB2">
              <w:rPr>
                <w:sz w:val="28"/>
                <w:szCs w:val="28"/>
                <w:lang w:eastAsia="uk-UA"/>
              </w:rPr>
              <w:t>та встановленою вартістю адміністративної послуги покриватиметься за рахунок бюджетних коштів.</w:t>
            </w:r>
          </w:p>
          <w:p w14:paraId="3AB5784C" w14:textId="77777777" w:rsidR="00117807" w:rsidRPr="00B01DB2" w:rsidRDefault="000D335D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Для послуги</w:t>
            </w:r>
            <w:r w:rsidR="00117807" w:rsidRPr="00B01DB2">
              <w:rPr>
                <w:sz w:val="28"/>
                <w:szCs w:val="28"/>
                <w:lang w:eastAsia="uk-UA"/>
              </w:rPr>
              <w:t>:</w:t>
            </w:r>
          </w:p>
          <w:p w14:paraId="39E4360B" w14:textId="2B1DF4F2" w:rsidR="000D335D" w:rsidRPr="00B01DB2" w:rsidRDefault="000D335D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 xml:space="preserve">«Видача посвідчення водія на право керування </w:t>
            </w:r>
            <w:r w:rsidRPr="00B01DB2">
              <w:rPr>
                <w:sz w:val="28"/>
                <w:szCs w:val="28"/>
                <w:lang w:eastAsia="uk-UA"/>
              </w:rPr>
              <w:lastRenderedPageBreak/>
              <w:t xml:space="preserve">транспортними засобами» </w:t>
            </w:r>
            <w:r w:rsidR="00680AA9" w:rsidRPr="00B01DB2">
              <w:rPr>
                <w:sz w:val="28"/>
                <w:szCs w:val="28"/>
                <w:lang w:eastAsia="uk-UA"/>
              </w:rPr>
              <w:t xml:space="preserve">різниця становитиме приблизно </w:t>
            </w:r>
            <w:r w:rsidR="00B276A9">
              <w:rPr>
                <w:sz w:val="28"/>
                <w:szCs w:val="28"/>
                <w:lang w:eastAsia="uk-UA"/>
              </w:rPr>
              <w:t>204</w:t>
            </w:r>
            <w:r w:rsidRPr="00B01DB2">
              <w:rPr>
                <w:sz w:val="28"/>
                <w:szCs w:val="28"/>
                <w:lang w:eastAsia="uk-UA"/>
              </w:rPr>
              <w:t xml:space="preserve"> грн</w:t>
            </w:r>
            <w:r w:rsidR="00117807" w:rsidRPr="00B01DB2">
              <w:rPr>
                <w:sz w:val="28"/>
                <w:szCs w:val="28"/>
                <w:lang w:eastAsia="uk-UA"/>
              </w:rPr>
              <w:t>;</w:t>
            </w:r>
          </w:p>
          <w:p w14:paraId="79A9C500" w14:textId="22965984" w:rsidR="00117807" w:rsidRPr="00B01DB2" w:rsidRDefault="00117807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«Прийняття теоретичного іспиту»</w:t>
            </w:r>
            <w:r w:rsidR="00680AA9" w:rsidRPr="00B01DB2">
              <w:rPr>
                <w:sz w:val="28"/>
                <w:szCs w:val="28"/>
                <w:lang w:eastAsia="uk-UA"/>
              </w:rPr>
              <w:t xml:space="preserve"> різниця становитиме приблизно </w:t>
            </w:r>
            <w:r w:rsidR="00B276A9">
              <w:rPr>
                <w:sz w:val="28"/>
                <w:szCs w:val="28"/>
                <w:lang w:eastAsia="uk-UA"/>
              </w:rPr>
              <w:t xml:space="preserve">237 </w:t>
            </w:r>
            <w:r w:rsidR="00680AA9" w:rsidRPr="00B01DB2">
              <w:rPr>
                <w:sz w:val="28"/>
                <w:szCs w:val="28"/>
                <w:lang w:eastAsia="uk-UA"/>
              </w:rPr>
              <w:t>грн;</w:t>
            </w:r>
          </w:p>
          <w:p w14:paraId="0C595747" w14:textId="195E5EBF" w:rsidR="00117807" w:rsidRPr="00B01DB2" w:rsidRDefault="00117807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«Прийняття практичного іспиту»</w:t>
            </w:r>
            <w:r w:rsidR="00680AA9" w:rsidRPr="00B01DB2">
              <w:rPr>
                <w:sz w:val="28"/>
                <w:szCs w:val="28"/>
                <w:lang w:eastAsia="uk-UA"/>
              </w:rPr>
              <w:t xml:space="preserve"> різниця становитиме приблизно </w:t>
            </w:r>
            <w:r w:rsidR="00B276A9">
              <w:rPr>
                <w:sz w:val="28"/>
                <w:szCs w:val="28"/>
                <w:lang w:eastAsia="uk-UA"/>
              </w:rPr>
              <w:t>407</w:t>
            </w:r>
            <w:r w:rsidR="00680AA9" w:rsidRPr="00B01DB2">
              <w:rPr>
                <w:sz w:val="28"/>
                <w:szCs w:val="28"/>
                <w:lang w:eastAsia="uk-UA"/>
              </w:rPr>
              <w:t xml:space="preserve"> грн;</w:t>
            </w:r>
          </w:p>
          <w:p w14:paraId="017CDAD3" w14:textId="19FBF7AE" w:rsidR="00117807" w:rsidRPr="00B01DB2" w:rsidRDefault="0051238E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6A4B94">
              <w:rPr>
                <w:sz w:val="28"/>
                <w:szCs w:val="28"/>
                <w:lang w:eastAsia="uk-UA"/>
              </w:rPr>
              <w:t>«Р</w:t>
            </w:r>
            <w:r w:rsidR="00D81C03" w:rsidRPr="006A4B94">
              <w:rPr>
                <w:sz w:val="28"/>
                <w:szCs w:val="28"/>
                <w:lang w:eastAsia="uk-UA"/>
              </w:rPr>
              <w:t>еєстрація (перереєстрація) транспортних засобів</w:t>
            </w:r>
            <w:r w:rsidRPr="006A4B94">
              <w:rPr>
                <w:sz w:val="28"/>
                <w:szCs w:val="28"/>
                <w:lang w:eastAsia="uk-UA"/>
              </w:rPr>
              <w:t>»</w:t>
            </w:r>
            <w:r w:rsidR="00D81C03" w:rsidRPr="00D81C03">
              <w:rPr>
                <w:sz w:val="28"/>
                <w:szCs w:val="28"/>
                <w:lang w:eastAsia="uk-UA"/>
              </w:rPr>
              <w:t xml:space="preserve"> </w:t>
            </w:r>
            <w:r w:rsidR="00680AA9" w:rsidRPr="00B01DB2">
              <w:rPr>
                <w:sz w:val="28"/>
                <w:szCs w:val="28"/>
                <w:lang w:eastAsia="uk-UA"/>
              </w:rPr>
              <w:t xml:space="preserve">різниця становитиме приблизно </w:t>
            </w:r>
            <w:r w:rsidR="00B276A9">
              <w:rPr>
                <w:sz w:val="28"/>
                <w:szCs w:val="28"/>
                <w:lang w:eastAsia="uk-UA"/>
              </w:rPr>
              <w:t>150</w:t>
            </w:r>
            <w:r>
              <w:rPr>
                <w:sz w:val="28"/>
                <w:szCs w:val="28"/>
                <w:lang w:eastAsia="uk-UA"/>
              </w:rPr>
              <w:t xml:space="preserve"> грн</w:t>
            </w:r>
          </w:p>
          <w:p w14:paraId="665A886A" w14:textId="7A381AB2" w:rsidR="000D335D" w:rsidRPr="00B01DB2" w:rsidRDefault="000D335D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5020F1" w:rsidRPr="00B01DB2" w14:paraId="7388C7B0" w14:textId="77777777" w:rsidTr="005020F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5FEE7" w14:textId="77777777" w:rsidR="003B4C09" w:rsidRPr="00B01DB2" w:rsidRDefault="003B4C09" w:rsidP="003B4C09">
            <w:pPr>
              <w:widowControl/>
              <w:autoSpaceDE/>
              <w:autoSpaceDN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lastRenderedPageBreak/>
              <w:t>Альтернатива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001AC" w14:textId="18E24A1A" w:rsidR="003B4C09" w:rsidRPr="00B01DB2" w:rsidRDefault="00B276A9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sz w:val="28"/>
                <w:szCs w:val="28"/>
                <w:shd w:val="clear" w:color="auto" w:fill="FFFFFF"/>
                <w:lang w:eastAsia="uk-UA"/>
              </w:rPr>
              <w:t xml:space="preserve">Прийняття проєкту </w:t>
            </w:r>
            <w:r w:rsidR="00FB62B9">
              <w:rPr>
                <w:sz w:val="28"/>
                <w:szCs w:val="28"/>
                <w:shd w:val="clear" w:color="auto" w:fill="FFFFFF"/>
                <w:lang w:eastAsia="uk-UA"/>
              </w:rPr>
              <w:t>постанови</w:t>
            </w:r>
            <w:r>
              <w:rPr>
                <w:sz w:val="28"/>
                <w:szCs w:val="28"/>
                <w:shd w:val="clear" w:color="auto" w:fill="FFFFFF"/>
                <w:lang w:eastAsia="uk-UA"/>
              </w:rPr>
              <w:t xml:space="preserve"> с</w:t>
            </w:r>
            <w:r w:rsidR="00EB72FA" w:rsidRPr="00B01DB2">
              <w:rPr>
                <w:sz w:val="28"/>
                <w:szCs w:val="28"/>
                <w:shd w:val="clear" w:color="auto" w:fill="FFFFFF"/>
                <w:lang w:eastAsia="uk-UA"/>
              </w:rPr>
              <w:t xml:space="preserve">творить </w:t>
            </w:r>
            <w:r w:rsidR="00E06F97" w:rsidRPr="00B01DB2">
              <w:rPr>
                <w:sz w:val="28"/>
                <w:szCs w:val="28"/>
                <w:lang w:eastAsia="uk-UA"/>
              </w:rPr>
              <w:t xml:space="preserve">встановлення економічно обґрунтованих розмірів плати за надання адміністративних послуг на рівні, який покриває всі витрати  собівартості </w:t>
            </w:r>
            <w:r>
              <w:rPr>
                <w:sz w:val="28"/>
                <w:szCs w:val="28"/>
                <w:lang w:eastAsia="uk-UA"/>
              </w:rPr>
              <w:t>так</w:t>
            </w:r>
            <w:r w:rsidR="00E06F97" w:rsidRPr="00B01DB2">
              <w:rPr>
                <w:sz w:val="28"/>
                <w:szCs w:val="28"/>
                <w:lang w:eastAsia="uk-UA"/>
              </w:rPr>
              <w:t>их послуг</w:t>
            </w:r>
            <w:r w:rsidR="00EB72FA" w:rsidRPr="00B01DB2">
              <w:rPr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  <w:p w14:paraId="0F646096" w14:textId="77777777" w:rsidR="00CB6F0B" w:rsidRDefault="003E7B87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shd w:val="clear" w:color="auto" w:fill="FFFFFF"/>
                <w:lang w:eastAsia="uk-UA"/>
              </w:rPr>
            </w:pPr>
            <w:bookmarkStart w:id="3" w:name="_Hlk144287945"/>
            <w:bookmarkStart w:id="4" w:name="_Hlk146639678"/>
            <w:r w:rsidRPr="00B01DB2">
              <w:rPr>
                <w:sz w:val="28"/>
                <w:szCs w:val="28"/>
                <w:shd w:val="clear" w:color="auto" w:fill="FFFFFF"/>
                <w:lang w:eastAsia="uk-UA"/>
              </w:rPr>
              <w:t xml:space="preserve">Забезпечить збільшення </w:t>
            </w:r>
            <w:r w:rsidR="0038263F" w:rsidRPr="00B01DB2">
              <w:rPr>
                <w:sz w:val="28"/>
                <w:szCs w:val="28"/>
                <w:shd w:val="clear" w:color="auto" w:fill="FFFFFF"/>
                <w:lang w:eastAsia="uk-UA"/>
              </w:rPr>
              <w:t>надходжень до бюджетів</w:t>
            </w:r>
            <w:r w:rsidR="00CB6F0B">
              <w:rPr>
                <w:sz w:val="28"/>
                <w:szCs w:val="28"/>
                <w:shd w:val="clear" w:color="auto" w:fill="FFFFFF"/>
                <w:lang w:eastAsia="uk-UA"/>
              </w:rPr>
              <w:t xml:space="preserve"> (</w:t>
            </w:r>
            <w:bookmarkEnd w:id="3"/>
            <w:r w:rsidR="00B276A9" w:rsidRPr="00B276A9">
              <w:rPr>
                <w:sz w:val="28"/>
                <w:szCs w:val="28"/>
                <w:shd w:val="clear" w:color="auto" w:fill="FFFFFF"/>
                <w:lang w:eastAsia="uk-UA"/>
              </w:rPr>
              <w:t>прогнозований дохід у 2024 році</w:t>
            </w:r>
            <w:r w:rsidR="00CB6F0B">
              <w:rPr>
                <w:sz w:val="28"/>
                <w:szCs w:val="28"/>
                <w:shd w:val="clear" w:color="auto" w:fill="FFFFFF"/>
                <w:lang w:eastAsia="uk-UA"/>
              </w:rPr>
              <w:t>):</w:t>
            </w:r>
          </w:p>
          <w:p w14:paraId="3389EADA" w14:textId="317AFF85" w:rsidR="00CB6F0B" w:rsidRDefault="00B276A9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shd w:val="clear" w:color="auto" w:fill="FFFFFF"/>
                <w:lang w:eastAsia="uk-UA"/>
              </w:rPr>
            </w:pPr>
            <w:r w:rsidRPr="00B276A9">
              <w:rPr>
                <w:sz w:val="28"/>
                <w:szCs w:val="28"/>
                <w:shd w:val="clear" w:color="auto" w:fill="FFFFFF"/>
                <w:lang w:eastAsia="uk-UA"/>
              </w:rPr>
              <w:t>до загального фонд</w:t>
            </w:r>
            <w:r w:rsidR="0051238E">
              <w:rPr>
                <w:sz w:val="28"/>
                <w:szCs w:val="28"/>
                <w:shd w:val="clear" w:color="auto" w:fill="FFFFFF"/>
                <w:lang w:eastAsia="uk-UA"/>
              </w:rPr>
              <w:t>у місцевих бюджетів</w:t>
            </w:r>
            <w:r w:rsidR="009A05B7">
              <w:rPr>
                <w:sz w:val="28"/>
                <w:szCs w:val="28"/>
                <w:shd w:val="clear" w:color="auto" w:fill="FFFFFF"/>
                <w:lang w:val="en-US" w:eastAsia="uk-UA"/>
              </w:rPr>
              <w:t> </w:t>
            </w:r>
            <w:r w:rsidR="0051238E">
              <w:rPr>
                <w:sz w:val="28"/>
                <w:szCs w:val="28"/>
                <w:shd w:val="clear" w:color="auto" w:fill="FFFFFF"/>
                <w:lang w:eastAsia="uk-UA"/>
              </w:rPr>
              <w:t xml:space="preserve">– </w:t>
            </w:r>
            <w:r w:rsidR="009A05B7">
              <w:rPr>
                <w:sz w:val="28"/>
                <w:szCs w:val="28"/>
                <w:shd w:val="clear" w:color="auto" w:fill="FFFFFF"/>
                <w:lang w:eastAsia="uk-UA"/>
              </w:rPr>
              <w:br/>
            </w:r>
            <w:r w:rsidR="0051238E">
              <w:rPr>
                <w:sz w:val="28"/>
                <w:szCs w:val="28"/>
                <w:shd w:val="clear" w:color="auto" w:fill="FFFFFF"/>
                <w:lang w:eastAsia="uk-UA"/>
              </w:rPr>
              <w:t>орієнтовно</w:t>
            </w:r>
            <w:r w:rsidRPr="00B276A9">
              <w:rPr>
                <w:sz w:val="28"/>
                <w:szCs w:val="28"/>
                <w:shd w:val="clear" w:color="auto" w:fill="FFFFFF"/>
                <w:lang w:eastAsia="uk-UA"/>
              </w:rPr>
              <w:t xml:space="preserve"> 1</w:t>
            </w:r>
            <w:r w:rsidR="00CB6F0B">
              <w:rPr>
                <w:sz w:val="28"/>
                <w:szCs w:val="28"/>
                <w:shd w:val="clear" w:color="auto" w:fill="FFFFFF"/>
                <w:lang w:eastAsia="uk-UA"/>
              </w:rPr>
              <w:t> </w:t>
            </w:r>
            <w:r w:rsidRPr="00B276A9">
              <w:rPr>
                <w:sz w:val="28"/>
                <w:szCs w:val="28"/>
                <w:shd w:val="clear" w:color="auto" w:fill="FFFFFF"/>
                <w:lang w:eastAsia="uk-UA"/>
              </w:rPr>
              <w:t>088</w:t>
            </w:r>
            <w:r w:rsidR="00CB6F0B">
              <w:rPr>
                <w:sz w:val="28"/>
                <w:szCs w:val="28"/>
                <w:shd w:val="clear" w:color="auto" w:fill="FFFFFF"/>
                <w:lang w:eastAsia="uk-UA"/>
              </w:rPr>
              <w:t> </w:t>
            </w:r>
            <w:r w:rsidR="009A05B7">
              <w:rPr>
                <w:sz w:val="28"/>
                <w:szCs w:val="28"/>
                <w:shd w:val="clear" w:color="auto" w:fill="FFFFFF"/>
                <w:lang w:eastAsia="uk-UA"/>
              </w:rPr>
              <w:t>593,5</w:t>
            </w:r>
            <w:r w:rsidR="009A05B7">
              <w:rPr>
                <w:sz w:val="28"/>
                <w:szCs w:val="28"/>
                <w:shd w:val="clear" w:color="auto" w:fill="FFFFFF"/>
                <w:lang w:val="en-US" w:eastAsia="uk-UA"/>
              </w:rPr>
              <w:t> </w:t>
            </w:r>
            <w:r w:rsidRPr="00B276A9">
              <w:rPr>
                <w:sz w:val="28"/>
                <w:szCs w:val="28"/>
                <w:shd w:val="clear" w:color="auto" w:fill="FFFFFF"/>
                <w:lang w:eastAsia="uk-UA"/>
              </w:rPr>
              <w:t>тис.</w:t>
            </w:r>
            <w:r w:rsidR="009A05B7">
              <w:rPr>
                <w:sz w:val="28"/>
                <w:szCs w:val="28"/>
                <w:shd w:val="clear" w:color="auto" w:fill="FFFFFF"/>
                <w:lang w:val="en-US" w:eastAsia="uk-UA"/>
              </w:rPr>
              <w:t> </w:t>
            </w:r>
            <w:r w:rsidRPr="00B276A9">
              <w:rPr>
                <w:sz w:val="28"/>
                <w:szCs w:val="28"/>
                <w:shd w:val="clear" w:color="auto" w:fill="FFFFFF"/>
                <w:lang w:eastAsia="uk-UA"/>
              </w:rPr>
              <w:t>грн</w:t>
            </w:r>
            <w:r w:rsidR="00CB6F0B">
              <w:rPr>
                <w:sz w:val="28"/>
                <w:szCs w:val="28"/>
                <w:shd w:val="clear" w:color="auto" w:fill="FFFFFF"/>
                <w:lang w:eastAsia="uk-UA"/>
              </w:rPr>
              <w:t>;</w:t>
            </w:r>
          </w:p>
          <w:p w14:paraId="1C5C6665" w14:textId="6A083E1D" w:rsidR="00B276A9" w:rsidRDefault="0051238E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sz w:val="28"/>
                <w:szCs w:val="28"/>
                <w:shd w:val="clear" w:color="auto" w:fill="FFFFFF"/>
                <w:lang w:eastAsia="uk-UA"/>
              </w:rPr>
              <w:lastRenderedPageBreak/>
              <w:t xml:space="preserve">до </w:t>
            </w:r>
            <w:r w:rsidR="00B276A9" w:rsidRPr="00B276A9">
              <w:rPr>
                <w:sz w:val="28"/>
                <w:szCs w:val="28"/>
                <w:shd w:val="clear" w:color="auto" w:fill="FFFFFF"/>
                <w:lang w:eastAsia="uk-UA"/>
              </w:rPr>
              <w:t>спеціа</w:t>
            </w:r>
            <w:r w:rsidR="00AE5E45">
              <w:rPr>
                <w:sz w:val="28"/>
                <w:szCs w:val="28"/>
                <w:shd w:val="clear" w:color="auto" w:fill="FFFFFF"/>
                <w:lang w:eastAsia="uk-UA"/>
              </w:rPr>
              <w:t>льного фонду державного бюджету –</w:t>
            </w:r>
            <w:r w:rsidR="00B276A9" w:rsidRPr="00B276A9">
              <w:rPr>
                <w:sz w:val="28"/>
                <w:szCs w:val="28"/>
                <w:shd w:val="clear" w:color="auto" w:fill="FFFFFF"/>
                <w:lang w:eastAsia="uk-UA"/>
              </w:rPr>
              <w:t xml:space="preserve"> 466</w:t>
            </w:r>
            <w:r w:rsidR="00CB6F0B">
              <w:rPr>
                <w:sz w:val="28"/>
                <w:szCs w:val="28"/>
                <w:shd w:val="clear" w:color="auto" w:fill="FFFFFF"/>
                <w:lang w:eastAsia="uk-UA"/>
              </w:rPr>
              <w:t> </w:t>
            </w:r>
            <w:r w:rsidR="00B276A9" w:rsidRPr="00B276A9">
              <w:rPr>
                <w:sz w:val="28"/>
                <w:szCs w:val="28"/>
                <w:shd w:val="clear" w:color="auto" w:fill="FFFFFF"/>
                <w:lang w:eastAsia="uk-UA"/>
              </w:rPr>
              <w:t>540,0 тис. грн</w:t>
            </w:r>
            <w:r w:rsidR="00066DD3">
              <w:rPr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  <w:bookmarkEnd w:id="4"/>
          <w:p w14:paraId="1CF0F6F7" w14:textId="7442A47D" w:rsidR="00BB40F6" w:rsidRPr="00B01DB2" w:rsidRDefault="00BB40F6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shd w:val="clear" w:color="auto" w:fill="FFFFFF"/>
                <w:lang w:eastAsia="uk-UA"/>
              </w:rPr>
            </w:pPr>
            <w:r w:rsidRPr="00B01DB2">
              <w:rPr>
                <w:sz w:val="28"/>
                <w:szCs w:val="28"/>
                <w:shd w:val="clear" w:color="auto" w:fill="FFFFFF"/>
                <w:lang w:eastAsia="uk-UA"/>
              </w:rPr>
              <w:t>Забезпечить підвищення ефективності та якості надання адміністративних послуг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DC55A" w14:textId="5943D8AB" w:rsidR="003B4C09" w:rsidRPr="00B01DB2" w:rsidRDefault="00EB72FA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lastRenderedPageBreak/>
              <w:t>Додаткових витрат не передбачається</w:t>
            </w:r>
          </w:p>
        </w:tc>
      </w:tr>
    </w:tbl>
    <w:p w14:paraId="61619B67" w14:textId="45D9BF70" w:rsidR="003B4C09" w:rsidRPr="00B01DB2" w:rsidRDefault="003B4C09" w:rsidP="003B4C09">
      <w:pPr>
        <w:widowControl/>
        <w:autoSpaceDE/>
        <w:autoSpaceDN/>
        <w:rPr>
          <w:sz w:val="28"/>
          <w:szCs w:val="28"/>
          <w:lang w:eastAsia="uk-UA"/>
        </w:rPr>
      </w:pPr>
    </w:p>
    <w:p w14:paraId="7893B0FB" w14:textId="77777777" w:rsidR="003B4C09" w:rsidRPr="00B01DB2" w:rsidRDefault="003B4C09" w:rsidP="00696327">
      <w:pPr>
        <w:widowControl/>
        <w:autoSpaceDE/>
        <w:autoSpaceDN/>
        <w:ind w:firstLine="709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>Оцінка впливу на сферу інтересів громадян</w:t>
      </w:r>
    </w:p>
    <w:p w14:paraId="54F982F8" w14:textId="77777777" w:rsidR="003B4C09" w:rsidRPr="00B01DB2" w:rsidRDefault="003B4C09" w:rsidP="003B4C09">
      <w:pPr>
        <w:widowControl/>
        <w:autoSpaceDE/>
        <w:autoSpaceDN/>
        <w:rPr>
          <w:sz w:val="28"/>
          <w:szCs w:val="28"/>
          <w:lang w:eastAsia="uk-UA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2827"/>
        <w:gridCol w:w="4685"/>
      </w:tblGrid>
      <w:tr w:rsidR="00B01DB2" w:rsidRPr="00B01DB2" w14:paraId="3C6EB1F6" w14:textId="77777777" w:rsidTr="005020F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2529E" w14:textId="77777777" w:rsidR="003B4C09" w:rsidRPr="00B01DB2" w:rsidRDefault="003B4C09" w:rsidP="003B4C09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Вид альтернативи</w:t>
            </w:r>
          </w:p>
          <w:p w14:paraId="56C827CD" w14:textId="77777777" w:rsidR="003B4C09" w:rsidRPr="00B01DB2" w:rsidRDefault="003B4C09" w:rsidP="003B4C09">
            <w:pPr>
              <w:widowControl/>
              <w:autoSpaceDE/>
              <w:autoSpaceDN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BCA5A" w14:textId="77777777" w:rsidR="003B4C09" w:rsidRPr="00B01DB2" w:rsidRDefault="003B4C09" w:rsidP="003B4C09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B83B" w14:textId="77777777" w:rsidR="003B4C09" w:rsidRPr="00B01DB2" w:rsidRDefault="003B4C09" w:rsidP="003B4C09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Витрати</w:t>
            </w:r>
          </w:p>
        </w:tc>
      </w:tr>
      <w:tr w:rsidR="00B01DB2" w:rsidRPr="00B01DB2" w14:paraId="0ACADF88" w14:textId="77777777" w:rsidTr="005020F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DEE06" w14:textId="77777777" w:rsidR="003B4C09" w:rsidRPr="00B01DB2" w:rsidRDefault="003B4C09" w:rsidP="003B4C09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Альтернатива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18C01" w14:textId="3237BA30" w:rsidR="003B4C09" w:rsidRPr="00B01DB2" w:rsidRDefault="00E06F97" w:rsidP="00696327">
            <w:pPr>
              <w:widowControl/>
              <w:autoSpaceDE/>
              <w:autoSpaceDN/>
              <w:ind w:firstLine="397"/>
              <w:rPr>
                <w:sz w:val="28"/>
                <w:szCs w:val="28"/>
                <w:lang w:eastAsia="uk-UA"/>
              </w:rPr>
            </w:pPr>
            <w:r w:rsidRPr="00B01DB2">
              <w:rPr>
                <w:rFonts w:eastAsia="Times"/>
                <w:sz w:val="28"/>
                <w:szCs w:val="28"/>
              </w:rPr>
              <w:t xml:space="preserve">Відсутні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7B216" w14:textId="5AC80116" w:rsidR="003B4C09" w:rsidRPr="00B01DB2" w:rsidRDefault="00E32BD5" w:rsidP="00696327">
            <w:pPr>
              <w:widowControl/>
              <w:autoSpaceDE/>
              <w:autoSpaceDN/>
              <w:ind w:firstLine="397"/>
              <w:jc w:val="both"/>
              <w:rPr>
                <w:rFonts w:eastAsia="Times"/>
                <w:sz w:val="28"/>
                <w:szCs w:val="28"/>
              </w:rPr>
            </w:pPr>
            <w:r w:rsidRPr="00B01DB2">
              <w:rPr>
                <w:rFonts w:eastAsia="Times"/>
                <w:sz w:val="28"/>
                <w:szCs w:val="28"/>
              </w:rPr>
              <w:t>Витрати</w:t>
            </w:r>
            <w:r w:rsidR="009A05B7">
              <w:rPr>
                <w:rFonts w:eastAsia="Times"/>
                <w:sz w:val="28"/>
                <w:szCs w:val="28"/>
              </w:rPr>
              <w:t>,</w:t>
            </w:r>
            <w:r w:rsidRPr="00B01DB2">
              <w:rPr>
                <w:rFonts w:eastAsia="Times"/>
                <w:sz w:val="28"/>
                <w:szCs w:val="28"/>
              </w:rPr>
              <w:t xml:space="preserve"> пов’язані з отриманням відповідної адміністративної послуги</w:t>
            </w:r>
            <w:r w:rsidR="00BB40F6" w:rsidRPr="00B01DB2">
              <w:rPr>
                <w:rFonts w:eastAsia="Times"/>
                <w:sz w:val="28"/>
                <w:szCs w:val="28"/>
              </w:rPr>
              <w:t xml:space="preserve">. </w:t>
            </w:r>
          </w:p>
          <w:p w14:paraId="6D28B2A0" w14:textId="379ADECB" w:rsidR="00BB40F6" w:rsidRPr="00B01DB2" w:rsidRDefault="00BB40F6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Вартість послуги «Видача посвідчення водія на право керування транспортними засобами»</w:t>
            </w:r>
            <w:r w:rsidR="000D335D" w:rsidRPr="00B01DB2">
              <w:rPr>
                <w:sz w:val="28"/>
                <w:szCs w:val="28"/>
                <w:lang w:eastAsia="uk-UA"/>
              </w:rPr>
              <w:t xml:space="preserve"> </w:t>
            </w:r>
            <w:r w:rsidR="00CB6F0B">
              <w:rPr>
                <w:sz w:val="28"/>
                <w:szCs w:val="28"/>
                <w:lang w:eastAsia="uk-UA"/>
              </w:rPr>
              <w:t>на сьогодні</w:t>
            </w:r>
            <w:r w:rsidR="00252496">
              <w:rPr>
                <w:sz w:val="28"/>
                <w:szCs w:val="28"/>
                <w:lang w:eastAsia="uk-UA"/>
              </w:rPr>
              <w:t xml:space="preserve"> становить </w:t>
            </w:r>
            <w:r w:rsidR="000D335D" w:rsidRPr="00B01DB2">
              <w:rPr>
                <w:sz w:val="28"/>
                <w:szCs w:val="28"/>
                <w:lang w:eastAsia="uk-UA"/>
              </w:rPr>
              <w:t>26 грн</w:t>
            </w:r>
            <w:r w:rsidR="00CB6F0B">
              <w:rPr>
                <w:sz w:val="28"/>
                <w:szCs w:val="28"/>
                <w:lang w:eastAsia="uk-UA"/>
              </w:rPr>
              <w:t>, а</w:t>
            </w:r>
            <w:r w:rsidR="000D335D" w:rsidRPr="00B01DB2">
              <w:rPr>
                <w:sz w:val="28"/>
                <w:szCs w:val="28"/>
                <w:lang w:eastAsia="uk-UA"/>
              </w:rPr>
              <w:t xml:space="preserve"> вартість бланкової продукції </w:t>
            </w:r>
            <w:r w:rsidR="00CB6F0B">
              <w:rPr>
                <w:sz w:val="28"/>
                <w:szCs w:val="28"/>
                <w:lang w:eastAsia="uk-UA"/>
              </w:rPr>
              <w:t xml:space="preserve">– </w:t>
            </w:r>
            <w:r w:rsidR="00117807" w:rsidRPr="00B01DB2">
              <w:rPr>
                <w:sz w:val="28"/>
                <w:szCs w:val="28"/>
                <w:lang w:eastAsia="uk-UA"/>
              </w:rPr>
              <w:t>254</w:t>
            </w:r>
            <w:r w:rsidR="00CB6F0B">
              <w:rPr>
                <w:sz w:val="28"/>
                <w:szCs w:val="28"/>
                <w:lang w:eastAsia="uk-UA"/>
              </w:rPr>
              <w:t> </w:t>
            </w:r>
            <w:r w:rsidR="000D335D" w:rsidRPr="00B01DB2">
              <w:rPr>
                <w:sz w:val="28"/>
                <w:szCs w:val="28"/>
                <w:lang w:eastAsia="uk-UA"/>
              </w:rPr>
              <w:t>грн, що в сумі становить 2</w:t>
            </w:r>
            <w:r w:rsidR="00117807" w:rsidRPr="00B01DB2">
              <w:rPr>
                <w:sz w:val="28"/>
                <w:szCs w:val="28"/>
                <w:lang w:eastAsia="uk-UA"/>
              </w:rPr>
              <w:t>80</w:t>
            </w:r>
            <w:r w:rsidR="000D335D" w:rsidRPr="00B01DB2">
              <w:rPr>
                <w:sz w:val="28"/>
                <w:szCs w:val="28"/>
                <w:lang w:eastAsia="uk-UA"/>
              </w:rPr>
              <w:t xml:space="preserve"> грн. </w:t>
            </w:r>
          </w:p>
          <w:p w14:paraId="02DC2AB5" w14:textId="36C947FA" w:rsidR="00056F33" w:rsidRPr="00B01DB2" w:rsidRDefault="00056F33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Вартість послуги «Прийняття теоретичного іспиту» становить 13</w:t>
            </w:r>
            <w:r w:rsidR="00CB6F0B">
              <w:rPr>
                <w:sz w:val="28"/>
                <w:szCs w:val="28"/>
                <w:lang w:eastAsia="uk-UA"/>
              </w:rPr>
              <w:t> </w:t>
            </w:r>
            <w:r w:rsidRPr="00B01DB2">
              <w:rPr>
                <w:sz w:val="28"/>
                <w:szCs w:val="28"/>
                <w:lang w:eastAsia="uk-UA"/>
              </w:rPr>
              <w:t>грн.</w:t>
            </w:r>
          </w:p>
          <w:p w14:paraId="0184CCB3" w14:textId="003E3254" w:rsidR="00056F33" w:rsidRPr="00B01DB2" w:rsidRDefault="00056F33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Вартість послуги «Прийняття практичного іспиту» становить 13</w:t>
            </w:r>
            <w:r w:rsidR="00CB6F0B">
              <w:rPr>
                <w:sz w:val="28"/>
                <w:szCs w:val="28"/>
                <w:lang w:eastAsia="uk-UA"/>
              </w:rPr>
              <w:t> </w:t>
            </w:r>
            <w:r w:rsidRPr="00B01DB2">
              <w:rPr>
                <w:sz w:val="28"/>
                <w:szCs w:val="28"/>
                <w:lang w:eastAsia="uk-UA"/>
              </w:rPr>
              <w:t>грн.</w:t>
            </w:r>
          </w:p>
          <w:p w14:paraId="6154BC5B" w14:textId="4CA77446" w:rsidR="00056F33" w:rsidRPr="00B01DB2" w:rsidRDefault="00056F33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 xml:space="preserve">Вартість послуги </w:t>
            </w:r>
            <w:r w:rsidR="00252496" w:rsidRPr="006A4B94">
              <w:rPr>
                <w:sz w:val="28"/>
                <w:szCs w:val="28"/>
                <w:lang w:eastAsia="uk-UA"/>
              </w:rPr>
              <w:t>«Р</w:t>
            </w:r>
            <w:r w:rsidR="00D81C03" w:rsidRPr="006A4B94">
              <w:rPr>
                <w:sz w:val="28"/>
                <w:szCs w:val="28"/>
                <w:lang w:eastAsia="uk-UA"/>
              </w:rPr>
              <w:t>еєстрація (перереєстрація) транспортних засобів</w:t>
            </w:r>
            <w:r w:rsidR="00252496" w:rsidRPr="006A4B94">
              <w:rPr>
                <w:sz w:val="28"/>
                <w:szCs w:val="28"/>
                <w:lang w:eastAsia="uk-UA"/>
              </w:rPr>
              <w:t>»</w:t>
            </w:r>
            <w:r w:rsidRPr="00B01DB2">
              <w:rPr>
                <w:sz w:val="28"/>
                <w:szCs w:val="28"/>
                <w:lang w:eastAsia="uk-UA"/>
              </w:rPr>
              <w:t xml:space="preserve"> становить 200</w:t>
            </w:r>
            <w:r w:rsidR="00CB6F0B">
              <w:rPr>
                <w:sz w:val="28"/>
                <w:szCs w:val="28"/>
                <w:lang w:eastAsia="uk-UA"/>
              </w:rPr>
              <w:t> </w:t>
            </w:r>
            <w:r w:rsidRPr="00B01DB2">
              <w:rPr>
                <w:sz w:val="28"/>
                <w:szCs w:val="28"/>
                <w:lang w:eastAsia="uk-UA"/>
              </w:rPr>
              <w:t xml:space="preserve">грн, вартість бланкової продукції та вартість номерного </w:t>
            </w:r>
            <w:proofErr w:type="spellStart"/>
            <w:r w:rsidRPr="00B01DB2">
              <w:rPr>
                <w:sz w:val="28"/>
                <w:szCs w:val="28"/>
                <w:lang w:eastAsia="uk-UA"/>
              </w:rPr>
              <w:t>знак</w:t>
            </w:r>
            <w:r w:rsidR="00CB6F0B">
              <w:rPr>
                <w:sz w:val="28"/>
                <w:szCs w:val="28"/>
                <w:lang w:eastAsia="uk-UA"/>
              </w:rPr>
              <w:t>а</w:t>
            </w:r>
            <w:proofErr w:type="spellEnd"/>
            <w:r w:rsidR="009A05B7">
              <w:rPr>
                <w:sz w:val="28"/>
                <w:szCs w:val="28"/>
                <w:lang w:eastAsia="uk-UA"/>
              </w:rPr>
              <w:t>, яка</w:t>
            </w:r>
            <w:r w:rsidR="00EA4EF3">
              <w:rPr>
                <w:sz w:val="28"/>
                <w:szCs w:val="28"/>
                <w:lang w:eastAsia="uk-UA"/>
              </w:rPr>
              <w:t xml:space="preserve"> залежи</w:t>
            </w:r>
            <w:r w:rsidRPr="00B01DB2">
              <w:rPr>
                <w:sz w:val="28"/>
                <w:szCs w:val="28"/>
                <w:lang w:eastAsia="uk-UA"/>
              </w:rPr>
              <w:t xml:space="preserve">ть від типу транспортного засобу та буквено-цифрової комбінації номерного </w:t>
            </w:r>
            <w:proofErr w:type="spellStart"/>
            <w:r w:rsidRPr="00B01DB2">
              <w:rPr>
                <w:sz w:val="28"/>
                <w:szCs w:val="28"/>
                <w:lang w:eastAsia="uk-UA"/>
              </w:rPr>
              <w:t>знак</w:t>
            </w:r>
            <w:r w:rsidR="00CB6F0B">
              <w:rPr>
                <w:sz w:val="28"/>
                <w:szCs w:val="28"/>
                <w:lang w:eastAsia="uk-UA"/>
              </w:rPr>
              <w:t>а</w:t>
            </w:r>
            <w:proofErr w:type="spellEnd"/>
            <w:r w:rsidRPr="00B01DB2">
              <w:rPr>
                <w:sz w:val="28"/>
                <w:szCs w:val="28"/>
                <w:lang w:eastAsia="uk-UA"/>
              </w:rPr>
              <w:t>, що присвоюється</w:t>
            </w:r>
          </w:p>
        </w:tc>
      </w:tr>
      <w:tr w:rsidR="005020F1" w:rsidRPr="00B01DB2" w14:paraId="219D876C" w14:textId="77777777" w:rsidTr="005020F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E0A2C" w14:textId="77777777" w:rsidR="00E32BD5" w:rsidRPr="00B01DB2" w:rsidRDefault="00E32BD5" w:rsidP="00E32BD5">
            <w:pPr>
              <w:widowControl/>
              <w:autoSpaceDE/>
              <w:autoSpaceDN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Альтернатива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F7554" w14:textId="3687D828" w:rsidR="00E32BD5" w:rsidRPr="00B01DB2" w:rsidRDefault="00E32BD5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Ефективність та якість під час отримання адміністративних послуг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F084F" w14:textId="770ACF2B" w:rsidR="00E32BD5" w:rsidRPr="00B01DB2" w:rsidRDefault="00E32BD5" w:rsidP="00696327">
            <w:pPr>
              <w:widowControl/>
              <w:autoSpaceDE/>
              <w:autoSpaceDN/>
              <w:ind w:firstLine="397"/>
              <w:jc w:val="both"/>
              <w:rPr>
                <w:rFonts w:eastAsia="Times"/>
                <w:sz w:val="28"/>
                <w:szCs w:val="28"/>
              </w:rPr>
            </w:pPr>
            <w:r w:rsidRPr="00B01DB2">
              <w:rPr>
                <w:rFonts w:eastAsia="Times"/>
                <w:sz w:val="28"/>
                <w:szCs w:val="28"/>
              </w:rPr>
              <w:t>Витрати</w:t>
            </w:r>
            <w:r w:rsidR="00EB4901">
              <w:rPr>
                <w:rFonts w:eastAsia="Times"/>
                <w:sz w:val="28"/>
                <w:szCs w:val="28"/>
              </w:rPr>
              <w:t>,</w:t>
            </w:r>
            <w:r w:rsidRPr="00B01DB2">
              <w:rPr>
                <w:rFonts w:eastAsia="Times"/>
                <w:sz w:val="28"/>
                <w:szCs w:val="28"/>
              </w:rPr>
              <w:t xml:space="preserve"> пов’язані з отриманням відповідної адміністративної послуги</w:t>
            </w:r>
            <w:r w:rsidR="00EB4901">
              <w:rPr>
                <w:rFonts w:eastAsia="Times"/>
                <w:sz w:val="28"/>
                <w:szCs w:val="28"/>
              </w:rPr>
              <w:t>.</w:t>
            </w:r>
          </w:p>
          <w:p w14:paraId="1AC1C96A" w14:textId="2D867A7D" w:rsidR="000D335D" w:rsidRPr="00B01DB2" w:rsidRDefault="000D335D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 xml:space="preserve">Вартість послуги «Видача посвідчення водія на право керування транспортними засобами» становитиме </w:t>
            </w:r>
            <w:r w:rsidR="00CB6F0B">
              <w:rPr>
                <w:sz w:val="28"/>
                <w:szCs w:val="28"/>
                <w:lang w:eastAsia="uk-UA"/>
              </w:rPr>
              <w:t>230</w:t>
            </w:r>
            <w:r w:rsidRPr="00B01DB2">
              <w:rPr>
                <w:sz w:val="28"/>
                <w:szCs w:val="28"/>
                <w:lang w:eastAsia="uk-UA"/>
              </w:rPr>
              <w:t xml:space="preserve"> грн</w:t>
            </w:r>
            <w:r w:rsidR="00CB6F0B">
              <w:rPr>
                <w:sz w:val="28"/>
                <w:szCs w:val="28"/>
                <w:lang w:eastAsia="uk-UA"/>
              </w:rPr>
              <w:t xml:space="preserve">, а </w:t>
            </w:r>
            <w:r w:rsidR="0038263F" w:rsidRPr="00B01DB2">
              <w:rPr>
                <w:sz w:val="28"/>
                <w:szCs w:val="28"/>
                <w:lang w:eastAsia="uk-UA"/>
              </w:rPr>
              <w:t>вартість бланкової продукції</w:t>
            </w:r>
            <w:r w:rsidR="00EE6EC2">
              <w:rPr>
                <w:sz w:val="28"/>
                <w:szCs w:val="28"/>
                <w:lang w:eastAsia="uk-UA"/>
              </w:rPr>
              <w:t xml:space="preserve"> –</w:t>
            </w:r>
            <w:r w:rsidR="0038263F" w:rsidRPr="00B01DB2">
              <w:rPr>
                <w:sz w:val="28"/>
                <w:szCs w:val="28"/>
                <w:lang w:eastAsia="uk-UA"/>
              </w:rPr>
              <w:t xml:space="preserve"> 254 грн, що в сумі становитиме </w:t>
            </w:r>
            <w:r w:rsidR="00CB6F0B">
              <w:rPr>
                <w:sz w:val="28"/>
                <w:szCs w:val="28"/>
                <w:lang w:eastAsia="uk-UA"/>
              </w:rPr>
              <w:t>484</w:t>
            </w:r>
            <w:r w:rsidR="0038263F" w:rsidRPr="00B01DB2">
              <w:rPr>
                <w:sz w:val="28"/>
                <w:szCs w:val="28"/>
                <w:lang w:eastAsia="uk-UA"/>
              </w:rPr>
              <w:t xml:space="preserve"> грн</w:t>
            </w:r>
            <w:r w:rsidRPr="00B01DB2">
              <w:rPr>
                <w:sz w:val="28"/>
                <w:szCs w:val="28"/>
                <w:lang w:eastAsia="uk-UA"/>
              </w:rPr>
              <w:t>.</w:t>
            </w:r>
          </w:p>
          <w:p w14:paraId="5CC0E69D" w14:textId="5C336900" w:rsidR="00056F33" w:rsidRPr="00B01DB2" w:rsidRDefault="00056F33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lastRenderedPageBreak/>
              <w:t>Вартість послуги «Прийняття теоретичного іспиту» становит</w:t>
            </w:r>
            <w:r w:rsidR="00CB6F0B">
              <w:rPr>
                <w:sz w:val="28"/>
                <w:szCs w:val="28"/>
                <w:lang w:eastAsia="uk-UA"/>
              </w:rPr>
              <w:t>име</w:t>
            </w:r>
            <w:r w:rsidRPr="00B01DB2">
              <w:rPr>
                <w:sz w:val="28"/>
                <w:szCs w:val="28"/>
                <w:lang w:eastAsia="uk-UA"/>
              </w:rPr>
              <w:t xml:space="preserve"> </w:t>
            </w:r>
            <w:r w:rsidR="00CB6F0B">
              <w:rPr>
                <w:sz w:val="28"/>
                <w:szCs w:val="28"/>
                <w:lang w:eastAsia="uk-UA"/>
              </w:rPr>
              <w:t>250</w:t>
            </w:r>
            <w:r w:rsidRPr="00B01DB2">
              <w:rPr>
                <w:sz w:val="28"/>
                <w:szCs w:val="28"/>
                <w:lang w:eastAsia="uk-UA"/>
              </w:rPr>
              <w:t xml:space="preserve"> грн.</w:t>
            </w:r>
          </w:p>
          <w:p w14:paraId="6F5BFA1C" w14:textId="2E410C20" w:rsidR="00056F33" w:rsidRPr="00B01DB2" w:rsidRDefault="00056F33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Вартість послуги «Прийняття практичного іспиту» становит</w:t>
            </w:r>
            <w:r w:rsidR="00CB6F0B">
              <w:rPr>
                <w:sz w:val="28"/>
                <w:szCs w:val="28"/>
                <w:lang w:eastAsia="uk-UA"/>
              </w:rPr>
              <w:t>име 420</w:t>
            </w:r>
            <w:r w:rsidRPr="00B01DB2">
              <w:rPr>
                <w:sz w:val="28"/>
                <w:szCs w:val="28"/>
                <w:lang w:eastAsia="uk-UA"/>
              </w:rPr>
              <w:t xml:space="preserve"> грн.</w:t>
            </w:r>
          </w:p>
          <w:p w14:paraId="7834EE0E" w14:textId="23CAEFC6" w:rsidR="00056F33" w:rsidRPr="00B01DB2" w:rsidRDefault="00056F33" w:rsidP="007B4FCE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 xml:space="preserve">Вартість </w:t>
            </w:r>
            <w:bookmarkStart w:id="5" w:name="_Hlk144285848"/>
            <w:r w:rsidRPr="00B01DB2">
              <w:rPr>
                <w:sz w:val="28"/>
                <w:szCs w:val="28"/>
                <w:lang w:eastAsia="uk-UA"/>
              </w:rPr>
              <w:t xml:space="preserve">послуги </w:t>
            </w:r>
            <w:r w:rsidR="00B52F5D" w:rsidRPr="006A4B94">
              <w:rPr>
                <w:sz w:val="28"/>
                <w:szCs w:val="28"/>
                <w:lang w:eastAsia="uk-UA"/>
              </w:rPr>
              <w:t>«Р</w:t>
            </w:r>
            <w:r w:rsidR="00D81C03" w:rsidRPr="006A4B94">
              <w:rPr>
                <w:sz w:val="28"/>
                <w:szCs w:val="28"/>
                <w:lang w:eastAsia="uk-UA"/>
              </w:rPr>
              <w:t>еєстрація (перереєстрація) транспортних засобів</w:t>
            </w:r>
            <w:r w:rsidR="00B52F5D" w:rsidRPr="006A4B94">
              <w:rPr>
                <w:sz w:val="28"/>
                <w:szCs w:val="28"/>
                <w:lang w:eastAsia="uk-UA"/>
              </w:rPr>
              <w:t>»</w:t>
            </w:r>
            <w:r w:rsidRPr="00B01DB2">
              <w:rPr>
                <w:sz w:val="28"/>
                <w:szCs w:val="28"/>
                <w:lang w:eastAsia="uk-UA"/>
              </w:rPr>
              <w:t xml:space="preserve"> становит</w:t>
            </w:r>
            <w:r w:rsidR="00CB6F0B">
              <w:rPr>
                <w:sz w:val="28"/>
                <w:szCs w:val="28"/>
                <w:lang w:eastAsia="uk-UA"/>
              </w:rPr>
              <w:t>име</w:t>
            </w:r>
            <w:r w:rsidRPr="00B01DB2">
              <w:rPr>
                <w:sz w:val="28"/>
                <w:szCs w:val="28"/>
                <w:lang w:eastAsia="uk-UA"/>
              </w:rPr>
              <w:t xml:space="preserve"> </w:t>
            </w:r>
            <w:r w:rsidR="00CB6F0B">
              <w:rPr>
                <w:sz w:val="28"/>
                <w:szCs w:val="28"/>
                <w:lang w:eastAsia="uk-UA"/>
              </w:rPr>
              <w:t>350</w:t>
            </w:r>
            <w:r w:rsidRPr="00B01DB2">
              <w:rPr>
                <w:sz w:val="28"/>
                <w:szCs w:val="28"/>
                <w:lang w:eastAsia="uk-UA"/>
              </w:rPr>
              <w:t xml:space="preserve"> грн, </w:t>
            </w:r>
            <w:r w:rsidR="0038263F" w:rsidRPr="00B01DB2">
              <w:rPr>
                <w:sz w:val="28"/>
                <w:szCs w:val="28"/>
                <w:lang w:eastAsia="uk-UA"/>
              </w:rPr>
              <w:t>не</w:t>
            </w:r>
            <w:r w:rsidRPr="00B01DB2">
              <w:rPr>
                <w:sz w:val="28"/>
                <w:szCs w:val="28"/>
                <w:lang w:eastAsia="uk-UA"/>
              </w:rPr>
              <w:t xml:space="preserve"> включаючи вартість бланкової продукції та вартість номерного </w:t>
            </w:r>
            <w:proofErr w:type="spellStart"/>
            <w:r w:rsidRPr="00B01DB2">
              <w:rPr>
                <w:sz w:val="28"/>
                <w:szCs w:val="28"/>
                <w:lang w:eastAsia="uk-UA"/>
              </w:rPr>
              <w:t>знак</w:t>
            </w:r>
            <w:r w:rsidR="00CB6F0B">
              <w:rPr>
                <w:sz w:val="28"/>
                <w:szCs w:val="28"/>
                <w:lang w:eastAsia="uk-UA"/>
              </w:rPr>
              <w:t>а</w:t>
            </w:r>
            <w:proofErr w:type="spellEnd"/>
            <w:r w:rsidRPr="00B01DB2">
              <w:rPr>
                <w:sz w:val="28"/>
                <w:szCs w:val="28"/>
                <w:lang w:eastAsia="uk-UA"/>
              </w:rPr>
              <w:t>,</w:t>
            </w:r>
            <w:r w:rsidR="007B4FCE">
              <w:rPr>
                <w:sz w:val="28"/>
                <w:szCs w:val="28"/>
                <w:lang w:eastAsia="uk-UA"/>
              </w:rPr>
              <w:t xml:space="preserve"> яка</w:t>
            </w:r>
            <w:r w:rsidRPr="00B01DB2">
              <w:rPr>
                <w:sz w:val="28"/>
                <w:szCs w:val="28"/>
                <w:lang w:eastAsia="uk-UA"/>
              </w:rPr>
              <w:t xml:space="preserve"> залежить від типу транспортного засобу та буквено-цифрової комбінації номерного </w:t>
            </w:r>
            <w:proofErr w:type="spellStart"/>
            <w:r w:rsidRPr="00B01DB2">
              <w:rPr>
                <w:sz w:val="28"/>
                <w:szCs w:val="28"/>
                <w:lang w:eastAsia="uk-UA"/>
              </w:rPr>
              <w:t>знак</w:t>
            </w:r>
            <w:r w:rsidR="00CB6F0B">
              <w:rPr>
                <w:sz w:val="28"/>
                <w:szCs w:val="28"/>
                <w:lang w:eastAsia="uk-UA"/>
              </w:rPr>
              <w:t>а</w:t>
            </w:r>
            <w:proofErr w:type="spellEnd"/>
            <w:r w:rsidRPr="00B01DB2">
              <w:rPr>
                <w:sz w:val="28"/>
                <w:szCs w:val="28"/>
                <w:lang w:eastAsia="uk-UA"/>
              </w:rPr>
              <w:t>, що присвоюється</w:t>
            </w:r>
            <w:bookmarkEnd w:id="5"/>
          </w:p>
        </w:tc>
      </w:tr>
    </w:tbl>
    <w:p w14:paraId="33610949" w14:textId="77777777" w:rsidR="003B4C09" w:rsidRPr="00B01DB2" w:rsidRDefault="003B4C09" w:rsidP="003B4C09">
      <w:pPr>
        <w:widowControl/>
        <w:autoSpaceDE/>
        <w:autoSpaceDN/>
        <w:rPr>
          <w:sz w:val="28"/>
          <w:szCs w:val="28"/>
          <w:lang w:eastAsia="uk-UA"/>
        </w:rPr>
      </w:pPr>
    </w:p>
    <w:p w14:paraId="2CAE0133" w14:textId="279E4075" w:rsidR="003B4C09" w:rsidRDefault="003B4C09" w:rsidP="00696327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>Оцінка впливу на сферу інтересів суб’єктів господарювання</w:t>
      </w:r>
      <w:r w:rsidR="00851A44" w:rsidRPr="00B01DB2">
        <w:rPr>
          <w:sz w:val="28"/>
          <w:szCs w:val="28"/>
          <w:lang w:eastAsia="uk-UA"/>
        </w:rPr>
        <w:t xml:space="preserve">, які </w:t>
      </w:r>
      <w:r w:rsidR="00E32BD5" w:rsidRPr="00B01DB2">
        <w:rPr>
          <w:sz w:val="28"/>
          <w:szCs w:val="28"/>
          <w:lang w:eastAsia="uk-UA"/>
        </w:rPr>
        <w:t>отримують адміністративні послуги</w:t>
      </w:r>
    </w:p>
    <w:p w14:paraId="21A11F98" w14:textId="77777777" w:rsidR="00154E78" w:rsidRPr="00B01DB2" w:rsidRDefault="00154E78" w:rsidP="00696327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</w:p>
    <w:p w14:paraId="655FCEB9" w14:textId="024DBA71" w:rsidR="00125C04" w:rsidRPr="00B01DB2" w:rsidRDefault="00125C04" w:rsidP="00696327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 xml:space="preserve">Під дію регулювання проєкту </w:t>
      </w:r>
      <w:r w:rsidR="00FB62B9">
        <w:rPr>
          <w:sz w:val="28"/>
          <w:szCs w:val="28"/>
          <w:lang w:eastAsia="uk-UA"/>
        </w:rPr>
        <w:t>постанови</w:t>
      </w:r>
      <w:r w:rsidRPr="00B01DB2">
        <w:rPr>
          <w:sz w:val="28"/>
          <w:szCs w:val="28"/>
          <w:lang w:eastAsia="uk-UA"/>
        </w:rPr>
        <w:t xml:space="preserve"> підпадають </w:t>
      </w:r>
      <w:r w:rsidR="00FB62B9">
        <w:rPr>
          <w:sz w:val="28"/>
          <w:szCs w:val="28"/>
          <w:lang w:eastAsia="uk-UA"/>
        </w:rPr>
        <w:t>у</w:t>
      </w:r>
      <w:r w:rsidRPr="00B01DB2">
        <w:rPr>
          <w:sz w:val="28"/>
          <w:szCs w:val="28"/>
          <w:lang w:eastAsia="uk-UA"/>
        </w:rPr>
        <w:t xml:space="preserve">сі суб’єкти господарювання – власники транспортних засобів, </w:t>
      </w:r>
      <w:r w:rsidR="005210DF" w:rsidRPr="00B01DB2">
        <w:rPr>
          <w:sz w:val="28"/>
          <w:szCs w:val="28"/>
          <w:lang w:eastAsia="uk-UA"/>
        </w:rPr>
        <w:t>які</w:t>
      </w:r>
      <w:r w:rsidRPr="00B01DB2">
        <w:rPr>
          <w:sz w:val="28"/>
          <w:szCs w:val="28"/>
          <w:lang w:eastAsia="uk-UA"/>
        </w:rPr>
        <w:t xml:space="preserve"> підлягають державній реєстрації </w:t>
      </w:r>
      <w:r w:rsidR="005210DF" w:rsidRPr="00B01DB2">
        <w:rPr>
          <w:sz w:val="28"/>
          <w:szCs w:val="28"/>
          <w:lang w:eastAsia="uk-UA"/>
        </w:rPr>
        <w:t>та обліку відповідно до статті 34 Закону України «Про дорожній рух».</w:t>
      </w:r>
    </w:p>
    <w:p w14:paraId="38E16A79" w14:textId="1B06F4F5" w:rsidR="00125C04" w:rsidRPr="00B01DB2" w:rsidRDefault="00125C04" w:rsidP="00696327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>Кількість таких суб’єктів господарювання – власників</w:t>
      </w:r>
      <w:r w:rsidR="005210DF" w:rsidRPr="00B01DB2">
        <w:rPr>
          <w:sz w:val="28"/>
          <w:szCs w:val="28"/>
          <w:lang w:eastAsia="uk-UA"/>
        </w:rPr>
        <w:t xml:space="preserve"> </w:t>
      </w:r>
      <w:r w:rsidRPr="00B01DB2">
        <w:rPr>
          <w:sz w:val="28"/>
          <w:szCs w:val="28"/>
          <w:lang w:eastAsia="uk-UA"/>
        </w:rPr>
        <w:t>транспорт</w:t>
      </w:r>
      <w:r w:rsidR="005210DF" w:rsidRPr="00B01DB2">
        <w:rPr>
          <w:sz w:val="28"/>
          <w:szCs w:val="28"/>
          <w:lang w:eastAsia="uk-UA"/>
        </w:rPr>
        <w:t xml:space="preserve">них засобів приблизно </w:t>
      </w:r>
      <w:r w:rsidRPr="00B01DB2">
        <w:rPr>
          <w:sz w:val="28"/>
          <w:szCs w:val="28"/>
          <w:lang w:eastAsia="uk-UA"/>
        </w:rPr>
        <w:t xml:space="preserve">становить </w:t>
      </w:r>
      <w:r w:rsidR="009D0608" w:rsidRPr="00FB62B9">
        <w:rPr>
          <w:sz w:val="28"/>
          <w:szCs w:val="28"/>
          <w:lang w:eastAsia="uk-UA"/>
        </w:rPr>
        <w:t>438 386</w:t>
      </w:r>
      <w:r w:rsidRPr="00B01DB2">
        <w:rPr>
          <w:sz w:val="28"/>
          <w:szCs w:val="28"/>
          <w:lang w:eastAsia="uk-UA"/>
        </w:rPr>
        <w:t xml:space="preserve"> суб’єктів господарювання.</w:t>
      </w:r>
    </w:p>
    <w:p w14:paraId="2A70C68A" w14:textId="15396BA4" w:rsidR="003B4C09" w:rsidRPr="00B01DB2" w:rsidRDefault="00125C04" w:rsidP="00696327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>Кількість суб’єктів господарювання, що підпадають під дію регулювання,</w:t>
      </w:r>
      <w:r w:rsidR="005210DF" w:rsidRPr="00B01DB2">
        <w:rPr>
          <w:sz w:val="28"/>
          <w:szCs w:val="28"/>
          <w:lang w:eastAsia="uk-UA"/>
        </w:rPr>
        <w:t xml:space="preserve"> </w:t>
      </w:r>
      <w:r w:rsidR="00FB62B9">
        <w:rPr>
          <w:sz w:val="28"/>
          <w:szCs w:val="28"/>
          <w:lang w:eastAsia="uk-UA"/>
        </w:rPr>
        <w:t>у</w:t>
      </w:r>
      <w:r w:rsidRPr="00B01DB2">
        <w:rPr>
          <w:sz w:val="28"/>
          <w:szCs w:val="28"/>
          <w:lang w:eastAsia="uk-UA"/>
        </w:rPr>
        <w:t xml:space="preserve"> розрізі великих, середніх</w:t>
      </w:r>
      <w:r w:rsidR="005210DF" w:rsidRPr="00B01DB2">
        <w:rPr>
          <w:sz w:val="28"/>
          <w:szCs w:val="28"/>
          <w:lang w:eastAsia="uk-UA"/>
        </w:rPr>
        <w:t xml:space="preserve"> та</w:t>
      </w:r>
      <w:r w:rsidRPr="00B01DB2">
        <w:rPr>
          <w:sz w:val="28"/>
          <w:szCs w:val="28"/>
          <w:lang w:eastAsia="uk-UA"/>
        </w:rPr>
        <w:t xml:space="preserve"> малих підприємств визначити неможливо у</w:t>
      </w:r>
      <w:r w:rsidR="005210DF" w:rsidRPr="00B01DB2">
        <w:rPr>
          <w:sz w:val="28"/>
          <w:szCs w:val="28"/>
          <w:lang w:eastAsia="uk-UA"/>
        </w:rPr>
        <w:t xml:space="preserve"> </w:t>
      </w:r>
      <w:r w:rsidRPr="00B01DB2">
        <w:rPr>
          <w:sz w:val="28"/>
          <w:szCs w:val="28"/>
          <w:lang w:eastAsia="uk-UA"/>
        </w:rPr>
        <w:t xml:space="preserve">зв’язку з відсутністю таких вихідних даних, а проєкт </w:t>
      </w:r>
      <w:r w:rsidR="00FB62B9">
        <w:rPr>
          <w:sz w:val="28"/>
          <w:szCs w:val="28"/>
          <w:lang w:eastAsia="uk-UA"/>
        </w:rPr>
        <w:t>постанови</w:t>
      </w:r>
      <w:r w:rsidRPr="00B01DB2">
        <w:rPr>
          <w:sz w:val="28"/>
          <w:szCs w:val="28"/>
          <w:lang w:eastAsia="uk-UA"/>
        </w:rPr>
        <w:t xml:space="preserve"> однаково впливає на</w:t>
      </w:r>
      <w:r w:rsidR="005210DF" w:rsidRPr="00B01DB2">
        <w:rPr>
          <w:sz w:val="28"/>
          <w:szCs w:val="28"/>
          <w:lang w:eastAsia="uk-UA"/>
        </w:rPr>
        <w:t xml:space="preserve"> </w:t>
      </w:r>
      <w:r w:rsidRPr="00B01DB2">
        <w:rPr>
          <w:sz w:val="28"/>
          <w:szCs w:val="28"/>
          <w:lang w:eastAsia="uk-UA"/>
        </w:rPr>
        <w:t>всіх суб’єктів господарювання незалежно від форми власності та рівня доходу.</w:t>
      </w:r>
    </w:p>
    <w:p w14:paraId="4918F20A" w14:textId="77777777" w:rsidR="003B4C09" w:rsidRPr="00B01DB2" w:rsidRDefault="003B4C09" w:rsidP="003B4C09">
      <w:pPr>
        <w:widowControl/>
        <w:autoSpaceDE/>
        <w:autoSpaceDN/>
        <w:rPr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2860"/>
        <w:gridCol w:w="4729"/>
      </w:tblGrid>
      <w:tr w:rsidR="00B01DB2" w:rsidRPr="00B01DB2" w14:paraId="1642363D" w14:textId="77777777" w:rsidTr="003B4C09">
        <w:trPr>
          <w:trHeight w:val="7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A55AE" w14:textId="77777777" w:rsidR="003B4C09" w:rsidRPr="00B01DB2" w:rsidRDefault="003B4C09" w:rsidP="003B4C0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5CB33" w14:textId="77777777" w:rsidR="003B4C09" w:rsidRPr="00B01DB2" w:rsidRDefault="003B4C09" w:rsidP="003B4C0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15F4F" w14:textId="52377BEF" w:rsidR="003B4C09" w:rsidRPr="00B01DB2" w:rsidRDefault="003B4C09" w:rsidP="003B4C0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Витрати</w:t>
            </w:r>
          </w:p>
        </w:tc>
      </w:tr>
      <w:tr w:rsidR="00B01DB2" w:rsidRPr="00B01DB2" w14:paraId="5EC353CB" w14:textId="77777777" w:rsidTr="007E62EA">
        <w:trPr>
          <w:trHeight w:val="7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78227" w14:textId="77777777" w:rsidR="00E32BD5" w:rsidRPr="00B01DB2" w:rsidRDefault="00E32BD5" w:rsidP="00E32BD5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Альтернатива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CA4A" w14:textId="5CF4B909" w:rsidR="00E32BD5" w:rsidRPr="00B01DB2" w:rsidRDefault="007E62EA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 xml:space="preserve">Відсутні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EF0A9" w14:textId="41C57CEE" w:rsidR="00125C04" w:rsidRPr="00B01DB2" w:rsidRDefault="00E32BD5" w:rsidP="00626079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rFonts w:eastAsia="Times"/>
                <w:sz w:val="28"/>
                <w:szCs w:val="28"/>
              </w:rPr>
              <w:t>Витрати</w:t>
            </w:r>
            <w:r w:rsidR="00FB62B9">
              <w:rPr>
                <w:rFonts w:eastAsia="Times"/>
                <w:sz w:val="28"/>
                <w:szCs w:val="28"/>
              </w:rPr>
              <w:t>,</w:t>
            </w:r>
            <w:r w:rsidRPr="00B01DB2">
              <w:rPr>
                <w:rFonts w:eastAsia="Times"/>
                <w:sz w:val="28"/>
                <w:szCs w:val="28"/>
              </w:rPr>
              <w:t xml:space="preserve"> пов’язані з отриманням адміністративної послуги</w:t>
            </w:r>
            <w:r w:rsidR="00125C04" w:rsidRPr="00B01DB2">
              <w:rPr>
                <w:rFonts w:eastAsia="Times"/>
                <w:sz w:val="28"/>
                <w:szCs w:val="28"/>
              </w:rPr>
              <w:t xml:space="preserve"> </w:t>
            </w:r>
            <w:r w:rsidR="00B52F5D" w:rsidRPr="006A4B94">
              <w:rPr>
                <w:rFonts w:eastAsia="Times"/>
                <w:sz w:val="28"/>
                <w:szCs w:val="28"/>
              </w:rPr>
              <w:t>«Р</w:t>
            </w:r>
            <w:r w:rsidR="00D81C03" w:rsidRPr="006A4B94">
              <w:rPr>
                <w:rFonts w:eastAsia="Times"/>
                <w:sz w:val="28"/>
                <w:szCs w:val="28"/>
              </w:rPr>
              <w:t>еєстрація (перереєстрація) транспортних засобів</w:t>
            </w:r>
            <w:r w:rsidR="00B52F5D" w:rsidRPr="006A4B94">
              <w:rPr>
                <w:rFonts w:eastAsia="Times"/>
                <w:sz w:val="28"/>
                <w:szCs w:val="28"/>
              </w:rPr>
              <w:t>»</w:t>
            </w:r>
            <w:r w:rsidR="00FB62B9" w:rsidRPr="006A4B94">
              <w:rPr>
                <w:rFonts w:eastAsia="Times"/>
                <w:sz w:val="28"/>
                <w:szCs w:val="28"/>
              </w:rPr>
              <w:t>,</w:t>
            </w:r>
            <w:r w:rsidR="00125C04" w:rsidRPr="00B01DB2">
              <w:rPr>
                <w:rFonts w:eastAsia="Times"/>
                <w:sz w:val="28"/>
                <w:szCs w:val="28"/>
              </w:rPr>
              <w:t xml:space="preserve"> станов</w:t>
            </w:r>
            <w:r w:rsidR="00FB62B9">
              <w:rPr>
                <w:rFonts w:eastAsia="Times"/>
                <w:sz w:val="28"/>
                <w:szCs w:val="28"/>
              </w:rPr>
              <w:t>лять</w:t>
            </w:r>
            <w:r w:rsidR="00125C04" w:rsidRPr="00B01DB2">
              <w:rPr>
                <w:rFonts w:eastAsia="Times"/>
                <w:sz w:val="28"/>
                <w:szCs w:val="28"/>
              </w:rPr>
              <w:t xml:space="preserve"> 200</w:t>
            </w:r>
            <w:r w:rsidR="00FB62B9">
              <w:rPr>
                <w:rFonts w:eastAsia="Times"/>
                <w:sz w:val="28"/>
                <w:szCs w:val="28"/>
              </w:rPr>
              <w:t> </w:t>
            </w:r>
            <w:r w:rsidR="00125C04" w:rsidRPr="00B01DB2">
              <w:rPr>
                <w:rFonts w:eastAsia="Times"/>
                <w:sz w:val="28"/>
                <w:szCs w:val="28"/>
              </w:rPr>
              <w:t xml:space="preserve">грн, вартість бланкової продукції та вартість номерного </w:t>
            </w:r>
            <w:proofErr w:type="spellStart"/>
            <w:r w:rsidR="00125C04" w:rsidRPr="00B01DB2">
              <w:rPr>
                <w:rFonts w:eastAsia="Times"/>
                <w:sz w:val="28"/>
                <w:szCs w:val="28"/>
              </w:rPr>
              <w:t>знак</w:t>
            </w:r>
            <w:r w:rsidR="00FB62B9">
              <w:rPr>
                <w:rFonts w:eastAsia="Times"/>
                <w:sz w:val="28"/>
                <w:szCs w:val="28"/>
              </w:rPr>
              <w:t>а</w:t>
            </w:r>
            <w:proofErr w:type="spellEnd"/>
            <w:r w:rsidR="00626079">
              <w:rPr>
                <w:rFonts w:eastAsia="Times"/>
                <w:sz w:val="28"/>
                <w:szCs w:val="28"/>
              </w:rPr>
              <w:t>, яка</w:t>
            </w:r>
            <w:r w:rsidR="00125C04" w:rsidRPr="00B01DB2">
              <w:rPr>
                <w:rFonts w:eastAsia="Times"/>
                <w:sz w:val="28"/>
                <w:szCs w:val="28"/>
              </w:rPr>
              <w:t xml:space="preserve"> залеж</w:t>
            </w:r>
            <w:r w:rsidR="00626079">
              <w:rPr>
                <w:rFonts w:eastAsia="Times"/>
                <w:sz w:val="28"/>
                <w:szCs w:val="28"/>
              </w:rPr>
              <w:t>и</w:t>
            </w:r>
            <w:r w:rsidR="00125C04" w:rsidRPr="00B01DB2">
              <w:rPr>
                <w:rFonts w:eastAsia="Times"/>
                <w:sz w:val="28"/>
                <w:szCs w:val="28"/>
              </w:rPr>
              <w:t xml:space="preserve">ть від типу транспортного засобу та буквено-цифрової комбінації номерного </w:t>
            </w:r>
            <w:proofErr w:type="spellStart"/>
            <w:r w:rsidR="00125C04" w:rsidRPr="00B01DB2">
              <w:rPr>
                <w:rFonts w:eastAsia="Times"/>
                <w:sz w:val="28"/>
                <w:szCs w:val="28"/>
              </w:rPr>
              <w:t>знак</w:t>
            </w:r>
            <w:r w:rsidR="00FB62B9">
              <w:rPr>
                <w:rFonts w:eastAsia="Times"/>
                <w:sz w:val="28"/>
                <w:szCs w:val="28"/>
              </w:rPr>
              <w:t>а</w:t>
            </w:r>
            <w:proofErr w:type="spellEnd"/>
            <w:r w:rsidR="00125C04" w:rsidRPr="00B01DB2">
              <w:rPr>
                <w:rFonts w:eastAsia="Times"/>
                <w:sz w:val="28"/>
                <w:szCs w:val="28"/>
              </w:rPr>
              <w:t>, що присвоюється</w:t>
            </w:r>
          </w:p>
        </w:tc>
      </w:tr>
      <w:tr w:rsidR="00696327" w:rsidRPr="00B01DB2" w14:paraId="1898D4E5" w14:textId="77777777" w:rsidTr="003B4C09">
        <w:trPr>
          <w:trHeight w:val="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68C5" w14:textId="7C988378" w:rsidR="007E62EA" w:rsidRPr="00B01DB2" w:rsidRDefault="007E62EA" w:rsidP="007E62EA">
            <w:pPr>
              <w:widowControl/>
              <w:autoSpaceDE/>
              <w:autoSpaceDN/>
              <w:rPr>
                <w:sz w:val="28"/>
                <w:szCs w:val="28"/>
                <w:lang w:eastAsia="uk-UA"/>
              </w:rPr>
            </w:pPr>
            <w:bookmarkStart w:id="6" w:name="_Hlk144212263"/>
            <w:r w:rsidRPr="00B01DB2">
              <w:rPr>
                <w:sz w:val="28"/>
                <w:szCs w:val="28"/>
                <w:lang w:eastAsia="uk-UA"/>
              </w:rPr>
              <w:t>Альтернатива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A236D" w14:textId="54B554DB" w:rsidR="007E62EA" w:rsidRPr="00B01DB2" w:rsidRDefault="007E62EA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Ефективність та якість під час отримання адміністративних 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82DFC" w14:textId="306AE7EB" w:rsidR="007E62EA" w:rsidRPr="00B01DB2" w:rsidRDefault="00125C04" w:rsidP="00626079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rFonts w:eastAsia="Times"/>
                <w:sz w:val="28"/>
                <w:szCs w:val="28"/>
              </w:rPr>
              <w:t>Витрати</w:t>
            </w:r>
            <w:r w:rsidR="00FB62B9">
              <w:rPr>
                <w:rFonts w:eastAsia="Times"/>
                <w:sz w:val="28"/>
                <w:szCs w:val="28"/>
              </w:rPr>
              <w:t>,</w:t>
            </w:r>
            <w:r w:rsidRPr="00B01DB2">
              <w:rPr>
                <w:rFonts w:eastAsia="Times"/>
                <w:sz w:val="28"/>
                <w:szCs w:val="28"/>
              </w:rPr>
              <w:t xml:space="preserve"> пов’язані з отриманням адміністративної </w:t>
            </w:r>
            <w:r w:rsidRPr="006A4B94">
              <w:rPr>
                <w:rFonts w:eastAsia="Times"/>
                <w:sz w:val="28"/>
                <w:szCs w:val="28"/>
              </w:rPr>
              <w:t xml:space="preserve">послуги </w:t>
            </w:r>
            <w:r w:rsidR="00B52F5D" w:rsidRPr="006A4B94">
              <w:rPr>
                <w:rFonts w:eastAsia="Times"/>
                <w:sz w:val="28"/>
                <w:szCs w:val="28"/>
              </w:rPr>
              <w:t>«Р</w:t>
            </w:r>
            <w:r w:rsidR="00D81C03" w:rsidRPr="006A4B94">
              <w:rPr>
                <w:rFonts w:eastAsia="Times"/>
                <w:sz w:val="28"/>
                <w:szCs w:val="28"/>
              </w:rPr>
              <w:t>еєстрація (перереєстрація) транспортних засобів</w:t>
            </w:r>
            <w:r w:rsidR="00B52F5D" w:rsidRPr="006A4B94">
              <w:rPr>
                <w:rFonts w:eastAsia="Times"/>
                <w:sz w:val="28"/>
                <w:szCs w:val="28"/>
              </w:rPr>
              <w:t>»</w:t>
            </w:r>
            <w:r w:rsidR="00FB62B9" w:rsidRPr="006A4B94">
              <w:rPr>
                <w:rFonts w:eastAsia="Times"/>
                <w:sz w:val="28"/>
                <w:szCs w:val="28"/>
              </w:rPr>
              <w:t>,</w:t>
            </w:r>
            <w:r w:rsidRPr="00B01DB2">
              <w:rPr>
                <w:rFonts w:eastAsia="Times"/>
                <w:sz w:val="28"/>
                <w:szCs w:val="28"/>
              </w:rPr>
              <w:t xml:space="preserve"> станов</w:t>
            </w:r>
            <w:r w:rsidR="00FB62B9">
              <w:rPr>
                <w:rFonts w:eastAsia="Times"/>
                <w:sz w:val="28"/>
                <w:szCs w:val="28"/>
              </w:rPr>
              <w:t>ля</w:t>
            </w:r>
            <w:r w:rsidRPr="00B01DB2">
              <w:rPr>
                <w:rFonts w:eastAsia="Times"/>
                <w:sz w:val="28"/>
                <w:szCs w:val="28"/>
              </w:rPr>
              <w:t xml:space="preserve">ть </w:t>
            </w:r>
            <w:r w:rsidR="00FB62B9">
              <w:rPr>
                <w:rFonts w:eastAsia="Times"/>
                <w:sz w:val="28"/>
                <w:szCs w:val="28"/>
              </w:rPr>
              <w:t>350 </w:t>
            </w:r>
            <w:r w:rsidRPr="00B01DB2">
              <w:rPr>
                <w:rFonts w:eastAsia="Times"/>
                <w:sz w:val="28"/>
                <w:szCs w:val="28"/>
              </w:rPr>
              <w:t xml:space="preserve">грн, </w:t>
            </w:r>
            <w:r w:rsidR="0038263F" w:rsidRPr="00B01DB2">
              <w:rPr>
                <w:rFonts w:eastAsia="Times"/>
                <w:sz w:val="28"/>
                <w:szCs w:val="28"/>
              </w:rPr>
              <w:t>не</w:t>
            </w:r>
            <w:r w:rsidRPr="00B01DB2">
              <w:rPr>
                <w:rFonts w:eastAsia="Times"/>
                <w:sz w:val="28"/>
                <w:szCs w:val="28"/>
              </w:rPr>
              <w:t xml:space="preserve"> включаючи вартість бланкової продукції та вартість номерного </w:t>
            </w:r>
            <w:proofErr w:type="spellStart"/>
            <w:r w:rsidRPr="00B01DB2">
              <w:rPr>
                <w:rFonts w:eastAsia="Times"/>
                <w:sz w:val="28"/>
                <w:szCs w:val="28"/>
              </w:rPr>
              <w:t>знак</w:t>
            </w:r>
            <w:r w:rsidR="00FB62B9">
              <w:rPr>
                <w:rFonts w:eastAsia="Times"/>
                <w:sz w:val="28"/>
                <w:szCs w:val="28"/>
              </w:rPr>
              <w:t>а</w:t>
            </w:r>
            <w:proofErr w:type="spellEnd"/>
            <w:r w:rsidRPr="00B01DB2">
              <w:rPr>
                <w:rFonts w:eastAsia="Times"/>
                <w:sz w:val="28"/>
                <w:szCs w:val="28"/>
              </w:rPr>
              <w:t xml:space="preserve">, </w:t>
            </w:r>
            <w:r w:rsidR="00626079">
              <w:rPr>
                <w:rFonts w:eastAsia="Times"/>
                <w:sz w:val="28"/>
                <w:szCs w:val="28"/>
              </w:rPr>
              <w:t>яка</w:t>
            </w:r>
            <w:r w:rsidRPr="00B01DB2">
              <w:rPr>
                <w:rFonts w:eastAsia="Times"/>
                <w:sz w:val="28"/>
                <w:szCs w:val="28"/>
              </w:rPr>
              <w:t xml:space="preserve"> залежить від типу транспортного засобу та буквено-цифрової комбінації номерного </w:t>
            </w:r>
            <w:proofErr w:type="spellStart"/>
            <w:r w:rsidRPr="00B01DB2">
              <w:rPr>
                <w:rFonts w:eastAsia="Times"/>
                <w:sz w:val="28"/>
                <w:szCs w:val="28"/>
              </w:rPr>
              <w:t>знак</w:t>
            </w:r>
            <w:r w:rsidR="00FB62B9">
              <w:rPr>
                <w:rFonts w:eastAsia="Times"/>
                <w:sz w:val="28"/>
                <w:szCs w:val="28"/>
              </w:rPr>
              <w:t>а</w:t>
            </w:r>
            <w:proofErr w:type="spellEnd"/>
            <w:r w:rsidRPr="00B01DB2">
              <w:rPr>
                <w:rFonts w:eastAsia="Times"/>
                <w:sz w:val="28"/>
                <w:szCs w:val="28"/>
              </w:rPr>
              <w:t>, що присвоюється</w:t>
            </w:r>
          </w:p>
        </w:tc>
      </w:tr>
      <w:bookmarkEnd w:id="6"/>
    </w:tbl>
    <w:p w14:paraId="3A2C1F72" w14:textId="7031DBE1" w:rsidR="003B4C09" w:rsidRPr="00B01DB2" w:rsidRDefault="003B4C09" w:rsidP="003B4C09">
      <w:pPr>
        <w:widowControl/>
        <w:autoSpaceDE/>
        <w:autoSpaceDN/>
        <w:rPr>
          <w:sz w:val="28"/>
          <w:szCs w:val="28"/>
          <w:lang w:eastAsia="uk-UA"/>
        </w:rPr>
      </w:pPr>
    </w:p>
    <w:p w14:paraId="7256561A" w14:textId="1D540588" w:rsidR="009258FC" w:rsidRPr="00B01DB2" w:rsidRDefault="009258FC" w:rsidP="00696327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>Витрати суб’єктів господарювання, пов’язані з ознайомленням з новими регуляторними нормами</w:t>
      </w:r>
      <w:r w:rsidR="00FB62B9">
        <w:rPr>
          <w:sz w:val="28"/>
          <w:szCs w:val="28"/>
          <w:lang w:eastAsia="uk-UA"/>
        </w:rPr>
        <w:t>,</w:t>
      </w:r>
      <w:r w:rsidRPr="00B01DB2">
        <w:rPr>
          <w:sz w:val="28"/>
          <w:szCs w:val="28"/>
          <w:lang w:eastAsia="uk-UA"/>
        </w:rPr>
        <w:t xml:space="preserve"> розрахован</w:t>
      </w:r>
      <w:r w:rsidR="00FB62B9">
        <w:rPr>
          <w:sz w:val="28"/>
          <w:szCs w:val="28"/>
          <w:lang w:eastAsia="uk-UA"/>
        </w:rPr>
        <w:t>о</w:t>
      </w:r>
      <w:r w:rsidRPr="00B01DB2">
        <w:rPr>
          <w:sz w:val="28"/>
          <w:szCs w:val="28"/>
          <w:lang w:eastAsia="uk-UA"/>
        </w:rPr>
        <w:t xml:space="preserve"> виходячи з розміру мінімальної заробітної плати, встановленої статтею 8 Закону України «Про Державний бюджет України на 2023 рік», що з 1 січня 2023 року становить у місячному розмірі 6700 грн, у погодинному розмірі </w:t>
      </w:r>
      <w:r w:rsidR="00FB62B9">
        <w:rPr>
          <w:sz w:val="28"/>
          <w:szCs w:val="28"/>
          <w:lang w:eastAsia="uk-UA"/>
        </w:rPr>
        <w:t>–</w:t>
      </w:r>
      <w:r w:rsidRPr="00B01DB2">
        <w:rPr>
          <w:sz w:val="28"/>
          <w:szCs w:val="28"/>
          <w:lang w:eastAsia="uk-UA"/>
        </w:rPr>
        <w:t xml:space="preserve"> 40,46</w:t>
      </w:r>
      <w:r w:rsidR="00F42BF6" w:rsidRPr="00B01DB2">
        <w:rPr>
          <w:sz w:val="28"/>
          <w:szCs w:val="28"/>
          <w:lang w:eastAsia="uk-UA"/>
        </w:rPr>
        <w:t xml:space="preserve"> </w:t>
      </w:r>
      <w:r w:rsidRPr="00B01DB2">
        <w:rPr>
          <w:sz w:val="28"/>
          <w:szCs w:val="28"/>
          <w:lang w:eastAsia="uk-UA"/>
        </w:rPr>
        <w:t>грн.</w:t>
      </w:r>
    </w:p>
    <w:p w14:paraId="75321A34" w14:textId="556C9BE2" w:rsidR="009258FC" w:rsidRPr="00B01DB2" w:rsidRDefault="00FB62B9" w:rsidP="00696327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Отже</w:t>
      </w:r>
      <w:r w:rsidR="009258FC" w:rsidRPr="00B01DB2">
        <w:rPr>
          <w:sz w:val="28"/>
          <w:szCs w:val="28"/>
          <w:lang w:eastAsia="uk-UA"/>
        </w:rPr>
        <w:t>, для розрахунку взято:</w:t>
      </w:r>
      <w:r w:rsidR="00F42BF6" w:rsidRPr="00B01DB2">
        <w:rPr>
          <w:sz w:val="28"/>
          <w:szCs w:val="28"/>
          <w:lang w:eastAsia="uk-UA"/>
        </w:rPr>
        <w:t xml:space="preserve"> </w:t>
      </w:r>
    </w:p>
    <w:p w14:paraId="39818559" w14:textId="5F8C4331" w:rsidR="00F42BF6" w:rsidRPr="00B01DB2" w:rsidRDefault="009258FC" w:rsidP="00696327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>0,5 години робочого часу працівника для ознайомлення з новими регуляторними</w:t>
      </w:r>
      <w:r w:rsidR="00F42BF6" w:rsidRPr="00B01DB2">
        <w:rPr>
          <w:sz w:val="28"/>
          <w:szCs w:val="28"/>
          <w:lang w:eastAsia="uk-UA"/>
        </w:rPr>
        <w:t xml:space="preserve"> </w:t>
      </w:r>
      <w:r w:rsidRPr="00B01DB2">
        <w:rPr>
          <w:sz w:val="28"/>
          <w:szCs w:val="28"/>
          <w:lang w:eastAsia="uk-UA"/>
        </w:rPr>
        <w:t>нормами: 1 (</w:t>
      </w:r>
      <w:proofErr w:type="spellStart"/>
      <w:r w:rsidRPr="00B01DB2">
        <w:rPr>
          <w:sz w:val="28"/>
          <w:szCs w:val="28"/>
          <w:lang w:eastAsia="uk-UA"/>
        </w:rPr>
        <w:t>прац</w:t>
      </w:r>
      <w:proofErr w:type="spellEnd"/>
      <w:r w:rsidRPr="00B01DB2">
        <w:rPr>
          <w:sz w:val="28"/>
          <w:szCs w:val="28"/>
          <w:lang w:eastAsia="uk-UA"/>
        </w:rPr>
        <w:t xml:space="preserve">.) × 0,5 (год.) × 40,46 (грн) × </w:t>
      </w:r>
      <w:bookmarkStart w:id="7" w:name="_Hlk144212153"/>
      <w:r w:rsidR="009D0608" w:rsidRPr="00D81C03">
        <w:rPr>
          <w:sz w:val="28"/>
          <w:szCs w:val="28"/>
          <w:lang w:eastAsia="uk-UA"/>
        </w:rPr>
        <w:t>438 386</w:t>
      </w:r>
      <w:r w:rsidR="009D0608" w:rsidRPr="00B01DB2">
        <w:rPr>
          <w:sz w:val="28"/>
          <w:szCs w:val="28"/>
          <w:lang w:eastAsia="uk-UA"/>
        </w:rPr>
        <w:t xml:space="preserve"> </w:t>
      </w:r>
      <w:bookmarkEnd w:id="7"/>
      <w:r w:rsidRPr="00B01DB2">
        <w:rPr>
          <w:sz w:val="28"/>
          <w:szCs w:val="28"/>
          <w:lang w:eastAsia="uk-UA"/>
        </w:rPr>
        <w:t xml:space="preserve">(суб’єкти) = </w:t>
      </w:r>
      <w:r w:rsidR="009D0608" w:rsidRPr="00B01DB2">
        <w:rPr>
          <w:sz w:val="28"/>
          <w:szCs w:val="28"/>
          <w:lang w:eastAsia="uk-UA"/>
        </w:rPr>
        <w:t xml:space="preserve">8 868 548,78 </w:t>
      </w:r>
      <w:r w:rsidRPr="00D81C03">
        <w:rPr>
          <w:sz w:val="28"/>
          <w:szCs w:val="28"/>
          <w:lang w:eastAsia="uk-UA"/>
        </w:rPr>
        <w:t>грн</w:t>
      </w:r>
      <w:r w:rsidR="00D81C03">
        <w:rPr>
          <w:sz w:val="28"/>
          <w:szCs w:val="28"/>
          <w:lang w:eastAsia="uk-UA"/>
        </w:rPr>
        <w:t>.</w:t>
      </w:r>
    </w:p>
    <w:p w14:paraId="58AB9217" w14:textId="5EAA0B4C" w:rsidR="00181672" w:rsidRPr="00B01DB2" w:rsidRDefault="00181672" w:rsidP="00065EB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 xml:space="preserve">Витрати суб’єктів господарювання, пов’язані з отриманням послуги </w:t>
      </w:r>
      <w:r w:rsidR="002B0699" w:rsidRPr="006A4B94">
        <w:rPr>
          <w:sz w:val="28"/>
          <w:szCs w:val="28"/>
          <w:lang w:eastAsia="uk-UA"/>
        </w:rPr>
        <w:t>«Р</w:t>
      </w:r>
      <w:r w:rsidR="00D81C03" w:rsidRPr="006A4B94">
        <w:rPr>
          <w:sz w:val="28"/>
          <w:szCs w:val="28"/>
          <w:lang w:eastAsia="uk-UA"/>
        </w:rPr>
        <w:t>еєстрація (перереєстрація) транспортних засобів</w:t>
      </w:r>
      <w:r w:rsidR="002B0699" w:rsidRPr="006A4B94">
        <w:rPr>
          <w:sz w:val="28"/>
          <w:szCs w:val="28"/>
          <w:lang w:eastAsia="uk-UA"/>
        </w:rPr>
        <w:t>»</w:t>
      </w:r>
      <w:r w:rsidR="00D81C03" w:rsidRPr="006A4B94">
        <w:rPr>
          <w:sz w:val="28"/>
          <w:szCs w:val="28"/>
          <w:lang w:eastAsia="uk-UA"/>
        </w:rPr>
        <w:t>,</w:t>
      </w:r>
      <w:r w:rsidRPr="00B01DB2">
        <w:rPr>
          <w:sz w:val="28"/>
          <w:szCs w:val="28"/>
          <w:lang w:eastAsia="uk-UA"/>
        </w:rPr>
        <w:t xml:space="preserve"> розрахован</w:t>
      </w:r>
      <w:r w:rsidR="00D81C03">
        <w:rPr>
          <w:sz w:val="28"/>
          <w:szCs w:val="28"/>
          <w:lang w:eastAsia="uk-UA"/>
        </w:rPr>
        <w:t>о</w:t>
      </w:r>
      <w:r w:rsidRPr="00B01DB2">
        <w:rPr>
          <w:sz w:val="28"/>
          <w:szCs w:val="28"/>
          <w:lang w:eastAsia="uk-UA"/>
        </w:rPr>
        <w:t xml:space="preserve"> </w:t>
      </w:r>
      <w:r w:rsidR="001813BD" w:rsidRPr="00B01DB2">
        <w:rPr>
          <w:sz w:val="28"/>
          <w:szCs w:val="28"/>
          <w:lang w:eastAsia="uk-UA"/>
        </w:rPr>
        <w:t>орієнтовно</w:t>
      </w:r>
      <w:r w:rsidR="00065EB4" w:rsidRPr="00B01DB2">
        <w:rPr>
          <w:sz w:val="28"/>
          <w:szCs w:val="28"/>
          <w:lang w:eastAsia="uk-UA"/>
        </w:rPr>
        <w:t xml:space="preserve">. Для розрахунку взято: </w:t>
      </w:r>
      <w:r w:rsidRPr="00B01DB2">
        <w:rPr>
          <w:sz w:val="28"/>
          <w:szCs w:val="28"/>
          <w:lang w:eastAsia="uk-UA"/>
        </w:rPr>
        <w:t xml:space="preserve">вартість послуги для транспортних засобів усіх категорій або окремих агрегатів (із </w:t>
      </w:r>
      <w:proofErr w:type="spellStart"/>
      <w:r w:rsidRPr="00B01DB2">
        <w:rPr>
          <w:sz w:val="28"/>
          <w:szCs w:val="28"/>
          <w:lang w:eastAsia="uk-UA"/>
        </w:rPr>
        <w:t>видачею</w:t>
      </w:r>
      <w:proofErr w:type="spellEnd"/>
      <w:r w:rsidRPr="00B01DB2">
        <w:rPr>
          <w:sz w:val="28"/>
          <w:szCs w:val="28"/>
          <w:lang w:eastAsia="uk-UA"/>
        </w:rPr>
        <w:t xml:space="preserve"> номерного </w:t>
      </w:r>
      <w:proofErr w:type="spellStart"/>
      <w:r w:rsidRPr="00B01DB2">
        <w:rPr>
          <w:sz w:val="28"/>
          <w:szCs w:val="28"/>
          <w:lang w:eastAsia="uk-UA"/>
        </w:rPr>
        <w:t>знака</w:t>
      </w:r>
      <w:proofErr w:type="spellEnd"/>
      <w:r w:rsidRPr="00B01DB2">
        <w:rPr>
          <w:sz w:val="28"/>
          <w:szCs w:val="28"/>
          <w:lang w:eastAsia="uk-UA"/>
        </w:rPr>
        <w:t xml:space="preserve">) </w:t>
      </w:r>
      <w:r w:rsidR="002B0699">
        <w:rPr>
          <w:sz w:val="28"/>
          <w:szCs w:val="28"/>
          <w:lang w:eastAsia="uk-UA"/>
        </w:rPr>
        <w:t>–</w:t>
      </w:r>
      <w:r w:rsidRPr="00B01DB2">
        <w:rPr>
          <w:sz w:val="28"/>
          <w:szCs w:val="28"/>
          <w:lang w:eastAsia="uk-UA"/>
        </w:rPr>
        <w:t xml:space="preserve"> </w:t>
      </w:r>
      <w:r w:rsidR="00D81C03">
        <w:rPr>
          <w:sz w:val="28"/>
          <w:szCs w:val="28"/>
          <w:lang w:eastAsia="uk-UA"/>
        </w:rPr>
        <w:t>350</w:t>
      </w:r>
      <w:r w:rsidRPr="00B01DB2">
        <w:rPr>
          <w:sz w:val="28"/>
          <w:szCs w:val="28"/>
          <w:lang w:eastAsia="uk-UA"/>
        </w:rPr>
        <w:t xml:space="preserve"> грн, вартість бланка свідоцтва </w:t>
      </w:r>
      <w:r w:rsidR="002B0699">
        <w:rPr>
          <w:sz w:val="28"/>
          <w:szCs w:val="28"/>
          <w:lang w:eastAsia="uk-UA"/>
        </w:rPr>
        <w:t>–</w:t>
      </w:r>
      <w:r w:rsidRPr="00B01DB2">
        <w:rPr>
          <w:sz w:val="28"/>
          <w:szCs w:val="28"/>
          <w:lang w:eastAsia="uk-UA"/>
        </w:rPr>
        <w:t xml:space="preserve"> 405 грн, вартість номерного </w:t>
      </w:r>
      <w:proofErr w:type="spellStart"/>
      <w:r w:rsidRPr="00B01DB2">
        <w:rPr>
          <w:sz w:val="28"/>
          <w:szCs w:val="28"/>
          <w:lang w:eastAsia="uk-UA"/>
        </w:rPr>
        <w:t>знака</w:t>
      </w:r>
      <w:proofErr w:type="spellEnd"/>
      <w:r w:rsidR="002B0699">
        <w:rPr>
          <w:sz w:val="28"/>
          <w:szCs w:val="28"/>
          <w:lang w:eastAsia="uk-UA"/>
        </w:rPr>
        <w:t xml:space="preserve"> –</w:t>
      </w:r>
      <w:r w:rsidRPr="00B01DB2">
        <w:rPr>
          <w:sz w:val="28"/>
          <w:szCs w:val="28"/>
          <w:lang w:eastAsia="uk-UA"/>
        </w:rPr>
        <w:t xml:space="preserve"> 3</w:t>
      </w:r>
      <w:r w:rsidR="00545A10">
        <w:rPr>
          <w:sz w:val="28"/>
          <w:szCs w:val="28"/>
          <w:lang w:eastAsia="uk-UA"/>
        </w:rPr>
        <w:t>0</w:t>
      </w:r>
      <w:r w:rsidRPr="00B01DB2">
        <w:rPr>
          <w:sz w:val="28"/>
          <w:szCs w:val="28"/>
          <w:lang w:eastAsia="uk-UA"/>
        </w:rPr>
        <w:t>0 грн</w:t>
      </w:r>
      <w:r w:rsidR="001813BD" w:rsidRPr="00B01DB2">
        <w:rPr>
          <w:sz w:val="28"/>
          <w:szCs w:val="28"/>
          <w:lang w:eastAsia="uk-UA"/>
        </w:rPr>
        <w:t>, кількість послуг</w:t>
      </w:r>
      <w:r w:rsidR="002B0699">
        <w:rPr>
          <w:sz w:val="28"/>
          <w:szCs w:val="28"/>
          <w:lang w:eastAsia="uk-UA"/>
        </w:rPr>
        <w:t>, наданих</w:t>
      </w:r>
      <w:r w:rsidR="00065EB4" w:rsidRPr="00B01DB2">
        <w:rPr>
          <w:sz w:val="28"/>
          <w:szCs w:val="28"/>
          <w:lang w:eastAsia="uk-UA"/>
        </w:rPr>
        <w:t xml:space="preserve"> </w:t>
      </w:r>
      <w:r w:rsidR="008B6B10" w:rsidRPr="00B01DB2">
        <w:rPr>
          <w:sz w:val="28"/>
          <w:szCs w:val="28"/>
          <w:lang w:eastAsia="uk-UA"/>
        </w:rPr>
        <w:t>одному</w:t>
      </w:r>
      <w:r w:rsidR="00065EB4" w:rsidRPr="00B01DB2">
        <w:rPr>
          <w:sz w:val="28"/>
          <w:szCs w:val="28"/>
          <w:lang w:eastAsia="uk-UA"/>
        </w:rPr>
        <w:t xml:space="preserve"> суб’єкту</w:t>
      </w:r>
      <w:r w:rsidR="001813BD" w:rsidRPr="00B01DB2">
        <w:rPr>
          <w:sz w:val="28"/>
          <w:szCs w:val="28"/>
          <w:lang w:eastAsia="uk-UA"/>
        </w:rPr>
        <w:t xml:space="preserve"> на рік </w:t>
      </w:r>
      <w:r w:rsidR="00896DDC">
        <w:rPr>
          <w:sz w:val="28"/>
          <w:szCs w:val="28"/>
          <w:lang w:eastAsia="uk-UA"/>
        </w:rPr>
        <w:t>(середній показник)</w:t>
      </w:r>
      <w:r w:rsidR="002B0699">
        <w:rPr>
          <w:sz w:val="28"/>
          <w:szCs w:val="28"/>
          <w:lang w:eastAsia="uk-UA"/>
        </w:rPr>
        <w:t>,</w:t>
      </w:r>
      <w:r w:rsidR="00896DDC">
        <w:rPr>
          <w:sz w:val="28"/>
          <w:szCs w:val="28"/>
          <w:lang w:eastAsia="uk-UA"/>
        </w:rPr>
        <w:t xml:space="preserve"> </w:t>
      </w:r>
      <w:r w:rsidR="00545A10">
        <w:rPr>
          <w:sz w:val="28"/>
          <w:szCs w:val="28"/>
          <w:lang w:eastAsia="uk-UA"/>
        </w:rPr>
        <w:t>–</w:t>
      </w:r>
      <w:r w:rsidR="001813BD" w:rsidRPr="00B01DB2">
        <w:rPr>
          <w:sz w:val="28"/>
          <w:szCs w:val="28"/>
          <w:lang w:eastAsia="uk-UA"/>
        </w:rPr>
        <w:t xml:space="preserve"> 3</w:t>
      </w:r>
      <w:r w:rsidRPr="00B01DB2">
        <w:rPr>
          <w:sz w:val="28"/>
          <w:szCs w:val="28"/>
          <w:lang w:eastAsia="uk-UA"/>
        </w:rPr>
        <w:t xml:space="preserve">: </w:t>
      </w:r>
      <w:r w:rsidR="001813BD" w:rsidRPr="00B01DB2">
        <w:rPr>
          <w:sz w:val="28"/>
          <w:szCs w:val="28"/>
          <w:lang w:eastAsia="uk-UA"/>
        </w:rPr>
        <w:t>1 </w:t>
      </w:r>
      <w:r w:rsidR="00545A10">
        <w:rPr>
          <w:sz w:val="28"/>
          <w:szCs w:val="28"/>
          <w:lang w:eastAsia="uk-UA"/>
        </w:rPr>
        <w:t>0</w:t>
      </w:r>
      <w:r w:rsidR="001813BD" w:rsidRPr="00B01DB2">
        <w:rPr>
          <w:sz w:val="28"/>
          <w:szCs w:val="28"/>
          <w:lang w:eastAsia="uk-UA"/>
        </w:rPr>
        <w:t xml:space="preserve">55 (грн) × 3 (послуги) × </w:t>
      </w:r>
      <w:r w:rsidR="001813BD" w:rsidRPr="00545A10">
        <w:rPr>
          <w:sz w:val="28"/>
          <w:szCs w:val="28"/>
          <w:lang w:eastAsia="uk-UA"/>
        </w:rPr>
        <w:t>438 386</w:t>
      </w:r>
      <w:r w:rsidR="001813BD" w:rsidRPr="00B01DB2">
        <w:rPr>
          <w:sz w:val="28"/>
          <w:szCs w:val="28"/>
          <w:lang w:eastAsia="uk-UA"/>
        </w:rPr>
        <w:t xml:space="preserve"> (суб’єкти)  = </w:t>
      </w:r>
      <w:r w:rsidR="00545A10" w:rsidRPr="00545A10">
        <w:rPr>
          <w:sz w:val="28"/>
          <w:szCs w:val="28"/>
          <w:lang w:eastAsia="uk-UA"/>
        </w:rPr>
        <w:t>1 387</w:t>
      </w:r>
      <w:r w:rsidR="00545A10">
        <w:rPr>
          <w:sz w:val="28"/>
          <w:szCs w:val="28"/>
          <w:lang w:eastAsia="uk-UA"/>
        </w:rPr>
        <w:t> </w:t>
      </w:r>
      <w:r w:rsidR="00545A10" w:rsidRPr="00545A10">
        <w:rPr>
          <w:sz w:val="28"/>
          <w:szCs w:val="28"/>
          <w:lang w:eastAsia="uk-UA"/>
        </w:rPr>
        <w:t>491</w:t>
      </w:r>
      <w:r w:rsidR="00545A10">
        <w:rPr>
          <w:sz w:val="28"/>
          <w:szCs w:val="28"/>
          <w:lang w:eastAsia="uk-UA"/>
        </w:rPr>
        <w:t>,</w:t>
      </w:r>
      <w:r w:rsidR="007A5A3C">
        <w:rPr>
          <w:sz w:val="28"/>
          <w:szCs w:val="28"/>
          <w:lang w:eastAsia="uk-UA"/>
        </w:rPr>
        <w:t>7</w:t>
      </w:r>
      <w:r w:rsidR="00545A10">
        <w:rPr>
          <w:sz w:val="28"/>
          <w:szCs w:val="28"/>
          <w:lang w:eastAsia="uk-UA"/>
        </w:rPr>
        <w:t xml:space="preserve"> тис.</w:t>
      </w:r>
      <w:r w:rsidR="001813BD" w:rsidRPr="00B01DB2">
        <w:rPr>
          <w:sz w:val="28"/>
          <w:szCs w:val="28"/>
          <w:lang w:eastAsia="uk-UA"/>
        </w:rPr>
        <w:t xml:space="preserve"> грн.</w:t>
      </w:r>
    </w:p>
    <w:p w14:paraId="11E4780E" w14:textId="77777777" w:rsidR="00181672" w:rsidRPr="00B01DB2" w:rsidRDefault="00181672" w:rsidP="0018167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6611"/>
      </w:tblGrid>
      <w:tr w:rsidR="00B01DB2" w:rsidRPr="00B01DB2" w14:paraId="054823BC" w14:textId="77777777" w:rsidTr="00D81C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32786" w14:textId="77777777" w:rsidR="00F42BF6" w:rsidRPr="00B01DB2" w:rsidRDefault="00F42BF6" w:rsidP="00D81C03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Сумарні витрати за альтернативами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010FA" w14:textId="77777777" w:rsidR="00F42BF6" w:rsidRPr="00B01DB2" w:rsidRDefault="00F42BF6" w:rsidP="00D81C03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Сума витрат, гривень</w:t>
            </w:r>
          </w:p>
        </w:tc>
      </w:tr>
      <w:tr w:rsidR="00B01DB2" w:rsidRPr="00B01DB2" w14:paraId="46BD75CD" w14:textId="77777777" w:rsidTr="00D81C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5D785" w14:textId="77777777" w:rsidR="00F42BF6" w:rsidRPr="00B01DB2" w:rsidRDefault="00F42BF6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</w:rPr>
            </w:pPr>
            <w:r w:rsidRPr="00B01DB2">
              <w:rPr>
                <w:sz w:val="28"/>
                <w:szCs w:val="28"/>
              </w:rPr>
              <w:t xml:space="preserve">Альтернатива 1. </w:t>
            </w:r>
          </w:p>
          <w:p w14:paraId="0FF0EC16" w14:textId="536F7419" w:rsidR="00F42BF6" w:rsidRPr="00B01DB2" w:rsidRDefault="00F42BF6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</w:rPr>
              <w:t>Збереження ситуації, яка існує на цей 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DBF37" w14:textId="68401148" w:rsidR="00F42BF6" w:rsidRPr="00B01DB2" w:rsidRDefault="001813BD" w:rsidP="00154E78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 xml:space="preserve">Витрати суб’єктів господарювання, пов’язані з отриманням послуги </w:t>
            </w:r>
            <w:r w:rsidR="00154E78">
              <w:rPr>
                <w:sz w:val="28"/>
                <w:szCs w:val="28"/>
                <w:lang w:eastAsia="uk-UA"/>
              </w:rPr>
              <w:t>«Р</w:t>
            </w:r>
            <w:r w:rsidR="00545A10" w:rsidRPr="00545A10">
              <w:rPr>
                <w:sz w:val="28"/>
                <w:szCs w:val="28"/>
                <w:lang w:eastAsia="uk-UA"/>
              </w:rPr>
              <w:t>еєстрація (перереєстрація) транспортних засобів</w:t>
            </w:r>
            <w:r w:rsidR="00154E78">
              <w:rPr>
                <w:sz w:val="28"/>
                <w:szCs w:val="28"/>
                <w:lang w:eastAsia="uk-UA"/>
              </w:rPr>
              <w:t>»</w:t>
            </w:r>
            <w:r w:rsidR="00545A10">
              <w:rPr>
                <w:sz w:val="28"/>
                <w:szCs w:val="28"/>
                <w:lang w:eastAsia="uk-UA"/>
              </w:rPr>
              <w:t>,</w:t>
            </w:r>
            <w:r w:rsidRPr="00B01DB2">
              <w:rPr>
                <w:sz w:val="28"/>
                <w:szCs w:val="28"/>
                <w:lang w:eastAsia="uk-UA"/>
              </w:rPr>
              <w:t xml:space="preserve"> </w:t>
            </w:r>
            <w:r w:rsidR="002B0699">
              <w:rPr>
                <w:sz w:val="28"/>
                <w:szCs w:val="28"/>
                <w:lang w:eastAsia="uk-UA"/>
              </w:rPr>
              <w:t>–</w:t>
            </w:r>
            <w:r w:rsidR="003D7DD8" w:rsidRPr="00B01DB2">
              <w:rPr>
                <w:sz w:val="28"/>
                <w:szCs w:val="28"/>
                <w:lang w:eastAsia="uk-UA"/>
              </w:rPr>
              <w:t xml:space="preserve"> </w:t>
            </w:r>
            <w:bookmarkStart w:id="8" w:name="_Hlk144286673"/>
            <w:r w:rsidRPr="00B01DB2">
              <w:rPr>
                <w:sz w:val="28"/>
                <w:szCs w:val="28"/>
                <w:lang w:eastAsia="uk-UA"/>
              </w:rPr>
              <w:t>1 255 975,</w:t>
            </w:r>
            <w:r w:rsidR="007A5A3C">
              <w:rPr>
                <w:sz w:val="28"/>
                <w:szCs w:val="28"/>
                <w:lang w:eastAsia="uk-UA"/>
              </w:rPr>
              <w:t>9</w:t>
            </w:r>
            <w:r w:rsidRPr="00B01DB2">
              <w:rPr>
                <w:sz w:val="28"/>
                <w:szCs w:val="28"/>
                <w:lang w:eastAsia="uk-UA"/>
              </w:rPr>
              <w:t xml:space="preserve"> </w:t>
            </w:r>
            <w:bookmarkEnd w:id="8"/>
            <w:r w:rsidRPr="00B01DB2">
              <w:rPr>
                <w:sz w:val="28"/>
                <w:szCs w:val="28"/>
                <w:lang w:eastAsia="uk-UA"/>
              </w:rPr>
              <w:t>тис. грн</w:t>
            </w:r>
          </w:p>
        </w:tc>
      </w:tr>
      <w:tr w:rsidR="005020F1" w:rsidRPr="00B01DB2" w14:paraId="377E329F" w14:textId="77777777" w:rsidTr="00D81C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F4C50" w14:textId="77777777" w:rsidR="00F42BF6" w:rsidRPr="00B01DB2" w:rsidRDefault="00F42BF6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</w:rPr>
            </w:pPr>
            <w:r w:rsidRPr="00B01DB2">
              <w:rPr>
                <w:sz w:val="28"/>
                <w:szCs w:val="28"/>
              </w:rPr>
              <w:t xml:space="preserve">Альтернатива 2. </w:t>
            </w:r>
          </w:p>
          <w:p w14:paraId="24874F16" w14:textId="0C7DA77E" w:rsidR="00F42BF6" w:rsidRPr="00B01DB2" w:rsidRDefault="00F42BF6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</w:rPr>
              <w:t>Прийняття проєкту акта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96DB3" w14:textId="4DB57733" w:rsidR="009D0608" w:rsidRPr="00B01DB2" w:rsidRDefault="00F42BF6" w:rsidP="00066DD3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Внаслідок реалізації положень</w:t>
            </w:r>
            <w:r w:rsidR="0038263F" w:rsidRPr="00B01DB2">
              <w:rPr>
                <w:sz w:val="28"/>
                <w:szCs w:val="28"/>
                <w:lang w:eastAsia="uk-UA"/>
              </w:rPr>
              <w:t xml:space="preserve"> </w:t>
            </w:r>
            <w:r w:rsidRPr="00B01DB2">
              <w:rPr>
                <w:sz w:val="28"/>
                <w:szCs w:val="28"/>
                <w:lang w:eastAsia="uk-UA"/>
              </w:rPr>
              <w:t>регуляторного акта передбачаються</w:t>
            </w:r>
            <w:r w:rsidR="0038263F" w:rsidRPr="00B01DB2">
              <w:rPr>
                <w:sz w:val="28"/>
                <w:szCs w:val="28"/>
                <w:lang w:eastAsia="uk-UA"/>
              </w:rPr>
              <w:t xml:space="preserve"> </w:t>
            </w:r>
            <w:r w:rsidRPr="00B01DB2">
              <w:rPr>
                <w:sz w:val="28"/>
                <w:szCs w:val="28"/>
                <w:lang w:eastAsia="uk-UA"/>
              </w:rPr>
              <w:t>витрати суб’єктів господарювання,</w:t>
            </w:r>
            <w:r w:rsidR="0038263F" w:rsidRPr="00B01DB2">
              <w:rPr>
                <w:sz w:val="28"/>
                <w:szCs w:val="28"/>
                <w:lang w:eastAsia="uk-UA"/>
              </w:rPr>
              <w:t xml:space="preserve"> </w:t>
            </w:r>
            <w:r w:rsidRPr="00B01DB2">
              <w:rPr>
                <w:sz w:val="28"/>
                <w:szCs w:val="28"/>
                <w:lang w:eastAsia="uk-UA"/>
              </w:rPr>
              <w:t>пов’язані з ознайомленням з новими</w:t>
            </w:r>
            <w:r w:rsidR="0038263F" w:rsidRPr="00B01DB2">
              <w:rPr>
                <w:sz w:val="28"/>
                <w:szCs w:val="28"/>
                <w:lang w:eastAsia="uk-UA"/>
              </w:rPr>
              <w:t xml:space="preserve"> </w:t>
            </w:r>
            <w:r w:rsidRPr="00B01DB2">
              <w:rPr>
                <w:sz w:val="28"/>
                <w:szCs w:val="28"/>
                <w:lang w:eastAsia="uk-UA"/>
              </w:rPr>
              <w:t>регуляторними нормами</w:t>
            </w:r>
            <w:r w:rsidR="00545A10">
              <w:rPr>
                <w:sz w:val="28"/>
                <w:szCs w:val="28"/>
                <w:lang w:eastAsia="uk-UA"/>
              </w:rPr>
              <w:t>,</w:t>
            </w:r>
            <w:r w:rsidRPr="00B01DB2">
              <w:rPr>
                <w:sz w:val="28"/>
                <w:szCs w:val="28"/>
                <w:lang w:eastAsia="uk-UA"/>
              </w:rPr>
              <w:t xml:space="preserve"> </w:t>
            </w:r>
            <w:r w:rsidR="00154E78">
              <w:rPr>
                <w:sz w:val="28"/>
                <w:szCs w:val="28"/>
                <w:lang w:eastAsia="uk-UA"/>
              </w:rPr>
              <w:t>–</w:t>
            </w:r>
            <w:r w:rsidR="003D7DD8" w:rsidRPr="00B01DB2">
              <w:rPr>
                <w:sz w:val="28"/>
                <w:szCs w:val="28"/>
                <w:lang w:eastAsia="uk-UA"/>
              </w:rPr>
              <w:t xml:space="preserve"> </w:t>
            </w:r>
            <w:r w:rsidR="009D0608" w:rsidRPr="00B01DB2">
              <w:rPr>
                <w:sz w:val="28"/>
                <w:szCs w:val="28"/>
                <w:lang w:eastAsia="uk-UA"/>
              </w:rPr>
              <w:t>8</w:t>
            </w:r>
            <w:r w:rsidR="007A5A3C">
              <w:rPr>
                <w:sz w:val="28"/>
                <w:szCs w:val="28"/>
                <w:lang w:eastAsia="uk-UA"/>
              </w:rPr>
              <w:t> </w:t>
            </w:r>
            <w:r w:rsidR="009D0608" w:rsidRPr="00B01DB2">
              <w:rPr>
                <w:sz w:val="28"/>
                <w:szCs w:val="28"/>
                <w:lang w:eastAsia="uk-UA"/>
              </w:rPr>
              <w:t>868</w:t>
            </w:r>
            <w:r w:rsidR="007A5A3C">
              <w:rPr>
                <w:sz w:val="28"/>
                <w:szCs w:val="28"/>
                <w:lang w:eastAsia="uk-UA"/>
              </w:rPr>
              <w:t>,5 тис.</w:t>
            </w:r>
            <w:r w:rsidR="009D0608" w:rsidRPr="00B01DB2">
              <w:rPr>
                <w:sz w:val="28"/>
                <w:szCs w:val="28"/>
                <w:lang w:eastAsia="uk-UA"/>
              </w:rPr>
              <w:t xml:space="preserve"> грн.</w:t>
            </w:r>
          </w:p>
          <w:p w14:paraId="6D938035" w14:textId="5D81213F" w:rsidR="00F42BF6" w:rsidRPr="00B01DB2" w:rsidRDefault="00F42BF6" w:rsidP="00066DD3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Загальна сума витрат суб’єктів</w:t>
            </w:r>
            <w:r w:rsidR="0038263F" w:rsidRPr="00B01DB2">
              <w:rPr>
                <w:sz w:val="28"/>
                <w:szCs w:val="28"/>
                <w:lang w:eastAsia="uk-UA"/>
              </w:rPr>
              <w:t xml:space="preserve"> </w:t>
            </w:r>
            <w:r w:rsidRPr="00B01DB2">
              <w:rPr>
                <w:sz w:val="28"/>
                <w:szCs w:val="28"/>
                <w:lang w:eastAsia="uk-UA"/>
              </w:rPr>
              <w:t>господарювання за 5 років с</w:t>
            </w:r>
            <w:r w:rsidR="00D63B14">
              <w:rPr>
                <w:sz w:val="28"/>
                <w:szCs w:val="28"/>
                <w:lang w:eastAsia="uk-UA"/>
              </w:rPr>
              <w:t>тановитиме всього</w:t>
            </w:r>
            <w:r w:rsidR="0038263F" w:rsidRPr="00B01DB2">
              <w:rPr>
                <w:sz w:val="28"/>
                <w:szCs w:val="28"/>
                <w:lang w:eastAsia="uk-UA"/>
              </w:rPr>
              <w:t xml:space="preserve"> </w:t>
            </w:r>
            <w:r w:rsidR="009D0608" w:rsidRPr="00B01DB2">
              <w:rPr>
                <w:sz w:val="28"/>
                <w:szCs w:val="28"/>
                <w:lang w:eastAsia="uk-UA"/>
              </w:rPr>
              <w:t>8</w:t>
            </w:r>
            <w:r w:rsidR="007A5A3C">
              <w:rPr>
                <w:sz w:val="28"/>
                <w:szCs w:val="28"/>
                <w:lang w:eastAsia="uk-UA"/>
              </w:rPr>
              <w:t> </w:t>
            </w:r>
            <w:r w:rsidR="009D0608" w:rsidRPr="00B01DB2">
              <w:rPr>
                <w:sz w:val="28"/>
                <w:szCs w:val="28"/>
                <w:lang w:eastAsia="uk-UA"/>
              </w:rPr>
              <w:t>868</w:t>
            </w:r>
            <w:r w:rsidR="007A5A3C">
              <w:rPr>
                <w:sz w:val="28"/>
                <w:szCs w:val="28"/>
                <w:lang w:eastAsia="uk-UA"/>
              </w:rPr>
              <w:t>,5 тис.</w:t>
            </w:r>
            <w:r w:rsidR="009D0608" w:rsidRPr="00B01DB2">
              <w:rPr>
                <w:sz w:val="28"/>
                <w:szCs w:val="28"/>
                <w:lang w:eastAsia="uk-UA"/>
              </w:rPr>
              <w:t xml:space="preserve"> грн</w:t>
            </w:r>
            <w:r w:rsidRPr="00B01DB2">
              <w:rPr>
                <w:sz w:val="28"/>
                <w:szCs w:val="28"/>
                <w:lang w:eastAsia="uk-UA"/>
              </w:rPr>
              <w:t xml:space="preserve">. </w:t>
            </w:r>
          </w:p>
          <w:p w14:paraId="549D7429" w14:textId="64061509" w:rsidR="001813BD" w:rsidRPr="00B01DB2" w:rsidRDefault="003D7DD8" w:rsidP="00154E78">
            <w:pPr>
              <w:widowControl/>
              <w:shd w:val="clear" w:color="auto" w:fill="FFFFFF"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 xml:space="preserve">Витрати суб’єктів господарювання, пов’язані з отриманням послуги </w:t>
            </w:r>
            <w:r w:rsidR="00154E78">
              <w:rPr>
                <w:sz w:val="28"/>
                <w:szCs w:val="28"/>
                <w:lang w:eastAsia="uk-UA"/>
              </w:rPr>
              <w:t>«Р</w:t>
            </w:r>
            <w:r w:rsidR="00545A10" w:rsidRPr="00545A10">
              <w:rPr>
                <w:sz w:val="28"/>
                <w:szCs w:val="28"/>
                <w:lang w:eastAsia="uk-UA"/>
              </w:rPr>
              <w:t>еєстрація (перереєстрація) транспортних засобів</w:t>
            </w:r>
            <w:r w:rsidR="00154E78">
              <w:rPr>
                <w:sz w:val="28"/>
                <w:szCs w:val="28"/>
                <w:lang w:eastAsia="uk-UA"/>
              </w:rPr>
              <w:t>»</w:t>
            </w:r>
            <w:r w:rsidR="00545A10">
              <w:rPr>
                <w:sz w:val="28"/>
                <w:szCs w:val="28"/>
                <w:lang w:eastAsia="uk-UA"/>
              </w:rPr>
              <w:t>,</w:t>
            </w:r>
            <w:r w:rsidR="00545A10" w:rsidRPr="00545A10">
              <w:rPr>
                <w:sz w:val="28"/>
                <w:szCs w:val="28"/>
                <w:lang w:eastAsia="uk-UA"/>
              </w:rPr>
              <w:t xml:space="preserve"> </w:t>
            </w:r>
            <w:r w:rsidR="00D63B14">
              <w:rPr>
                <w:sz w:val="28"/>
                <w:szCs w:val="28"/>
                <w:lang w:eastAsia="uk-UA"/>
              </w:rPr>
              <w:t>–</w:t>
            </w:r>
            <w:r w:rsidRPr="00B01DB2">
              <w:rPr>
                <w:sz w:val="28"/>
                <w:szCs w:val="28"/>
                <w:lang w:eastAsia="uk-UA"/>
              </w:rPr>
              <w:t xml:space="preserve"> </w:t>
            </w:r>
            <w:r w:rsidR="00545A10" w:rsidRPr="00545A10">
              <w:rPr>
                <w:sz w:val="28"/>
                <w:szCs w:val="28"/>
                <w:lang w:eastAsia="uk-UA"/>
              </w:rPr>
              <w:t>1 387</w:t>
            </w:r>
            <w:r w:rsidR="00545A10">
              <w:rPr>
                <w:sz w:val="28"/>
                <w:szCs w:val="28"/>
                <w:lang w:eastAsia="uk-UA"/>
              </w:rPr>
              <w:t> </w:t>
            </w:r>
            <w:r w:rsidR="00545A10" w:rsidRPr="00545A10">
              <w:rPr>
                <w:sz w:val="28"/>
                <w:szCs w:val="28"/>
                <w:lang w:eastAsia="uk-UA"/>
              </w:rPr>
              <w:t>491</w:t>
            </w:r>
            <w:r w:rsidR="00545A10">
              <w:rPr>
                <w:sz w:val="28"/>
                <w:szCs w:val="28"/>
                <w:lang w:eastAsia="uk-UA"/>
              </w:rPr>
              <w:t>,</w:t>
            </w:r>
            <w:r w:rsidR="007A5A3C">
              <w:rPr>
                <w:sz w:val="28"/>
                <w:szCs w:val="28"/>
                <w:lang w:eastAsia="uk-UA"/>
              </w:rPr>
              <w:t>7</w:t>
            </w:r>
            <w:r w:rsidR="00545A10" w:rsidRPr="006A4B94">
              <w:rPr>
                <w:sz w:val="28"/>
                <w:szCs w:val="28"/>
                <w:lang w:eastAsia="uk-UA"/>
              </w:rPr>
              <w:t xml:space="preserve"> тис.</w:t>
            </w:r>
            <w:r w:rsidR="00545A10" w:rsidRPr="00B01DB2">
              <w:rPr>
                <w:sz w:val="28"/>
                <w:szCs w:val="28"/>
                <w:lang w:eastAsia="uk-UA"/>
              </w:rPr>
              <w:t xml:space="preserve"> грн</w:t>
            </w:r>
          </w:p>
        </w:tc>
      </w:tr>
    </w:tbl>
    <w:p w14:paraId="6BB55F43" w14:textId="77777777" w:rsidR="00065EB4" w:rsidRDefault="00065EB4" w:rsidP="009258FC">
      <w:pPr>
        <w:widowControl/>
        <w:shd w:val="clear" w:color="auto" w:fill="FFFFFF"/>
        <w:autoSpaceDE/>
        <w:autoSpaceDN/>
        <w:spacing w:before="150" w:after="150"/>
        <w:jc w:val="center"/>
        <w:rPr>
          <w:b/>
          <w:bCs/>
          <w:sz w:val="28"/>
          <w:szCs w:val="28"/>
          <w:lang w:eastAsia="uk-UA"/>
        </w:rPr>
      </w:pPr>
    </w:p>
    <w:p w14:paraId="2A68B1F6" w14:textId="77777777" w:rsidR="00162434" w:rsidRDefault="00162434" w:rsidP="009258FC">
      <w:pPr>
        <w:widowControl/>
        <w:shd w:val="clear" w:color="auto" w:fill="FFFFFF"/>
        <w:autoSpaceDE/>
        <w:autoSpaceDN/>
        <w:spacing w:before="150" w:after="150"/>
        <w:jc w:val="center"/>
        <w:rPr>
          <w:b/>
          <w:bCs/>
          <w:sz w:val="28"/>
          <w:szCs w:val="28"/>
          <w:lang w:eastAsia="uk-UA"/>
        </w:rPr>
      </w:pPr>
    </w:p>
    <w:p w14:paraId="0D7FE663" w14:textId="77777777" w:rsidR="00162434" w:rsidRPr="00B01DB2" w:rsidRDefault="00162434" w:rsidP="009258FC">
      <w:pPr>
        <w:widowControl/>
        <w:shd w:val="clear" w:color="auto" w:fill="FFFFFF"/>
        <w:autoSpaceDE/>
        <w:autoSpaceDN/>
        <w:spacing w:before="150" w:after="150"/>
        <w:jc w:val="center"/>
        <w:rPr>
          <w:b/>
          <w:bCs/>
          <w:sz w:val="28"/>
          <w:szCs w:val="28"/>
          <w:lang w:eastAsia="uk-UA"/>
        </w:rPr>
      </w:pPr>
    </w:p>
    <w:p w14:paraId="1DBD60D5" w14:textId="74333641" w:rsidR="009258FC" w:rsidRPr="00B01DB2" w:rsidRDefault="009258FC" w:rsidP="009258FC">
      <w:pPr>
        <w:widowControl/>
        <w:shd w:val="clear" w:color="auto" w:fill="FFFFFF"/>
        <w:autoSpaceDE/>
        <w:autoSpaceDN/>
        <w:spacing w:before="150" w:after="150"/>
        <w:jc w:val="center"/>
        <w:rPr>
          <w:sz w:val="28"/>
          <w:szCs w:val="28"/>
          <w:lang w:eastAsia="uk-UA"/>
        </w:rPr>
      </w:pPr>
      <w:r w:rsidRPr="00B01DB2">
        <w:rPr>
          <w:b/>
          <w:bCs/>
          <w:sz w:val="28"/>
          <w:szCs w:val="28"/>
          <w:lang w:eastAsia="uk-UA"/>
        </w:rPr>
        <w:t>ВИТРАТИ</w:t>
      </w:r>
      <w:r w:rsidRPr="00B01DB2">
        <w:rPr>
          <w:sz w:val="28"/>
          <w:szCs w:val="28"/>
          <w:lang w:eastAsia="uk-UA"/>
        </w:rPr>
        <w:br/>
      </w:r>
      <w:r w:rsidRPr="00B01DB2">
        <w:rPr>
          <w:b/>
          <w:bCs/>
          <w:sz w:val="28"/>
          <w:szCs w:val="28"/>
          <w:lang w:eastAsia="uk-UA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5156"/>
        <w:gridCol w:w="1360"/>
        <w:gridCol w:w="1500"/>
      </w:tblGrid>
      <w:tr w:rsidR="00B01DB2" w:rsidRPr="00B01DB2" w14:paraId="18E63651" w14:textId="77777777" w:rsidTr="00D63B14">
        <w:trPr>
          <w:jc w:val="center"/>
        </w:trPr>
        <w:tc>
          <w:tcPr>
            <w:tcW w:w="775" w:type="pct"/>
            <w:hideMark/>
          </w:tcPr>
          <w:p w14:paraId="053890B1" w14:textId="77777777" w:rsidR="009258FC" w:rsidRPr="00B01DB2" w:rsidRDefault="009258FC" w:rsidP="009258FC">
            <w:pPr>
              <w:widowControl/>
              <w:autoSpaceDE/>
              <w:autoSpaceDN/>
              <w:spacing w:before="150" w:after="150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bookmarkStart w:id="9" w:name="n178"/>
            <w:bookmarkEnd w:id="9"/>
            <w:r w:rsidRPr="00B01DB2">
              <w:rPr>
                <w:b/>
                <w:bCs/>
                <w:sz w:val="28"/>
                <w:szCs w:val="28"/>
                <w:lang w:eastAsia="uk-UA"/>
              </w:rPr>
              <w:t>Порядковий номер</w:t>
            </w:r>
          </w:p>
        </w:tc>
        <w:tc>
          <w:tcPr>
            <w:tcW w:w="3008" w:type="pct"/>
            <w:vAlign w:val="center"/>
            <w:hideMark/>
          </w:tcPr>
          <w:p w14:paraId="66138A73" w14:textId="77777777" w:rsidR="009258FC" w:rsidRPr="00B01DB2" w:rsidRDefault="009258FC" w:rsidP="00D63B14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Витрати</w:t>
            </w:r>
          </w:p>
        </w:tc>
        <w:tc>
          <w:tcPr>
            <w:tcW w:w="609" w:type="pct"/>
            <w:hideMark/>
          </w:tcPr>
          <w:p w14:paraId="16B347CE" w14:textId="77777777" w:rsidR="009258FC" w:rsidRPr="00B01DB2" w:rsidRDefault="009258FC" w:rsidP="009258FC">
            <w:pPr>
              <w:widowControl/>
              <w:autoSpaceDE/>
              <w:autoSpaceDN/>
              <w:spacing w:before="150" w:after="150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За перший рік</w:t>
            </w:r>
          </w:p>
        </w:tc>
        <w:tc>
          <w:tcPr>
            <w:tcW w:w="609" w:type="pct"/>
            <w:hideMark/>
          </w:tcPr>
          <w:p w14:paraId="76D65E22" w14:textId="77777777" w:rsidR="009258FC" w:rsidRPr="00B01DB2" w:rsidRDefault="009258FC" w:rsidP="009258FC">
            <w:pPr>
              <w:widowControl/>
              <w:autoSpaceDE/>
              <w:autoSpaceDN/>
              <w:spacing w:before="150" w:after="150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За п’ять років</w:t>
            </w:r>
          </w:p>
        </w:tc>
      </w:tr>
      <w:tr w:rsidR="00B01DB2" w:rsidRPr="00B01DB2" w14:paraId="7DAB1E11" w14:textId="77777777" w:rsidTr="00F42BF6">
        <w:trPr>
          <w:jc w:val="center"/>
        </w:trPr>
        <w:tc>
          <w:tcPr>
            <w:tcW w:w="775" w:type="pct"/>
            <w:hideMark/>
          </w:tcPr>
          <w:p w14:paraId="52BE6D8F" w14:textId="77777777" w:rsidR="009258FC" w:rsidRPr="00B01DB2" w:rsidRDefault="009258FC" w:rsidP="009258FC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008" w:type="pct"/>
            <w:hideMark/>
          </w:tcPr>
          <w:p w14:paraId="6E7DE043" w14:textId="540427EC" w:rsidR="009258FC" w:rsidRPr="00B01DB2" w:rsidRDefault="009258FC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Витрати на придбання основних фондів, обладнання та приладів, сервісне обслуговування, навчання</w:t>
            </w:r>
            <w:r w:rsidR="00545A10">
              <w:rPr>
                <w:sz w:val="28"/>
                <w:szCs w:val="28"/>
                <w:lang w:eastAsia="uk-UA"/>
              </w:rPr>
              <w:t> </w:t>
            </w:r>
            <w:r w:rsidRPr="00B01DB2">
              <w:rPr>
                <w:sz w:val="28"/>
                <w:szCs w:val="28"/>
                <w:lang w:eastAsia="uk-UA"/>
              </w:rPr>
              <w:t>/</w:t>
            </w:r>
            <w:r w:rsidR="00545A10">
              <w:rPr>
                <w:sz w:val="28"/>
                <w:szCs w:val="28"/>
                <w:lang w:eastAsia="uk-UA"/>
              </w:rPr>
              <w:t> </w:t>
            </w:r>
            <w:r w:rsidRPr="00B01DB2">
              <w:rPr>
                <w:sz w:val="28"/>
                <w:szCs w:val="28"/>
                <w:lang w:eastAsia="uk-UA"/>
              </w:rPr>
              <w:t>підвищення кваліфікації персоналу тощо, гривень</w:t>
            </w:r>
          </w:p>
        </w:tc>
        <w:tc>
          <w:tcPr>
            <w:tcW w:w="609" w:type="pct"/>
            <w:hideMark/>
          </w:tcPr>
          <w:p w14:paraId="6E1157F5" w14:textId="7DA84E1C" w:rsidR="009258FC" w:rsidRPr="00B01DB2" w:rsidRDefault="009258FC" w:rsidP="009258FC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09" w:type="pct"/>
            <w:hideMark/>
          </w:tcPr>
          <w:p w14:paraId="2A684851" w14:textId="3CC982D4" w:rsidR="009258FC" w:rsidRPr="00B01DB2" w:rsidRDefault="009258FC" w:rsidP="009258FC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-</w:t>
            </w:r>
          </w:p>
        </w:tc>
      </w:tr>
      <w:tr w:rsidR="00B01DB2" w:rsidRPr="00B01DB2" w14:paraId="5CA2EE58" w14:textId="77777777" w:rsidTr="00F42BF6">
        <w:trPr>
          <w:jc w:val="center"/>
        </w:trPr>
        <w:tc>
          <w:tcPr>
            <w:tcW w:w="775" w:type="pct"/>
            <w:hideMark/>
          </w:tcPr>
          <w:p w14:paraId="28AD7FCB" w14:textId="77777777" w:rsidR="009258FC" w:rsidRPr="00B01DB2" w:rsidRDefault="009258FC" w:rsidP="009258FC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008" w:type="pct"/>
            <w:hideMark/>
          </w:tcPr>
          <w:p w14:paraId="230C4DEA" w14:textId="56C2B796" w:rsidR="009258FC" w:rsidRPr="00B01DB2" w:rsidRDefault="009258FC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Податки та збори (зміна розміру податків</w:t>
            </w:r>
            <w:r w:rsidR="00545A10">
              <w:rPr>
                <w:sz w:val="28"/>
                <w:szCs w:val="28"/>
                <w:lang w:eastAsia="uk-UA"/>
              </w:rPr>
              <w:t> </w:t>
            </w:r>
            <w:r w:rsidRPr="00B01DB2">
              <w:rPr>
                <w:sz w:val="28"/>
                <w:szCs w:val="28"/>
                <w:lang w:eastAsia="uk-UA"/>
              </w:rPr>
              <w:t>/</w:t>
            </w:r>
            <w:r w:rsidR="00545A10">
              <w:rPr>
                <w:sz w:val="28"/>
                <w:szCs w:val="28"/>
                <w:lang w:eastAsia="uk-UA"/>
              </w:rPr>
              <w:t> </w:t>
            </w:r>
            <w:r w:rsidRPr="00B01DB2">
              <w:rPr>
                <w:sz w:val="28"/>
                <w:szCs w:val="28"/>
                <w:lang w:eastAsia="uk-UA"/>
              </w:rPr>
              <w:t>зборів, виникнення необхідності у сплаті податків</w:t>
            </w:r>
            <w:r w:rsidR="00545A10">
              <w:rPr>
                <w:sz w:val="28"/>
                <w:szCs w:val="28"/>
                <w:lang w:eastAsia="uk-UA"/>
              </w:rPr>
              <w:t> </w:t>
            </w:r>
            <w:r w:rsidRPr="00B01DB2">
              <w:rPr>
                <w:sz w:val="28"/>
                <w:szCs w:val="28"/>
                <w:lang w:eastAsia="uk-UA"/>
              </w:rPr>
              <w:t>/</w:t>
            </w:r>
            <w:r w:rsidR="00545A10">
              <w:rPr>
                <w:sz w:val="28"/>
                <w:szCs w:val="28"/>
                <w:lang w:eastAsia="uk-UA"/>
              </w:rPr>
              <w:t> </w:t>
            </w:r>
            <w:r w:rsidRPr="00B01DB2">
              <w:rPr>
                <w:sz w:val="28"/>
                <w:szCs w:val="28"/>
                <w:lang w:eastAsia="uk-UA"/>
              </w:rPr>
              <w:t>зборів), гривень</w:t>
            </w:r>
          </w:p>
        </w:tc>
        <w:tc>
          <w:tcPr>
            <w:tcW w:w="609" w:type="pct"/>
            <w:hideMark/>
          </w:tcPr>
          <w:p w14:paraId="2A15C235" w14:textId="1907C437" w:rsidR="009258FC" w:rsidRPr="00B01DB2" w:rsidRDefault="009258FC" w:rsidP="009258FC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09" w:type="pct"/>
            <w:hideMark/>
          </w:tcPr>
          <w:p w14:paraId="1FC82793" w14:textId="19ACE632" w:rsidR="009258FC" w:rsidRPr="00B01DB2" w:rsidRDefault="009258FC" w:rsidP="009258FC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-</w:t>
            </w:r>
          </w:p>
        </w:tc>
      </w:tr>
      <w:tr w:rsidR="00B01DB2" w:rsidRPr="00B01DB2" w14:paraId="729A5E83" w14:textId="77777777" w:rsidTr="00F42BF6">
        <w:trPr>
          <w:jc w:val="center"/>
        </w:trPr>
        <w:tc>
          <w:tcPr>
            <w:tcW w:w="775" w:type="pct"/>
            <w:hideMark/>
          </w:tcPr>
          <w:p w14:paraId="719E8BCB" w14:textId="77777777" w:rsidR="009258FC" w:rsidRPr="00B01DB2" w:rsidRDefault="009258FC" w:rsidP="009258FC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008" w:type="pct"/>
            <w:hideMark/>
          </w:tcPr>
          <w:p w14:paraId="6A65E52D" w14:textId="2FBAA2E7" w:rsidR="009258FC" w:rsidRPr="00B01DB2" w:rsidRDefault="009258FC" w:rsidP="005F6141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 xml:space="preserve">Витрати, пов’язані із веденням обліку, підготовкою та поданням звітності </w:t>
            </w:r>
            <w:r w:rsidR="005F6141">
              <w:rPr>
                <w:sz w:val="28"/>
                <w:szCs w:val="28"/>
                <w:lang w:eastAsia="uk-UA"/>
              </w:rPr>
              <w:t xml:space="preserve">до </w:t>
            </w:r>
            <w:r w:rsidRPr="00B01DB2">
              <w:rPr>
                <w:sz w:val="28"/>
                <w:szCs w:val="28"/>
                <w:lang w:eastAsia="uk-UA"/>
              </w:rPr>
              <w:t>державни</w:t>
            </w:r>
            <w:r w:rsidR="005F6141">
              <w:rPr>
                <w:sz w:val="28"/>
                <w:szCs w:val="28"/>
                <w:lang w:eastAsia="uk-UA"/>
              </w:rPr>
              <w:t>х органів</w:t>
            </w:r>
            <w:r w:rsidRPr="00B01DB2">
              <w:rPr>
                <w:sz w:val="28"/>
                <w:szCs w:val="28"/>
                <w:lang w:eastAsia="uk-UA"/>
              </w:rPr>
              <w:t>, гривень</w:t>
            </w:r>
          </w:p>
        </w:tc>
        <w:tc>
          <w:tcPr>
            <w:tcW w:w="609" w:type="pct"/>
            <w:hideMark/>
          </w:tcPr>
          <w:p w14:paraId="6215E80E" w14:textId="59FF205C" w:rsidR="009258FC" w:rsidRPr="00B01DB2" w:rsidRDefault="009258FC" w:rsidP="009258FC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09" w:type="pct"/>
            <w:hideMark/>
          </w:tcPr>
          <w:p w14:paraId="7D7452D3" w14:textId="2B8953F9" w:rsidR="009258FC" w:rsidRPr="00B01DB2" w:rsidRDefault="009258FC" w:rsidP="009258FC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-</w:t>
            </w:r>
          </w:p>
        </w:tc>
      </w:tr>
      <w:tr w:rsidR="00B01DB2" w:rsidRPr="00B01DB2" w14:paraId="3DF6F23C" w14:textId="77777777" w:rsidTr="00F42BF6">
        <w:trPr>
          <w:jc w:val="center"/>
        </w:trPr>
        <w:tc>
          <w:tcPr>
            <w:tcW w:w="775" w:type="pct"/>
            <w:hideMark/>
          </w:tcPr>
          <w:p w14:paraId="2728BD27" w14:textId="77777777" w:rsidR="009258FC" w:rsidRPr="00B01DB2" w:rsidRDefault="009258FC" w:rsidP="009258FC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008" w:type="pct"/>
            <w:hideMark/>
          </w:tcPr>
          <w:p w14:paraId="60ED5ADB" w14:textId="5AFEEE6C" w:rsidR="009258FC" w:rsidRPr="00B01DB2" w:rsidRDefault="009258FC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 xml:space="preserve">Витрати, пов’язані </w:t>
            </w:r>
            <w:r w:rsidR="00A57A27">
              <w:rPr>
                <w:sz w:val="28"/>
                <w:szCs w:val="28"/>
                <w:lang w:eastAsia="uk-UA"/>
              </w:rPr>
              <w:t>і</w:t>
            </w:r>
            <w:r w:rsidRPr="00B01DB2">
              <w:rPr>
                <w:sz w:val="28"/>
                <w:szCs w:val="28"/>
                <w:lang w:eastAsia="uk-UA"/>
              </w:rPr>
              <w:t>з адмініструванням заходів державного нагляду (контролю) (перевірок, штрафних санкцій, виконання рішень</w:t>
            </w:r>
            <w:r w:rsidR="00A57A27">
              <w:rPr>
                <w:sz w:val="28"/>
                <w:szCs w:val="28"/>
                <w:lang w:eastAsia="uk-UA"/>
              </w:rPr>
              <w:t> </w:t>
            </w:r>
            <w:r w:rsidRPr="00B01DB2">
              <w:rPr>
                <w:sz w:val="28"/>
                <w:szCs w:val="28"/>
                <w:lang w:eastAsia="uk-UA"/>
              </w:rPr>
              <w:t>/</w:t>
            </w:r>
            <w:r w:rsidR="00A57A27">
              <w:rPr>
                <w:sz w:val="28"/>
                <w:szCs w:val="28"/>
                <w:lang w:eastAsia="uk-UA"/>
              </w:rPr>
              <w:t> </w:t>
            </w:r>
            <w:r w:rsidRPr="00B01DB2">
              <w:rPr>
                <w:sz w:val="28"/>
                <w:szCs w:val="28"/>
                <w:lang w:eastAsia="uk-UA"/>
              </w:rPr>
              <w:t>приписів тощо), гривень</w:t>
            </w:r>
          </w:p>
        </w:tc>
        <w:tc>
          <w:tcPr>
            <w:tcW w:w="609" w:type="pct"/>
            <w:hideMark/>
          </w:tcPr>
          <w:p w14:paraId="0CC36DA9" w14:textId="4E67362C" w:rsidR="009258FC" w:rsidRPr="00B01DB2" w:rsidRDefault="009258FC" w:rsidP="009258FC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09" w:type="pct"/>
            <w:hideMark/>
          </w:tcPr>
          <w:p w14:paraId="4052A7AA" w14:textId="68961118" w:rsidR="009258FC" w:rsidRPr="00B01DB2" w:rsidRDefault="009258FC" w:rsidP="009258FC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-</w:t>
            </w:r>
          </w:p>
        </w:tc>
      </w:tr>
      <w:tr w:rsidR="00B01DB2" w:rsidRPr="00B01DB2" w14:paraId="5912E516" w14:textId="77777777" w:rsidTr="00F42BF6">
        <w:trPr>
          <w:jc w:val="center"/>
        </w:trPr>
        <w:tc>
          <w:tcPr>
            <w:tcW w:w="775" w:type="pct"/>
            <w:hideMark/>
          </w:tcPr>
          <w:p w14:paraId="45B7BA98" w14:textId="77777777" w:rsidR="009258FC" w:rsidRPr="00B01DB2" w:rsidRDefault="009258FC" w:rsidP="009258FC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008" w:type="pct"/>
            <w:hideMark/>
          </w:tcPr>
          <w:p w14:paraId="347E280B" w14:textId="0026B2AE" w:rsidR="009258FC" w:rsidRPr="00B01DB2" w:rsidRDefault="009258FC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</w:t>
            </w:r>
            <w:r w:rsidR="00A57A27">
              <w:rPr>
                <w:sz w:val="28"/>
                <w:szCs w:val="28"/>
                <w:lang w:eastAsia="uk-UA"/>
              </w:rPr>
              <w:t> </w:t>
            </w:r>
            <w:r w:rsidRPr="00B01DB2">
              <w:rPr>
                <w:sz w:val="28"/>
                <w:szCs w:val="28"/>
                <w:lang w:eastAsia="uk-UA"/>
              </w:rPr>
              <w:t>/</w:t>
            </w:r>
            <w:r w:rsidR="00A57A27">
              <w:rPr>
                <w:sz w:val="28"/>
                <w:szCs w:val="28"/>
                <w:lang w:eastAsia="uk-UA"/>
              </w:rPr>
              <w:t> </w:t>
            </w:r>
            <w:r w:rsidRPr="00B01DB2">
              <w:rPr>
                <w:sz w:val="28"/>
                <w:szCs w:val="28"/>
                <w:lang w:eastAsia="uk-UA"/>
              </w:rPr>
              <w:t>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09" w:type="pct"/>
            <w:hideMark/>
          </w:tcPr>
          <w:p w14:paraId="66D30B21" w14:textId="78824C08" w:rsidR="009258FC" w:rsidRPr="00B01DB2" w:rsidRDefault="00A57A27" w:rsidP="009258FC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3 165</w:t>
            </w:r>
            <w:r w:rsidR="003D7DD8" w:rsidRPr="00B01DB2">
              <w:rPr>
                <w:sz w:val="28"/>
                <w:szCs w:val="28"/>
                <w:lang w:eastAsia="uk-UA"/>
              </w:rPr>
              <w:t xml:space="preserve"> грн</w:t>
            </w:r>
          </w:p>
        </w:tc>
        <w:tc>
          <w:tcPr>
            <w:tcW w:w="609" w:type="pct"/>
            <w:hideMark/>
          </w:tcPr>
          <w:p w14:paraId="495EE8B9" w14:textId="47D5172B" w:rsidR="009258FC" w:rsidRPr="00B01DB2" w:rsidRDefault="00A57A27" w:rsidP="009258FC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15 825</w:t>
            </w:r>
            <w:r w:rsidR="003D7DD8" w:rsidRPr="00B01DB2">
              <w:rPr>
                <w:sz w:val="28"/>
                <w:szCs w:val="28"/>
                <w:lang w:eastAsia="uk-UA"/>
              </w:rPr>
              <w:t xml:space="preserve"> грн</w:t>
            </w:r>
          </w:p>
        </w:tc>
      </w:tr>
      <w:tr w:rsidR="00B01DB2" w:rsidRPr="00B01DB2" w14:paraId="005C9495" w14:textId="77777777" w:rsidTr="00F42BF6">
        <w:trPr>
          <w:jc w:val="center"/>
        </w:trPr>
        <w:tc>
          <w:tcPr>
            <w:tcW w:w="775" w:type="pct"/>
            <w:hideMark/>
          </w:tcPr>
          <w:p w14:paraId="44EB5BB4" w14:textId="77777777" w:rsidR="009258FC" w:rsidRPr="00B01DB2" w:rsidRDefault="009258FC" w:rsidP="009258FC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008" w:type="pct"/>
            <w:hideMark/>
          </w:tcPr>
          <w:p w14:paraId="1429D2A6" w14:textId="77777777" w:rsidR="009258FC" w:rsidRPr="00B01DB2" w:rsidRDefault="009258FC" w:rsidP="00A57A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09" w:type="pct"/>
            <w:hideMark/>
          </w:tcPr>
          <w:p w14:paraId="2382DE02" w14:textId="4472B62B" w:rsidR="009258FC" w:rsidRPr="00B01DB2" w:rsidRDefault="009258FC" w:rsidP="009258FC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09" w:type="pct"/>
            <w:hideMark/>
          </w:tcPr>
          <w:p w14:paraId="6E8BB2F0" w14:textId="7FC36C4E" w:rsidR="009258FC" w:rsidRPr="00B01DB2" w:rsidRDefault="009258FC" w:rsidP="009258FC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-</w:t>
            </w:r>
          </w:p>
        </w:tc>
      </w:tr>
      <w:tr w:rsidR="00B01DB2" w:rsidRPr="00B01DB2" w14:paraId="281B8897" w14:textId="77777777" w:rsidTr="00F42BF6">
        <w:trPr>
          <w:jc w:val="center"/>
        </w:trPr>
        <w:tc>
          <w:tcPr>
            <w:tcW w:w="775" w:type="pct"/>
            <w:hideMark/>
          </w:tcPr>
          <w:p w14:paraId="7ABCC11D" w14:textId="77777777" w:rsidR="009258FC" w:rsidRPr="00B01DB2" w:rsidRDefault="009258FC" w:rsidP="009258FC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008" w:type="pct"/>
            <w:hideMark/>
          </w:tcPr>
          <w:p w14:paraId="36495D17" w14:textId="2608385C" w:rsidR="009258FC" w:rsidRPr="00B01DB2" w:rsidRDefault="009258FC" w:rsidP="005F6141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 xml:space="preserve">Витрати, пов’язані з </w:t>
            </w:r>
            <w:proofErr w:type="spellStart"/>
            <w:r w:rsidRPr="00B01DB2">
              <w:rPr>
                <w:sz w:val="28"/>
                <w:szCs w:val="28"/>
                <w:lang w:eastAsia="uk-UA"/>
              </w:rPr>
              <w:t>наймом</w:t>
            </w:r>
            <w:proofErr w:type="spellEnd"/>
            <w:r w:rsidRPr="00B01DB2">
              <w:rPr>
                <w:sz w:val="28"/>
                <w:szCs w:val="28"/>
                <w:lang w:eastAsia="uk-UA"/>
              </w:rPr>
              <w:t xml:space="preserve"> додаткового персоналу, гривень</w:t>
            </w:r>
          </w:p>
        </w:tc>
        <w:tc>
          <w:tcPr>
            <w:tcW w:w="609" w:type="pct"/>
            <w:hideMark/>
          </w:tcPr>
          <w:p w14:paraId="3784FE44" w14:textId="071EE0A1" w:rsidR="009258FC" w:rsidRPr="00B01DB2" w:rsidRDefault="009258FC" w:rsidP="009258FC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09" w:type="pct"/>
            <w:hideMark/>
          </w:tcPr>
          <w:p w14:paraId="041B586A" w14:textId="469C305E" w:rsidR="009258FC" w:rsidRPr="00B01DB2" w:rsidRDefault="009258FC" w:rsidP="009258FC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-</w:t>
            </w:r>
          </w:p>
        </w:tc>
      </w:tr>
      <w:tr w:rsidR="00B01DB2" w:rsidRPr="00B01DB2" w14:paraId="5BA8BD0A" w14:textId="77777777" w:rsidTr="00F42BF6">
        <w:trPr>
          <w:jc w:val="center"/>
        </w:trPr>
        <w:tc>
          <w:tcPr>
            <w:tcW w:w="775" w:type="pct"/>
            <w:hideMark/>
          </w:tcPr>
          <w:p w14:paraId="4353D788" w14:textId="77777777" w:rsidR="009258FC" w:rsidRPr="00B01DB2" w:rsidRDefault="009258FC" w:rsidP="009258FC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008" w:type="pct"/>
            <w:hideMark/>
          </w:tcPr>
          <w:p w14:paraId="02804B9C" w14:textId="2466DCFE" w:rsidR="009258FC" w:rsidRPr="00B01DB2" w:rsidRDefault="009258FC" w:rsidP="005F6141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</w:rPr>
              <w:t>Інше (витрати суб’єктів господарювання, пов’язані з ознайомленням з новими регуляторними нормами), гривень</w:t>
            </w:r>
          </w:p>
        </w:tc>
        <w:tc>
          <w:tcPr>
            <w:tcW w:w="609" w:type="pct"/>
            <w:hideMark/>
          </w:tcPr>
          <w:p w14:paraId="0EE152ED" w14:textId="0CDBCCBC" w:rsidR="009258FC" w:rsidRPr="00B01DB2" w:rsidRDefault="009258FC" w:rsidP="009258FC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</w:rPr>
              <w:t>0,5 год. х 40,46 грн = 20,23 грн</w:t>
            </w:r>
          </w:p>
        </w:tc>
        <w:tc>
          <w:tcPr>
            <w:tcW w:w="609" w:type="pct"/>
            <w:hideMark/>
          </w:tcPr>
          <w:p w14:paraId="58AFCDD2" w14:textId="2BE230D6" w:rsidR="009258FC" w:rsidRPr="00B01DB2" w:rsidRDefault="009258FC" w:rsidP="009258FC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20,23</w:t>
            </w:r>
            <w:r w:rsidR="003D7DD8" w:rsidRPr="00B01DB2">
              <w:rPr>
                <w:sz w:val="28"/>
                <w:szCs w:val="28"/>
              </w:rPr>
              <w:t xml:space="preserve"> грн</w:t>
            </w:r>
          </w:p>
          <w:p w14:paraId="75370ADD" w14:textId="0238D0D3" w:rsidR="009258FC" w:rsidRPr="00B01DB2" w:rsidRDefault="009258FC" w:rsidP="009258FC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B01DB2" w:rsidRPr="00B01DB2" w14:paraId="3C28C667" w14:textId="77777777" w:rsidTr="00F42BF6">
        <w:trPr>
          <w:jc w:val="center"/>
        </w:trPr>
        <w:tc>
          <w:tcPr>
            <w:tcW w:w="775" w:type="pct"/>
            <w:hideMark/>
          </w:tcPr>
          <w:p w14:paraId="7369131A" w14:textId="77777777" w:rsidR="00F42BF6" w:rsidRPr="00B01DB2" w:rsidRDefault="00F42BF6" w:rsidP="00F42BF6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008" w:type="pct"/>
            <w:hideMark/>
          </w:tcPr>
          <w:p w14:paraId="210ED0EC" w14:textId="77777777" w:rsidR="00F42BF6" w:rsidRPr="00B01DB2" w:rsidRDefault="00F42BF6" w:rsidP="00696327">
            <w:pPr>
              <w:widowControl/>
              <w:autoSpaceDE/>
              <w:autoSpaceDN/>
              <w:ind w:firstLine="397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РАЗОМ (сума рядків: 1 + 2 + 3 + 4 + 5 + 6 + 7 + 8), гривень</w:t>
            </w:r>
          </w:p>
        </w:tc>
        <w:tc>
          <w:tcPr>
            <w:tcW w:w="609" w:type="pct"/>
            <w:hideMark/>
          </w:tcPr>
          <w:p w14:paraId="5071A69B" w14:textId="0C992A91" w:rsidR="00F42BF6" w:rsidRPr="00B01DB2" w:rsidRDefault="00A57A27" w:rsidP="00F42BF6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</w:t>
            </w:r>
            <w:r w:rsidR="003D7DD8" w:rsidRPr="00B01DB2">
              <w:rPr>
                <w:sz w:val="28"/>
                <w:szCs w:val="28"/>
                <w:lang w:eastAsia="uk-UA"/>
              </w:rPr>
              <w:t> </w:t>
            </w:r>
            <w:r>
              <w:rPr>
                <w:sz w:val="28"/>
                <w:szCs w:val="28"/>
                <w:lang w:eastAsia="uk-UA"/>
              </w:rPr>
              <w:t>185</w:t>
            </w:r>
            <w:r w:rsidR="00F42BF6" w:rsidRPr="00B01DB2">
              <w:rPr>
                <w:sz w:val="28"/>
                <w:szCs w:val="28"/>
                <w:lang w:eastAsia="uk-UA"/>
              </w:rPr>
              <w:t>,23</w:t>
            </w:r>
            <w:r w:rsidR="003D7DD8" w:rsidRPr="00B01DB2"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609" w:type="pct"/>
            <w:hideMark/>
          </w:tcPr>
          <w:p w14:paraId="33115CFB" w14:textId="48DE09C8" w:rsidR="00F42BF6" w:rsidRPr="00B01DB2" w:rsidRDefault="00A57A27" w:rsidP="00F42BF6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15</w:t>
            </w:r>
            <w:r w:rsidR="003D7DD8" w:rsidRPr="00B01DB2">
              <w:rPr>
                <w:sz w:val="28"/>
                <w:szCs w:val="28"/>
                <w:lang w:eastAsia="uk-UA"/>
              </w:rPr>
              <w:t> </w:t>
            </w:r>
            <w:r>
              <w:rPr>
                <w:sz w:val="28"/>
                <w:szCs w:val="28"/>
                <w:lang w:eastAsia="uk-UA"/>
              </w:rPr>
              <w:t>8</w:t>
            </w:r>
            <w:r w:rsidR="003D7DD8" w:rsidRPr="00B01DB2">
              <w:rPr>
                <w:sz w:val="28"/>
                <w:szCs w:val="28"/>
                <w:lang w:eastAsia="uk-UA"/>
              </w:rPr>
              <w:t>45,23</w:t>
            </w:r>
            <w:r w:rsidR="003D7DD8" w:rsidRPr="00B01DB2">
              <w:rPr>
                <w:sz w:val="28"/>
                <w:szCs w:val="28"/>
              </w:rPr>
              <w:t xml:space="preserve"> грн</w:t>
            </w:r>
          </w:p>
        </w:tc>
      </w:tr>
      <w:tr w:rsidR="00B01DB2" w:rsidRPr="00B01DB2" w14:paraId="64DD2B98" w14:textId="77777777" w:rsidTr="009D0608">
        <w:trPr>
          <w:jc w:val="center"/>
        </w:trPr>
        <w:tc>
          <w:tcPr>
            <w:tcW w:w="775" w:type="pct"/>
            <w:hideMark/>
          </w:tcPr>
          <w:p w14:paraId="03502042" w14:textId="77777777" w:rsidR="009258FC" w:rsidRPr="00B01DB2" w:rsidRDefault="009258FC" w:rsidP="009258FC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008" w:type="pct"/>
            <w:hideMark/>
          </w:tcPr>
          <w:p w14:paraId="33F2385A" w14:textId="77777777" w:rsidR="009258FC" w:rsidRPr="00B01DB2" w:rsidRDefault="009258FC" w:rsidP="00154E78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09" w:type="pct"/>
            <w:shd w:val="clear" w:color="auto" w:fill="auto"/>
            <w:hideMark/>
          </w:tcPr>
          <w:p w14:paraId="6E68AD43" w14:textId="22A31DFE" w:rsidR="009258FC" w:rsidRPr="00B01DB2" w:rsidRDefault="009D0608" w:rsidP="009258FC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438 386</w:t>
            </w:r>
          </w:p>
        </w:tc>
        <w:tc>
          <w:tcPr>
            <w:tcW w:w="609" w:type="pct"/>
            <w:shd w:val="clear" w:color="auto" w:fill="auto"/>
            <w:hideMark/>
          </w:tcPr>
          <w:p w14:paraId="40CBC8A5" w14:textId="67D84ADF" w:rsidR="009258FC" w:rsidRPr="00B01DB2" w:rsidRDefault="009D0608" w:rsidP="009258FC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438 386</w:t>
            </w:r>
          </w:p>
        </w:tc>
      </w:tr>
      <w:tr w:rsidR="005020F1" w:rsidRPr="00B01DB2" w14:paraId="09BAB960" w14:textId="77777777" w:rsidTr="009D0608">
        <w:trPr>
          <w:jc w:val="center"/>
        </w:trPr>
        <w:tc>
          <w:tcPr>
            <w:tcW w:w="775" w:type="pct"/>
            <w:hideMark/>
          </w:tcPr>
          <w:p w14:paraId="13DE5544" w14:textId="77777777" w:rsidR="009258FC" w:rsidRPr="00B01DB2" w:rsidRDefault="009258FC" w:rsidP="009258FC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3008" w:type="pct"/>
            <w:hideMark/>
          </w:tcPr>
          <w:p w14:paraId="5379CC85" w14:textId="238D611B" w:rsidR="009258FC" w:rsidRPr="00B01DB2" w:rsidRDefault="009258FC" w:rsidP="00154E78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Сумарні витрати суб’єктів господарювання великого та середнього підприємництва на виконання регулювання (вартість регулювання) (рядок 9 х рядок 10), гривень</w:t>
            </w:r>
          </w:p>
        </w:tc>
        <w:tc>
          <w:tcPr>
            <w:tcW w:w="609" w:type="pct"/>
            <w:shd w:val="clear" w:color="auto" w:fill="auto"/>
            <w:hideMark/>
          </w:tcPr>
          <w:p w14:paraId="02A7FAB7" w14:textId="256D002B" w:rsidR="009258FC" w:rsidRPr="00B01DB2" w:rsidRDefault="00A57A27" w:rsidP="00154E78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545A10">
              <w:rPr>
                <w:sz w:val="28"/>
                <w:szCs w:val="28"/>
                <w:lang w:eastAsia="uk-UA"/>
              </w:rPr>
              <w:t>1 387</w:t>
            </w:r>
            <w:r>
              <w:rPr>
                <w:sz w:val="28"/>
                <w:szCs w:val="28"/>
                <w:lang w:eastAsia="uk-UA"/>
              </w:rPr>
              <w:t> </w:t>
            </w:r>
            <w:r w:rsidRPr="00545A10">
              <w:rPr>
                <w:sz w:val="28"/>
                <w:szCs w:val="28"/>
                <w:lang w:eastAsia="uk-UA"/>
              </w:rPr>
              <w:t>491</w:t>
            </w:r>
            <w:r>
              <w:rPr>
                <w:sz w:val="28"/>
                <w:szCs w:val="28"/>
                <w:lang w:eastAsia="uk-UA"/>
              </w:rPr>
              <w:t>,</w:t>
            </w:r>
            <w:r w:rsidR="00154E78">
              <w:rPr>
                <w:sz w:val="28"/>
                <w:szCs w:val="28"/>
                <w:lang w:eastAsia="uk-UA"/>
              </w:rPr>
              <w:t>7</w:t>
            </w:r>
            <w:r>
              <w:rPr>
                <w:sz w:val="28"/>
                <w:szCs w:val="28"/>
                <w:lang w:eastAsia="uk-UA"/>
              </w:rPr>
              <w:t xml:space="preserve"> тис.</w:t>
            </w:r>
            <w:r w:rsidRPr="00B01DB2">
              <w:rPr>
                <w:sz w:val="28"/>
                <w:szCs w:val="28"/>
                <w:lang w:eastAsia="uk-UA"/>
              </w:rPr>
              <w:t xml:space="preserve"> грн</w:t>
            </w:r>
          </w:p>
        </w:tc>
        <w:tc>
          <w:tcPr>
            <w:tcW w:w="609" w:type="pct"/>
            <w:shd w:val="clear" w:color="auto" w:fill="auto"/>
            <w:hideMark/>
          </w:tcPr>
          <w:p w14:paraId="0149DD48" w14:textId="56667BB9" w:rsidR="009258FC" w:rsidRPr="00B01DB2" w:rsidRDefault="00A57A27" w:rsidP="009258FC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A57A27">
              <w:rPr>
                <w:sz w:val="28"/>
                <w:szCs w:val="28"/>
                <w:lang w:eastAsia="uk-UA"/>
              </w:rPr>
              <w:t>6 937 458,45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="003D7DD8" w:rsidRPr="00B01DB2">
              <w:rPr>
                <w:sz w:val="28"/>
                <w:szCs w:val="28"/>
                <w:lang w:eastAsia="uk-UA"/>
              </w:rPr>
              <w:t xml:space="preserve">тис. </w:t>
            </w:r>
            <w:r w:rsidR="009D0608" w:rsidRPr="00B01DB2">
              <w:rPr>
                <w:sz w:val="28"/>
                <w:szCs w:val="28"/>
                <w:lang w:eastAsia="uk-UA"/>
              </w:rPr>
              <w:t>грн</w:t>
            </w:r>
          </w:p>
        </w:tc>
      </w:tr>
    </w:tbl>
    <w:p w14:paraId="12B10D10" w14:textId="77777777" w:rsidR="00696327" w:rsidRPr="00B01DB2" w:rsidRDefault="00696327" w:rsidP="00696327">
      <w:pPr>
        <w:widowControl/>
        <w:autoSpaceDE/>
        <w:autoSpaceDN/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  <w:bookmarkStart w:id="10" w:name="n179"/>
      <w:bookmarkEnd w:id="10"/>
    </w:p>
    <w:p w14:paraId="7074E815" w14:textId="1ADC5B8E" w:rsidR="00F42BF6" w:rsidRPr="00B01DB2" w:rsidRDefault="00F42BF6" w:rsidP="00696327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shd w:val="clear" w:color="auto" w:fill="FFFFFF"/>
          <w:lang w:eastAsia="uk-UA"/>
        </w:rPr>
        <w:t>Розрахунок відповідних витрат на одного суб’єкта господарювання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51"/>
        <w:gridCol w:w="1941"/>
        <w:gridCol w:w="1639"/>
      </w:tblGrid>
      <w:tr w:rsidR="00A57A27" w:rsidRPr="00B01DB2" w14:paraId="0E0BA735" w14:textId="77777777" w:rsidTr="005F6141">
        <w:trPr>
          <w:trHeight w:val="1119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2F5B1" w14:textId="77777777" w:rsidR="00A57A27" w:rsidRPr="00B01DB2" w:rsidRDefault="00A57A27" w:rsidP="00F42BF6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Витрати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857DA" w14:textId="77777777" w:rsidR="00A57A27" w:rsidRPr="00B01DB2" w:rsidRDefault="00A57A27" w:rsidP="00F42BF6">
            <w:pPr>
              <w:widowControl/>
              <w:autoSpaceDE/>
              <w:autoSpaceDN/>
              <w:ind w:left="202" w:right="155" w:firstLine="39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У перший рік (стартовий рік впровадження регулювання)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F03C8" w14:textId="77777777" w:rsidR="00A57A27" w:rsidRPr="00B01DB2" w:rsidRDefault="00A57A27" w:rsidP="00F42BF6">
            <w:pPr>
              <w:widowControl/>
              <w:autoSpaceDE/>
              <w:autoSpaceDN/>
              <w:ind w:left="162" w:right="119"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Періодичні (за </w:t>
            </w:r>
          </w:p>
          <w:p w14:paraId="15911BB3" w14:textId="77777777" w:rsidR="00A57A27" w:rsidRPr="00B01DB2" w:rsidRDefault="00A57A27" w:rsidP="00F42BF6">
            <w:pPr>
              <w:widowControl/>
              <w:autoSpaceDE/>
              <w:autoSpaceDN/>
              <w:spacing w:before="6"/>
              <w:ind w:left="190" w:right="144"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наступний рік)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0683B" w14:textId="77777777" w:rsidR="00A57A27" w:rsidRPr="00B01DB2" w:rsidRDefault="00A57A27" w:rsidP="00F42BF6">
            <w:pPr>
              <w:widowControl/>
              <w:autoSpaceDE/>
              <w:autoSpaceDN/>
              <w:ind w:left="123" w:right="88"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Витрати за п’ять років</w:t>
            </w:r>
          </w:p>
        </w:tc>
      </w:tr>
      <w:tr w:rsidR="00A57A27" w:rsidRPr="00B01DB2" w14:paraId="09B9CC88" w14:textId="77777777" w:rsidTr="005F6141">
        <w:trPr>
          <w:trHeight w:val="130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501D0" w14:textId="7FA1A752" w:rsidR="00A57A27" w:rsidRPr="00B01DB2" w:rsidRDefault="00A57A27" w:rsidP="00696327">
            <w:pPr>
              <w:widowControl/>
              <w:autoSpaceDE/>
              <w:autoSpaceDN/>
              <w:ind w:firstLine="397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</w:rPr>
              <w:t>Інше (витрати суб’єктів господарювання, пов’язані з ознайомленням з новими регуляторними нормами), гривень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3566A" w14:textId="77777777" w:rsidR="00A57A27" w:rsidRPr="00B01DB2" w:rsidRDefault="00A57A27" w:rsidP="00F42BF6">
            <w:pPr>
              <w:widowControl/>
              <w:autoSpaceDE/>
              <w:autoSpaceDN/>
              <w:ind w:left="83" w:right="49" w:firstLine="14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0,5 год. х 40,46 грн = 20,23 грн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6EFC8" w14:textId="77777777" w:rsidR="00A57A27" w:rsidRPr="00B01DB2" w:rsidRDefault="00A57A27" w:rsidP="00F42BF6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Витрати </w:t>
            </w:r>
          </w:p>
          <w:p w14:paraId="3809AC3D" w14:textId="62F6B058" w:rsidR="00A57A27" w:rsidRPr="00B01DB2" w:rsidRDefault="00A57A27" w:rsidP="00F42BF6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мають</w:t>
            </w:r>
            <w:r w:rsidRPr="00B01DB2">
              <w:rPr>
                <w:sz w:val="28"/>
                <w:szCs w:val="28"/>
                <w:lang w:eastAsia="uk-UA"/>
              </w:rPr>
              <w:t> </w:t>
            </w:r>
          </w:p>
          <w:p w14:paraId="66217F3E" w14:textId="77777777" w:rsidR="00A57A27" w:rsidRPr="00B01DB2" w:rsidRDefault="00A57A27" w:rsidP="00F42BF6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разовий </w:t>
            </w:r>
          </w:p>
          <w:p w14:paraId="2E1B5A9F" w14:textId="77777777" w:rsidR="00A57A27" w:rsidRPr="00B01DB2" w:rsidRDefault="00A57A27" w:rsidP="00F42BF6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характер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04B38" w14:textId="77777777" w:rsidR="00A57A27" w:rsidRPr="00B01DB2" w:rsidRDefault="00A57A27" w:rsidP="00F42BF6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20,23 </w:t>
            </w:r>
          </w:p>
          <w:p w14:paraId="71028BCB" w14:textId="77777777" w:rsidR="00A57A27" w:rsidRPr="00B01DB2" w:rsidRDefault="00A57A27" w:rsidP="00F42BF6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грн</w:t>
            </w:r>
          </w:p>
        </w:tc>
      </w:tr>
    </w:tbl>
    <w:p w14:paraId="43627AFA" w14:textId="4C90DB9D" w:rsidR="00C52ACC" w:rsidRPr="00B01DB2" w:rsidRDefault="00C52ACC" w:rsidP="003B4C09">
      <w:pPr>
        <w:widowControl/>
        <w:autoSpaceDE/>
        <w:autoSpaceDN/>
        <w:rPr>
          <w:sz w:val="28"/>
          <w:szCs w:val="28"/>
          <w:lang w:eastAsia="uk-UA"/>
        </w:rPr>
      </w:pPr>
      <w:bookmarkStart w:id="11" w:name="n180"/>
      <w:bookmarkStart w:id="12" w:name="n182"/>
      <w:bookmarkStart w:id="13" w:name="n183"/>
      <w:bookmarkStart w:id="14" w:name="n185"/>
      <w:bookmarkStart w:id="15" w:name="n187"/>
      <w:bookmarkStart w:id="16" w:name="n188"/>
      <w:bookmarkEnd w:id="11"/>
      <w:bookmarkEnd w:id="12"/>
      <w:bookmarkEnd w:id="13"/>
      <w:bookmarkEnd w:id="14"/>
      <w:bookmarkEnd w:id="15"/>
      <w:bookmarkEnd w:id="16"/>
    </w:p>
    <w:p w14:paraId="60CDA71D" w14:textId="77777777" w:rsidR="00181672" w:rsidRPr="00B01DB2" w:rsidRDefault="00181672" w:rsidP="00181672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shd w:val="clear" w:color="auto" w:fill="FFFFFF"/>
          <w:lang w:eastAsia="uk-UA"/>
        </w:rPr>
        <w:t>Розрахунок відповідних витрат на одного суб’єкта господарювання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1711"/>
        <w:gridCol w:w="1828"/>
        <w:gridCol w:w="1565"/>
        <w:gridCol w:w="1284"/>
      </w:tblGrid>
      <w:tr w:rsidR="00B01DB2" w:rsidRPr="00B01DB2" w14:paraId="4DB576E1" w14:textId="77777777" w:rsidTr="00181672">
        <w:tc>
          <w:tcPr>
            <w:tcW w:w="1550" w:type="pct"/>
            <w:shd w:val="clear" w:color="auto" w:fill="FFFFFF"/>
            <w:hideMark/>
          </w:tcPr>
          <w:p w14:paraId="01C059C7" w14:textId="445F4B42" w:rsidR="00181672" w:rsidRPr="00B01DB2" w:rsidRDefault="00181672" w:rsidP="00181672">
            <w:pPr>
              <w:widowControl/>
              <w:autoSpaceDE/>
              <w:autoSpaceDN/>
              <w:spacing w:before="150" w:after="150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 </w:t>
            </w:r>
            <w:r w:rsidR="000F158D" w:rsidRPr="00B01DB2">
              <w:rPr>
                <w:b/>
                <w:bCs/>
                <w:sz w:val="28"/>
                <w:szCs w:val="28"/>
                <w:lang w:eastAsia="uk-UA"/>
              </w:rPr>
              <w:t>Витрати</w:t>
            </w:r>
          </w:p>
        </w:tc>
        <w:tc>
          <w:tcPr>
            <w:tcW w:w="900" w:type="pct"/>
            <w:shd w:val="clear" w:color="auto" w:fill="FFFFFF"/>
            <w:hideMark/>
          </w:tcPr>
          <w:p w14:paraId="4B40E57C" w14:textId="4AE55866" w:rsidR="00181672" w:rsidRPr="00B01DB2" w:rsidRDefault="00181672" w:rsidP="00181672">
            <w:pPr>
              <w:widowControl/>
              <w:autoSpaceDE/>
              <w:autoSpaceDN/>
              <w:spacing w:before="150" w:after="150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Витрати на проходження відповідних процедур (витрати часу, витрати на експертизи тощо)</w:t>
            </w:r>
          </w:p>
        </w:tc>
        <w:tc>
          <w:tcPr>
            <w:tcW w:w="1000" w:type="pct"/>
            <w:shd w:val="clear" w:color="auto" w:fill="FFFFFF"/>
            <w:hideMark/>
          </w:tcPr>
          <w:p w14:paraId="13B096C0" w14:textId="3CA617A1" w:rsidR="00181672" w:rsidRPr="00B01DB2" w:rsidRDefault="00181672" w:rsidP="00181672">
            <w:pPr>
              <w:widowControl/>
              <w:autoSpaceDE/>
              <w:autoSpaceDN/>
              <w:spacing w:before="150" w:after="150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Витрати безпосередньо на дозволи, ліцензії, сертифікати, страхові поліси (за рік</w:t>
            </w:r>
            <w:r w:rsidR="00A57A27">
              <w:rPr>
                <w:b/>
                <w:bCs/>
                <w:sz w:val="28"/>
                <w:szCs w:val="28"/>
                <w:lang w:eastAsia="uk-UA"/>
              </w:rPr>
              <w:t xml:space="preserve"> – </w:t>
            </w:r>
            <w:r w:rsidRPr="00B01DB2">
              <w:rPr>
                <w:b/>
                <w:bCs/>
                <w:sz w:val="28"/>
                <w:szCs w:val="28"/>
                <w:lang w:eastAsia="uk-UA"/>
              </w:rPr>
              <w:t>стартовий)</w:t>
            </w:r>
          </w:p>
        </w:tc>
        <w:tc>
          <w:tcPr>
            <w:tcW w:w="850" w:type="pct"/>
            <w:shd w:val="clear" w:color="auto" w:fill="FFFFFF"/>
            <w:hideMark/>
          </w:tcPr>
          <w:p w14:paraId="7893FFEA" w14:textId="77777777" w:rsidR="00181672" w:rsidRPr="00B01DB2" w:rsidRDefault="00181672" w:rsidP="00181672">
            <w:pPr>
              <w:widowControl/>
              <w:autoSpaceDE/>
              <w:autoSpaceDN/>
              <w:spacing w:before="150" w:after="150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Разом за рік (стартовий)</w:t>
            </w:r>
          </w:p>
        </w:tc>
        <w:tc>
          <w:tcPr>
            <w:tcW w:w="700" w:type="pct"/>
            <w:shd w:val="clear" w:color="auto" w:fill="FFFFFF"/>
            <w:hideMark/>
          </w:tcPr>
          <w:p w14:paraId="60CDAEBD" w14:textId="77777777" w:rsidR="00181672" w:rsidRPr="00B01DB2" w:rsidRDefault="00181672" w:rsidP="00181672">
            <w:pPr>
              <w:widowControl/>
              <w:autoSpaceDE/>
              <w:autoSpaceDN/>
              <w:spacing w:before="150" w:after="150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Витрати за п’ять років</w:t>
            </w:r>
          </w:p>
        </w:tc>
      </w:tr>
      <w:tr w:rsidR="00B01DB2" w:rsidRPr="00B01DB2" w14:paraId="151DD0C3" w14:textId="77777777" w:rsidTr="00181672">
        <w:tc>
          <w:tcPr>
            <w:tcW w:w="1550" w:type="pct"/>
            <w:shd w:val="clear" w:color="auto" w:fill="FFFFFF"/>
            <w:hideMark/>
          </w:tcPr>
          <w:p w14:paraId="459E76FF" w14:textId="4F26427B" w:rsidR="00181672" w:rsidRPr="00B01DB2" w:rsidRDefault="00181672" w:rsidP="000F158D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</w:t>
            </w:r>
            <w:r w:rsidR="00A57A27">
              <w:rPr>
                <w:sz w:val="28"/>
                <w:szCs w:val="28"/>
                <w:lang w:eastAsia="uk-UA"/>
              </w:rPr>
              <w:t> </w:t>
            </w:r>
            <w:r w:rsidRPr="00B01DB2">
              <w:rPr>
                <w:sz w:val="28"/>
                <w:szCs w:val="28"/>
                <w:lang w:eastAsia="uk-UA"/>
              </w:rPr>
              <w:t>/</w:t>
            </w:r>
            <w:r w:rsidR="00A57A27">
              <w:rPr>
                <w:sz w:val="28"/>
                <w:szCs w:val="28"/>
                <w:lang w:eastAsia="uk-UA"/>
              </w:rPr>
              <w:t> </w:t>
            </w:r>
            <w:r w:rsidRPr="00B01DB2">
              <w:rPr>
                <w:sz w:val="28"/>
                <w:szCs w:val="28"/>
                <w:lang w:eastAsia="uk-UA"/>
              </w:rPr>
              <w:t>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900" w:type="pct"/>
            <w:shd w:val="clear" w:color="auto" w:fill="FFFFFF"/>
            <w:hideMark/>
          </w:tcPr>
          <w:p w14:paraId="297A7553" w14:textId="77777777" w:rsidR="00181672" w:rsidRPr="00B01DB2" w:rsidRDefault="000F158D" w:rsidP="000F158D">
            <w:pPr>
              <w:pStyle w:val="af"/>
              <w:widowControl/>
              <w:autoSpaceDE/>
              <w:autoSpaceDN/>
              <w:spacing w:before="150" w:after="150"/>
              <w:ind w:left="435"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-</w:t>
            </w:r>
          </w:p>
          <w:p w14:paraId="6B47E5A2" w14:textId="1E727EE2" w:rsidR="000F158D" w:rsidRPr="00B01DB2" w:rsidRDefault="000F158D" w:rsidP="000F158D">
            <w:pPr>
              <w:pStyle w:val="af"/>
              <w:widowControl/>
              <w:autoSpaceDE/>
              <w:autoSpaceDN/>
              <w:spacing w:before="150" w:after="150"/>
              <w:ind w:left="435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14:paraId="0E160E04" w14:textId="449F36BC" w:rsidR="000F158D" w:rsidRPr="00B01DB2" w:rsidRDefault="00A57A27" w:rsidP="000F158D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350</w:t>
            </w:r>
            <w:r w:rsidR="000F158D" w:rsidRPr="00B01DB2">
              <w:rPr>
                <w:sz w:val="28"/>
                <w:szCs w:val="28"/>
                <w:lang w:eastAsia="uk-UA"/>
              </w:rPr>
              <w:t xml:space="preserve"> грн+</w:t>
            </w:r>
            <w:r w:rsidR="005F6141">
              <w:rPr>
                <w:sz w:val="28"/>
                <w:szCs w:val="28"/>
                <w:lang w:eastAsia="uk-UA"/>
              </w:rPr>
              <w:br/>
            </w:r>
            <w:r w:rsidR="000F158D" w:rsidRPr="00B01DB2">
              <w:rPr>
                <w:sz w:val="28"/>
                <w:szCs w:val="28"/>
                <w:lang w:eastAsia="uk-UA"/>
              </w:rPr>
              <w:t>405 грн+</w:t>
            </w:r>
            <w:r w:rsidR="005F6141">
              <w:rPr>
                <w:sz w:val="28"/>
                <w:szCs w:val="28"/>
                <w:lang w:eastAsia="uk-UA"/>
              </w:rPr>
              <w:br/>
            </w:r>
            <w:r w:rsidR="000F158D" w:rsidRPr="00B01DB2">
              <w:rPr>
                <w:sz w:val="28"/>
                <w:szCs w:val="28"/>
                <w:lang w:eastAsia="uk-UA"/>
              </w:rPr>
              <w:t>3</w:t>
            </w:r>
            <w:r>
              <w:rPr>
                <w:sz w:val="28"/>
                <w:szCs w:val="28"/>
                <w:lang w:eastAsia="uk-UA"/>
              </w:rPr>
              <w:t>0</w:t>
            </w:r>
            <w:r w:rsidR="000F158D" w:rsidRPr="00B01DB2">
              <w:rPr>
                <w:sz w:val="28"/>
                <w:szCs w:val="28"/>
                <w:lang w:eastAsia="uk-UA"/>
              </w:rPr>
              <w:t>0 грн</w:t>
            </w:r>
            <w:r w:rsidR="005F6141">
              <w:rPr>
                <w:sz w:val="28"/>
                <w:szCs w:val="28"/>
                <w:lang w:eastAsia="uk-UA"/>
              </w:rPr>
              <w:t xml:space="preserve"> </w:t>
            </w:r>
            <w:r w:rsidR="000F158D" w:rsidRPr="00B01DB2">
              <w:rPr>
                <w:sz w:val="28"/>
                <w:szCs w:val="28"/>
                <w:lang w:eastAsia="uk-UA"/>
              </w:rPr>
              <w:t>=</w:t>
            </w:r>
            <w:r w:rsidR="005F6141">
              <w:rPr>
                <w:sz w:val="28"/>
                <w:szCs w:val="28"/>
                <w:lang w:eastAsia="uk-UA"/>
              </w:rPr>
              <w:t xml:space="preserve"> </w:t>
            </w:r>
            <w:r w:rsidR="000F158D" w:rsidRPr="00B01DB2">
              <w:rPr>
                <w:sz w:val="28"/>
                <w:szCs w:val="28"/>
                <w:lang w:eastAsia="uk-UA"/>
              </w:rPr>
              <w:t>1 </w:t>
            </w:r>
            <w:r>
              <w:rPr>
                <w:sz w:val="28"/>
                <w:szCs w:val="28"/>
                <w:lang w:eastAsia="uk-UA"/>
              </w:rPr>
              <w:t>0</w:t>
            </w:r>
            <w:r w:rsidR="000F158D" w:rsidRPr="00B01DB2">
              <w:rPr>
                <w:sz w:val="28"/>
                <w:szCs w:val="28"/>
                <w:lang w:eastAsia="uk-UA"/>
              </w:rPr>
              <w:t>55 грн</w:t>
            </w:r>
          </w:p>
          <w:p w14:paraId="40415F41" w14:textId="732F5627" w:rsidR="00181672" w:rsidRPr="00B01DB2" w:rsidRDefault="00181672" w:rsidP="000F158D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pct"/>
            <w:shd w:val="clear" w:color="auto" w:fill="FFFFFF"/>
            <w:hideMark/>
          </w:tcPr>
          <w:p w14:paraId="26F00D91" w14:textId="4427569F" w:rsidR="00181672" w:rsidRPr="00B01DB2" w:rsidRDefault="000F158D" w:rsidP="000F158D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1 </w:t>
            </w:r>
            <w:r w:rsidR="00A57A27">
              <w:rPr>
                <w:sz w:val="28"/>
                <w:szCs w:val="28"/>
                <w:lang w:eastAsia="uk-UA"/>
              </w:rPr>
              <w:t>0</w:t>
            </w:r>
            <w:r w:rsidR="005F6141">
              <w:rPr>
                <w:sz w:val="28"/>
                <w:szCs w:val="28"/>
                <w:lang w:eastAsia="uk-UA"/>
              </w:rPr>
              <w:t>55 грн</w:t>
            </w:r>
            <w:r w:rsidRPr="00B01DB2">
              <w:rPr>
                <w:sz w:val="28"/>
                <w:szCs w:val="28"/>
                <w:lang w:eastAsia="uk-UA"/>
              </w:rPr>
              <w:t xml:space="preserve"> х 3 послуги = </w:t>
            </w:r>
            <w:r w:rsidR="00A57A27">
              <w:rPr>
                <w:sz w:val="28"/>
                <w:szCs w:val="28"/>
                <w:lang w:eastAsia="uk-UA"/>
              </w:rPr>
              <w:t>3 165</w:t>
            </w:r>
            <w:r w:rsidR="00A57A27" w:rsidRPr="00B01DB2">
              <w:rPr>
                <w:sz w:val="28"/>
                <w:szCs w:val="28"/>
                <w:lang w:eastAsia="uk-UA"/>
              </w:rPr>
              <w:t xml:space="preserve"> </w:t>
            </w:r>
            <w:r w:rsidRPr="00B01DB2">
              <w:rPr>
                <w:sz w:val="28"/>
                <w:szCs w:val="28"/>
                <w:lang w:eastAsia="uk-UA"/>
              </w:rPr>
              <w:t>грн</w:t>
            </w:r>
          </w:p>
        </w:tc>
        <w:tc>
          <w:tcPr>
            <w:tcW w:w="700" w:type="pct"/>
            <w:shd w:val="clear" w:color="auto" w:fill="FFFFFF"/>
            <w:hideMark/>
          </w:tcPr>
          <w:p w14:paraId="62453C0E" w14:textId="214B9BB2" w:rsidR="00181672" w:rsidRPr="00B01DB2" w:rsidRDefault="00A57A27" w:rsidP="005F6141">
            <w:pPr>
              <w:widowControl/>
              <w:autoSpaceDE/>
              <w:autoSpaceDN/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3 165</w:t>
            </w:r>
            <w:r w:rsidRPr="00B01DB2">
              <w:rPr>
                <w:sz w:val="28"/>
                <w:szCs w:val="28"/>
                <w:lang w:eastAsia="uk-UA"/>
              </w:rPr>
              <w:t xml:space="preserve"> </w:t>
            </w:r>
            <w:r w:rsidR="000F158D" w:rsidRPr="00B01DB2">
              <w:rPr>
                <w:sz w:val="28"/>
                <w:szCs w:val="28"/>
                <w:lang w:eastAsia="uk-UA"/>
              </w:rPr>
              <w:t>грн х 5 років =</w:t>
            </w:r>
            <w:r w:rsidR="005F6141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>15 825</w:t>
            </w:r>
            <w:r w:rsidRPr="00B01DB2">
              <w:rPr>
                <w:sz w:val="28"/>
                <w:szCs w:val="28"/>
                <w:lang w:eastAsia="uk-UA"/>
              </w:rPr>
              <w:t xml:space="preserve"> </w:t>
            </w:r>
            <w:r w:rsidR="000F158D" w:rsidRPr="00B01DB2">
              <w:rPr>
                <w:sz w:val="28"/>
                <w:szCs w:val="28"/>
                <w:lang w:eastAsia="uk-UA"/>
              </w:rPr>
              <w:t xml:space="preserve">грн </w:t>
            </w:r>
          </w:p>
        </w:tc>
      </w:tr>
    </w:tbl>
    <w:p w14:paraId="2259D02C" w14:textId="77777777" w:rsidR="00181672" w:rsidRPr="00B01DB2" w:rsidRDefault="00181672" w:rsidP="003B4C09">
      <w:pPr>
        <w:widowControl/>
        <w:autoSpaceDE/>
        <w:autoSpaceDN/>
        <w:rPr>
          <w:sz w:val="28"/>
          <w:szCs w:val="28"/>
          <w:lang w:eastAsia="uk-UA"/>
        </w:rPr>
      </w:pPr>
    </w:p>
    <w:p w14:paraId="2C32592C" w14:textId="77777777" w:rsidR="003B4C09" w:rsidRPr="00B01DB2" w:rsidRDefault="003B4C09" w:rsidP="003B4C09">
      <w:pPr>
        <w:widowControl/>
        <w:autoSpaceDE/>
        <w:autoSpaceDN/>
        <w:ind w:firstLine="567"/>
        <w:jc w:val="center"/>
        <w:rPr>
          <w:sz w:val="28"/>
          <w:szCs w:val="28"/>
          <w:lang w:eastAsia="uk-UA"/>
        </w:rPr>
      </w:pPr>
      <w:r w:rsidRPr="00B01DB2">
        <w:rPr>
          <w:b/>
          <w:bCs/>
          <w:sz w:val="28"/>
          <w:szCs w:val="28"/>
          <w:lang w:eastAsia="uk-UA"/>
        </w:rPr>
        <w:t>ІV. Вибір найбільш оптимального альтернативного способу досягнення цілей</w:t>
      </w:r>
    </w:p>
    <w:p w14:paraId="2293BCC9" w14:textId="77777777" w:rsidR="003B4C09" w:rsidRPr="00B01DB2" w:rsidRDefault="003B4C09" w:rsidP="003B4C09">
      <w:pPr>
        <w:widowControl/>
        <w:autoSpaceDE/>
        <w:autoSpaceDN/>
        <w:rPr>
          <w:sz w:val="28"/>
          <w:szCs w:val="28"/>
          <w:lang w:eastAsia="uk-UA"/>
        </w:rPr>
      </w:pPr>
    </w:p>
    <w:p w14:paraId="18BE2FA8" w14:textId="77777777" w:rsidR="003B4C09" w:rsidRPr="00B01DB2" w:rsidRDefault="003B4C09" w:rsidP="00696327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>Вартість балів оптимального альтернативного способу визначається за чотирибальною системою оцінки ступеня досягнення визначених цілей, де:</w:t>
      </w:r>
    </w:p>
    <w:p w14:paraId="53370231" w14:textId="4BF9F355" w:rsidR="003B4C09" w:rsidRPr="00B01DB2" w:rsidRDefault="003B4C09" w:rsidP="00696327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 xml:space="preserve">4 </w:t>
      </w:r>
      <w:r w:rsidR="00A57A27">
        <w:rPr>
          <w:sz w:val="28"/>
          <w:szCs w:val="28"/>
          <w:lang w:eastAsia="uk-UA"/>
        </w:rPr>
        <w:t>–</w:t>
      </w:r>
      <w:r w:rsidRPr="00B01DB2">
        <w:rPr>
          <w:sz w:val="28"/>
          <w:szCs w:val="28"/>
          <w:lang w:eastAsia="uk-UA"/>
        </w:rPr>
        <w:t xml:space="preserve"> цілі</w:t>
      </w:r>
      <w:r w:rsidR="00A57A27">
        <w:rPr>
          <w:sz w:val="28"/>
          <w:szCs w:val="28"/>
          <w:lang w:eastAsia="uk-UA"/>
        </w:rPr>
        <w:t xml:space="preserve"> </w:t>
      </w:r>
      <w:r w:rsidRPr="00B01DB2">
        <w:rPr>
          <w:sz w:val="28"/>
          <w:szCs w:val="28"/>
          <w:lang w:eastAsia="uk-UA"/>
        </w:rPr>
        <w:t>прийняття регуляторного акта, які можуть бути досягнуті повною мірою (проблема більше існувати не буде);</w:t>
      </w:r>
    </w:p>
    <w:p w14:paraId="005BFA8E" w14:textId="2A045E0C" w:rsidR="003B4C09" w:rsidRPr="00B01DB2" w:rsidRDefault="003B4C09" w:rsidP="00696327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 xml:space="preserve">3 </w:t>
      </w:r>
      <w:r w:rsidR="00A57A27">
        <w:rPr>
          <w:sz w:val="28"/>
          <w:szCs w:val="28"/>
          <w:lang w:eastAsia="uk-UA"/>
        </w:rPr>
        <w:t xml:space="preserve">– </w:t>
      </w:r>
      <w:r w:rsidRPr="00B01DB2">
        <w:rPr>
          <w:sz w:val="28"/>
          <w:szCs w:val="28"/>
          <w:lang w:eastAsia="uk-UA"/>
        </w:rPr>
        <w:t>цілі</w:t>
      </w:r>
      <w:r w:rsidR="00A57A27">
        <w:rPr>
          <w:sz w:val="28"/>
          <w:szCs w:val="28"/>
          <w:lang w:eastAsia="uk-UA"/>
        </w:rPr>
        <w:t xml:space="preserve"> </w:t>
      </w:r>
      <w:r w:rsidRPr="00B01DB2">
        <w:rPr>
          <w:sz w:val="28"/>
          <w:szCs w:val="28"/>
          <w:lang w:eastAsia="uk-UA"/>
        </w:rPr>
        <w:t>прийняття регуляторного акта, які можуть бути досягнуті майже  повною мірою (усі важливі аспекти проблеми існувати не будуть);</w:t>
      </w:r>
    </w:p>
    <w:p w14:paraId="63A7CA83" w14:textId="3BAE9577" w:rsidR="003B4C09" w:rsidRPr="00B01DB2" w:rsidRDefault="003B4C09" w:rsidP="00696327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 xml:space="preserve">2 </w:t>
      </w:r>
      <w:r w:rsidR="00A57A27">
        <w:rPr>
          <w:sz w:val="28"/>
          <w:szCs w:val="28"/>
          <w:lang w:eastAsia="uk-UA"/>
        </w:rPr>
        <w:t>–</w:t>
      </w:r>
      <w:r w:rsidRPr="00B01DB2">
        <w:rPr>
          <w:sz w:val="28"/>
          <w:szCs w:val="28"/>
          <w:lang w:eastAsia="uk-UA"/>
        </w:rPr>
        <w:t xml:space="preserve"> цілі</w:t>
      </w:r>
      <w:r w:rsidR="00A57A27">
        <w:rPr>
          <w:sz w:val="28"/>
          <w:szCs w:val="28"/>
          <w:lang w:eastAsia="uk-UA"/>
        </w:rPr>
        <w:t xml:space="preserve"> </w:t>
      </w:r>
      <w:r w:rsidRPr="00B01DB2">
        <w:rPr>
          <w:sz w:val="28"/>
          <w:szCs w:val="28"/>
          <w:lang w:eastAsia="uk-UA"/>
        </w:rPr>
        <w:t>прийняття регуляторного акта,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14:paraId="3710F4E2" w14:textId="0EBC4491" w:rsidR="003B4C09" w:rsidRPr="00B01DB2" w:rsidRDefault="003B4C09" w:rsidP="00696327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 xml:space="preserve">1 </w:t>
      </w:r>
      <w:r w:rsidR="00A57A27">
        <w:rPr>
          <w:sz w:val="28"/>
          <w:szCs w:val="28"/>
          <w:lang w:eastAsia="uk-UA"/>
        </w:rPr>
        <w:t>–</w:t>
      </w:r>
      <w:r w:rsidRPr="00B01DB2">
        <w:rPr>
          <w:sz w:val="28"/>
          <w:szCs w:val="28"/>
          <w:lang w:eastAsia="uk-UA"/>
        </w:rPr>
        <w:t xml:space="preserve"> цілі</w:t>
      </w:r>
      <w:r w:rsidR="00A57A27">
        <w:rPr>
          <w:sz w:val="28"/>
          <w:szCs w:val="28"/>
          <w:lang w:eastAsia="uk-UA"/>
        </w:rPr>
        <w:t xml:space="preserve"> </w:t>
      </w:r>
      <w:r w:rsidRPr="00B01DB2">
        <w:rPr>
          <w:sz w:val="28"/>
          <w:szCs w:val="28"/>
          <w:lang w:eastAsia="uk-UA"/>
        </w:rPr>
        <w:t>прийняття регуляторного акта, які не можуть бути досягнуті (проблема продовжує існувати).</w:t>
      </w:r>
    </w:p>
    <w:p w14:paraId="208F5C8B" w14:textId="77777777" w:rsidR="003B4C09" w:rsidRPr="00B01DB2" w:rsidRDefault="003B4C09" w:rsidP="00696327">
      <w:pPr>
        <w:widowControl/>
        <w:autoSpaceDE/>
        <w:autoSpaceDN/>
        <w:ind w:firstLine="709"/>
        <w:rPr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2826"/>
        <w:gridCol w:w="3798"/>
      </w:tblGrid>
      <w:tr w:rsidR="00012C61" w:rsidRPr="00B01DB2" w14:paraId="27031068" w14:textId="77777777" w:rsidTr="003B4C09">
        <w:trPr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DDFD30" w14:textId="75392EC6" w:rsidR="003B4C09" w:rsidRPr="00B01DB2" w:rsidRDefault="003B4C09" w:rsidP="003B4C09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 xml:space="preserve">Рейтинг результативності (досягнення цілей під час </w:t>
            </w:r>
            <w:r w:rsidR="00012C61">
              <w:rPr>
                <w:b/>
                <w:bCs/>
                <w:sz w:val="28"/>
                <w:szCs w:val="28"/>
                <w:lang w:eastAsia="uk-UA"/>
              </w:rPr>
              <w:t>розв’язання</w:t>
            </w:r>
            <w:r w:rsidRPr="00B01DB2">
              <w:rPr>
                <w:b/>
                <w:bCs/>
                <w:sz w:val="28"/>
                <w:szCs w:val="28"/>
                <w:lang w:eastAsia="uk-UA"/>
              </w:rPr>
              <w:t xml:space="preserve"> проблем)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46F938" w14:textId="77777777" w:rsidR="003B4C09" w:rsidRPr="00B01DB2" w:rsidRDefault="003B4C09" w:rsidP="003B4C09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D3D0EE" w14:textId="77777777" w:rsidR="003B4C09" w:rsidRPr="00B01DB2" w:rsidRDefault="003B4C09" w:rsidP="003B4C09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 xml:space="preserve">Коментарі щодо присвоєння відповідного </w:t>
            </w:r>
            <w:proofErr w:type="spellStart"/>
            <w:r w:rsidRPr="00B01DB2">
              <w:rPr>
                <w:b/>
                <w:bCs/>
                <w:sz w:val="28"/>
                <w:szCs w:val="28"/>
                <w:lang w:eastAsia="uk-UA"/>
              </w:rPr>
              <w:t>бала</w:t>
            </w:r>
            <w:proofErr w:type="spellEnd"/>
          </w:p>
        </w:tc>
      </w:tr>
      <w:tr w:rsidR="00012C61" w:rsidRPr="00B01DB2" w14:paraId="62AEB527" w14:textId="77777777" w:rsidTr="003B4C0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99265F" w14:textId="77777777" w:rsidR="003B4C09" w:rsidRPr="00B01DB2" w:rsidRDefault="003B4C09" w:rsidP="003B4C09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Альтернатива 1</w:t>
            </w:r>
          </w:p>
          <w:p w14:paraId="7D61D403" w14:textId="77777777" w:rsidR="003B4C09" w:rsidRPr="00B01DB2" w:rsidRDefault="003B4C09" w:rsidP="003B4C09">
            <w:pPr>
              <w:widowControl/>
              <w:autoSpaceDE/>
              <w:autoSpaceDN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0F7E90" w14:textId="77777777" w:rsidR="003B4C09" w:rsidRPr="00B01DB2" w:rsidRDefault="003B4C09" w:rsidP="003B4C0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701084" w14:textId="5E55AAB1" w:rsidR="007E62EA" w:rsidRPr="00B01DB2" w:rsidRDefault="007E62EA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Збереження чинного регуляторного акта не покриває всі</w:t>
            </w:r>
            <w:r w:rsidR="00A57A27">
              <w:rPr>
                <w:sz w:val="28"/>
                <w:szCs w:val="28"/>
                <w:lang w:eastAsia="uk-UA"/>
              </w:rPr>
              <w:t>х</w:t>
            </w:r>
            <w:r w:rsidRPr="00B01DB2">
              <w:rPr>
                <w:sz w:val="28"/>
                <w:szCs w:val="28"/>
                <w:lang w:eastAsia="uk-UA"/>
              </w:rPr>
              <w:t xml:space="preserve"> витрат собівартості</w:t>
            </w:r>
            <w:r w:rsidR="00BE2D75" w:rsidRPr="00B01DB2">
              <w:rPr>
                <w:sz w:val="28"/>
                <w:szCs w:val="28"/>
                <w:lang w:eastAsia="uk-UA"/>
              </w:rPr>
              <w:t xml:space="preserve"> адміністративної послуги</w:t>
            </w:r>
            <w:r w:rsidRPr="00B01DB2">
              <w:rPr>
                <w:sz w:val="28"/>
                <w:szCs w:val="28"/>
                <w:lang w:eastAsia="uk-UA"/>
              </w:rPr>
              <w:t>.</w:t>
            </w:r>
          </w:p>
          <w:p w14:paraId="46771D60" w14:textId="55E55162" w:rsidR="003B4C09" w:rsidRPr="00B01DB2" w:rsidRDefault="003B4C09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012C61" w:rsidRPr="00B01DB2" w14:paraId="6B75A13F" w14:textId="77777777" w:rsidTr="003B4C0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688BBB" w14:textId="77777777" w:rsidR="003B4C09" w:rsidRPr="00B01DB2" w:rsidRDefault="003B4C09" w:rsidP="003B4C09">
            <w:pPr>
              <w:widowControl/>
              <w:autoSpaceDE/>
              <w:autoSpaceDN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Альтернатива 2</w:t>
            </w:r>
          </w:p>
          <w:p w14:paraId="3CC57AB9" w14:textId="77777777" w:rsidR="003B4C09" w:rsidRPr="00B01DB2" w:rsidRDefault="003B4C09" w:rsidP="003B4C09">
            <w:pPr>
              <w:widowControl/>
              <w:autoSpaceDE/>
              <w:autoSpaceDN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01D35C" w14:textId="77777777" w:rsidR="003B4C09" w:rsidRPr="00B01DB2" w:rsidRDefault="003B4C09" w:rsidP="003B4C0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0766C4" w14:textId="77777777" w:rsidR="00BE2D75" w:rsidRPr="00B01DB2" w:rsidRDefault="00BE2D75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Забезпечує:</w:t>
            </w:r>
          </w:p>
          <w:p w14:paraId="3ABC59C0" w14:textId="392E19A2" w:rsidR="00BE2D75" w:rsidRPr="00B01DB2" w:rsidRDefault="00BE2D75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 xml:space="preserve">встановлення економічно обґрунтованих розмірів плати за надання адміністративних послуг на рівні, який покриває всі витрати  собівартості цих послуг; </w:t>
            </w:r>
          </w:p>
          <w:p w14:paraId="0B540A10" w14:textId="77777777" w:rsidR="00BE2D75" w:rsidRPr="00B01DB2" w:rsidRDefault="00BE2D75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підвищення ефективності та якості надання адміністративних послуг;</w:t>
            </w:r>
          </w:p>
          <w:p w14:paraId="1A560A77" w14:textId="09D2AB2B" w:rsidR="00A57A27" w:rsidRDefault="00A57A27" w:rsidP="00A57A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shd w:val="clear" w:color="auto" w:fill="FFFFFF"/>
                <w:lang w:eastAsia="uk-UA"/>
              </w:rPr>
            </w:pPr>
            <w:r w:rsidRPr="00B01DB2">
              <w:rPr>
                <w:sz w:val="28"/>
                <w:szCs w:val="28"/>
                <w:shd w:val="clear" w:color="auto" w:fill="FFFFFF"/>
                <w:lang w:eastAsia="uk-UA"/>
              </w:rPr>
              <w:t>збільшення надходжень до бюджетів</w:t>
            </w:r>
            <w:r>
              <w:rPr>
                <w:sz w:val="28"/>
                <w:szCs w:val="28"/>
                <w:shd w:val="clear" w:color="auto" w:fill="FFFFFF"/>
                <w:lang w:eastAsia="uk-UA"/>
              </w:rPr>
              <w:t xml:space="preserve"> (</w:t>
            </w:r>
            <w:r w:rsidRPr="00B276A9">
              <w:rPr>
                <w:sz w:val="28"/>
                <w:szCs w:val="28"/>
                <w:shd w:val="clear" w:color="auto" w:fill="FFFFFF"/>
                <w:lang w:eastAsia="uk-UA"/>
              </w:rPr>
              <w:t>прогнозований дохід у 2024 році</w:t>
            </w:r>
            <w:r>
              <w:rPr>
                <w:sz w:val="28"/>
                <w:szCs w:val="28"/>
                <w:shd w:val="clear" w:color="auto" w:fill="FFFFFF"/>
                <w:lang w:eastAsia="uk-UA"/>
              </w:rPr>
              <w:t>):</w:t>
            </w:r>
          </w:p>
          <w:p w14:paraId="71DC3425" w14:textId="770F0276" w:rsidR="00A57A27" w:rsidRDefault="00A57A27" w:rsidP="00A57A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shd w:val="clear" w:color="auto" w:fill="FFFFFF"/>
                <w:lang w:eastAsia="uk-UA"/>
              </w:rPr>
            </w:pPr>
            <w:r w:rsidRPr="00B276A9">
              <w:rPr>
                <w:sz w:val="28"/>
                <w:szCs w:val="28"/>
                <w:shd w:val="clear" w:color="auto" w:fill="FFFFFF"/>
                <w:lang w:eastAsia="uk-UA"/>
              </w:rPr>
              <w:t>до загального фонду місцевих бюджетів</w:t>
            </w:r>
            <w:r w:rsidR="00AA7E40">
              <w:rPr>
                <w:sz w:val="28"/>
                <w:szCs w:val="28"/>
                <w:shd w:val="clear" w:color="auto" w:fill="FFFFFF"/>
                <w:lang w:eastAsia="uk-UA"/>
              </w:rPr>
              <w:t xml:space="preserve"> – </w:t>
            </w:r>
            <w:r w:rsidRPr="00B276A9">
              <w:rPr>
                <w:sz w:val="28"/>
                <w:szCs w:val="28"/>
                <w:shd w:val="clear" w:color="auto" w:fill="FFFFFF"/>
                <w:lang w:eastAsia="uk-UA"/>
              </w:rPr>
              <w:t xml:space="preserve"> орієнтовно</w:t>
            </w:r>
            <w:r w:rsidR="005F6141" w:rsidRPr="005F6141">
              <w:rPr>
                <w:sz w:val="28"/>
                <w:szCs w:val="28"/>
                <w:shd w:val="clear" w:color="auto" w:fill="FFFFFF"/>
                <w:lang w:val="ru-RU" w:eastAsia="uk-UA"/>
              </w:rPr>
              <w:t xml:space="preserve"> </w:t>
            </w:r>
            <w:r w:rsidRPr="00B276A9">
              <w:rPr>
                <w:sz w:val="28"/>
                <w:szCs w:val="28"/>
                <w:shd w:val="clear" w:color="auto" w:fill="FFFFFF"/>
                <w:lang w:eastAsia="uk-UA"/>
              </w:rPr>
              <w:t>1</w:t>
            </w:r>
            <w:r>
              <w:rPr>
                <w:sz w:val="28"/>
                <w:szCs w:val="28"/>
                <w:shd w:val="clear" w:color="auto" w:fill="FFFFFF"/>
                <w:lang w:eastAsia="uk-UA"/>
              </w:rPr>
              <w:t> </w:t>
            </w:r>
            <w:r w:rsidRPr="00B276A9">
              <w:rPr>
                <w:sz w:val="28"/>
                <w:szCs w:val="28"/>
                <w:shd w:val="clear" w:color="auto" w:fill="FFFFFF"/>
                <w:lang w:eastAsia="uk-UA"/>
              </w:rPr>
              <w:t>088</w:t>
            </w:r>
            <w:r>
              <w:rPr>
                <w:sz w:val="28"/>
                <w:szCs w:val="28"/>
                <w:shd w:val="clear" w:color="auto" w:fill="FFFFFF"/>
                <w:lang w:eastAsia="uk-UA"/>
              </w:rPr>
              <w:t> </w:t>
            </w:r>
            <w:r w:rsidRPr="00B276A9">
              <w:rPr>
                <w:sz w:val="28"/>
                <w:szCs w:val="28"/>
                <w:shd w:val="clear" w:color="auto" w:fill="FFFFFF"/>
                <w:lang w:eastAsia="uk-UA"/>
              </w:rPr>
              <w:t>593,5 тис. грн</w:t>
            </w:r>
            <w:r>
              <w:rPr>
                <w:sz w:val="28"/>
                <w:szCs w:val="28"/>
                <w:shd w:val="clear" w:color="auto" w:fill="FFFFFF"/>
                <w:lang w:eastAsia="uk-UA"/>
              </w:rPr>
              <w:t>;</w:t>
            </w:r>
          </w:p>
          <w:p w14:paraId="04166D8E" w14:textId="15DE6853" w:rsidR="003B4C09" w:rsidRPr="00012C61" w:rsidRDefault="00AA7E40" w:rsidP="00012C61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sz w:val="28"/>
                <w:szCs w:val="28"/>
                <w:shd w:val="clear" w:color="auto" w:fill="FFFFFF"/>
                <w:lang w:eastAsia="uk-UA"/>
              </w:rPr>
              <w:t xml:space="preserve">до </w:t>
            </w:r>
            <w:r w:rsidR="005F6141">
              <w:rPr>
                <w:sz w:val="28"/>
                <w:szCs w:val="28"/>
                <w:shd w:val="clear" w:color="auto" w:fill="FFFFFF"/>
                <w:lang w:eastAsia="uk-UA"/>
              </w:rPr>
              <w:t>спеціального фонду д</w:t>
            </w:r>
            <w:r w:rsidR="00A57A27" w:rsidRPr="00B276A9">
              <w:rPr>
                <w:sz w:val="28"/>
                <w:szCs w:val="28"/>
                <w:shd w:val="clear" w:color="auto" w:fill="FFFFFF"/>
                <w:lang w:eastAsia="uk-UA"/>
              </w:rPr>
              <w:t>ержавного бюджету</w:t>
            </w:r>
            <w:r w:rsidR="00012C61">
              <w:rPr>
                <w:sz w:val="28"/>
                <w:szCs w:val="28"/>
                <w:shd w:val="clear" w:color="auto" w:fill="FFFFFF"/>
                <w:lang w:val="en-US" w:eastAsia="uk-UA"/>
              </w:rPr>
              <w:t> </w:t>
            </w:r>
            <w:r w:rsidR="00A57A27" w:rsidRPr="00B276A9">
              <w:rPr>
                <w:sz w:val="28"/>
                <w:szCs w:val="28"/>
                <w:shd w:val="clear" w:color="auto" w:fill="FFFFFF"/>
                <w:lang w:eastAsia="uk-UA"/>
              </w:rPr>
              <w:t>– 466</w:t>
            </w:r>
            <w:r w:rsidR="00A57A27">
              <w:rPr>
                <w:sz w:val="28"/>
                <w:szCs w:val="28"/>
                <w:shd w:val="clear" w:color="auto" w:fill="FFFFFF"/>
                <w:lang w:eastAsia="uk-UA"/>
              </w:rPr>
              <w:t> </w:t>
            </w:r>
            <w:r w:rsidR="00A57A27" w:rsidRPr="00B276A9">
              <w:rPr>
                <w:sz w:val="28"/>
                <w:szCs w:val="28"/>
                <w:shd w:val="clear" w:color="auto" w:fill="FFFFFF"/>
                <w:lang w:eastAsia="uk-UA"/>
              </w:rPr>
              <w:t>540,0</w:t>
            </w:r>
            <w:r w:rsidR="00012C61">
              <w:rPr>
                <w:sz w:val="28"/>
                <w:szCs w:val="28"/>
                <w:shd w:val="clear" w:color="auto" w:fill="FFFFFF"/>
                <w:lang w:val="en-US" w:eastAsia="uk-UA"/>
              </w:rPr>
              <w:t> </w:t>
            </w:r>
            <w:r w:rsidR="00A57A27" w:rsidRPr="00B276A9">
              <w:rPr>
                <w:sz w:val="28"/>
                <w:szCs w:val="28"/>
                <w:shd w:val="clear" w:color="auto" w:fill="FFFFFF"/>
                <w:lang w:eastAsia="uk-UA"/>
              </w:rPr>
              <w:t>тис. грн</w:t>
            </w:r>
          </w:p>
        </w:tc>
      </w:tr>
    </w:tbl>
    <w:p w14:paraId="1AB7E4BA" w14:textId="1AAD5533" w:rsidR="003B4C09" w:rsidRPr="00B01DB2" w:rsidRDefault="003B4C09" w:rsidP="003B4C09">
      <w:pPr>
        <w:widowControl/>
        <w:autoSpaceDE/>
        <w:autoSpaceDN/>
        <w:rPr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2568"/>
        <w:gridCol w:w="2394"/>
        <w:gridCol w:w="2333"/>
      </w:tblGrid>
      <w:tr w:rsidR="00B01DB2" w:rsidRPr="00B01DB2" w14:paraId="0A7147BC" w14:textId="77777777" w:rsidTr="003B4C09">
        <w:trPr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CE6A58" w14:textId="77777777" w:rsidR="003B4C09" w:rsidRPr="00B01DB2" w:rsidRDefault="003B4C09" w:rsidP="003B4C09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Рейтинг результативності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D28357" w14:textId="77777777" w:rsidR="003B4C09" w:rsidRPr="00B01DB2" w:rsidRDefault="003B4C09" w:rsidP="003B4C09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Вигоди (підсумок)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05847D" w14:textId="77777777" w:rsidR="003B4C09" w:rsidRPr="00B01DB2" w:rsidRDefault="003B4C09" w:rsidP="003B4C09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Витрати (підсумок)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B867C2" w14:textId="77777777" w:rsidR="003B4C09" w:rsidRPr="00B01DB2" w:rsidRDefault="003B4C09" w:rsidP="003B4C09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Обґрунтування відповідного місця альтернативи у рейтингу</w:t>
            </w:r>
          </w:p>
        </w:tc>
      </w:tr>
      <w:tr w:rsidR="00B01DB2" w:rsidRPr="00B01DB2" w14:paraId="08D17BB4" w14:textId="77777777" w:rsidTr="003B4C09">
        <w:trPr>
          <w:trHeight w:val="9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D9AB00" w14:textId="77777777" w:rsidR="003B4C09" w:rsidRPr="00B01DB2" w:rsidRDefault="003B4C09" w:rsidP="003B4C09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Альтернатива 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81DF36" w14:textId="77777777" w:rsidR="003B4C09" w:rsidRPr="00B01DB2" w:rsidRDefault="003B4C09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  <w:t>Для держави:</w:t>
            </w:r>
            <w:r w:rsidRPr="00B01DB2">
              <w:rPr>
                <w:sz w:val="28"/>
                <w:szCs w:val="28"/>
                <w:shd w:val="clear" w:color="auto" w:fill="FFFFFF"/>
                <w:lang w:eastAsia="uk-UA"/>
              </w:rPr>
              <w:t> </w:t>
            </w:r>
          </w:p>
          <w:p w14:paraId="2C5D0E02" w14:textId="2EFD9A77" w:rsidR="003B4C09" w:rsidRPr="00B01DB2" w:rsidRDefault="003B4C09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shd w:val="clear" w:color="auto" w:fill="FFFFFF"/>
                <w:lang w:eastAsia="uk-UA"/>
              </w:rPr>
              <w:t>Відсутні</w:t>
            </w:r>
          </w:p>
          <w:p w14:paraId="6237E5DC" w14:textId="77777777" w:rsidR="00BE2D75" w:rsidRPr="00B01DB2" w:rsidRDefault="00BE2D75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</w:p>
          <w:p w14:paraId="06723160" w14:textId="77777777" w:rsidR="00BE2D75" w:rsidRPr="00B01DB2" w:rsidRDefault="00BE2D75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</w:p>
          <w:p w14:paraId="668EFF6B" w14:textId="77777777" w:rsidR="00BE2D75" w:rsidRPr="00B01DB2" w:rsidRDefault="00BE2D75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</w:p>
          <w:p w14:paraId="180065B0" w14:textId="77777777" w:rsidR="00BE2D75" w:rsidRPr="00B01DB2" w:rsidRDefault="00BE2D75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</w:p>
          <w:p w14:paraId="455C8D05" w14:textId="77777777" w:rsidR="00BE2D75" w:rsidRPr="00B01DB2" w:rsidRDefault="00BE2D75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</w:p>
          <w:p w14:paraId="5B60EA74" w14:textId="085E0875" w:rsidR="003B4C09" w:rsidRPr="00B01DB2" w:rsidRDefault="003B4C09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  <w:t>Для громадян: </w:t>
            </w:r>
          </w:p>
          <w:p w14:paraId="300F3F08" w14:textId="60015A99" w:rsidR="003B4C09" w:rsidRPr="00B01DB2" w:rsidRDefault="003B4C09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shd w:val="clear" w:color="auto" w:fill="FFFFFF"/>
                <w:lang w:eastAsia="uk-UA"/>
              </w:rPr>
              <w:t>Відсутні</w:t>
            </w:r>
          </w:p>
          <w:p w14:paraId="7B0C64EA" w14:textId="77777777" w:rsidR="008261AA" w:rsidRPr="00B01DB2" w:rsidRDefault="008261AA" w:rsidP="00696327">
            <w:pPr>
              <w:widowControl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  <w:p w14:paraId="6D0C4BEF" w14:textId="67B1E598" w:rsidR="00BE2D75" w:rsidRDefault="00BE2D75" w:rsidP="00696327">
            <w:pPr>
              <w:widowControl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  <w:p w14:paraId="2EC1EFBB" w14:textId="77777777" w:rsidR="00012C61" w:rsidRPr="00B01DB2" w:rsidRDefault="00012C61" w:rsidP="00696327">
            <w:pPr>
              <w:widowControl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  <w:p w14:paraId="606E5E87" w14:textId="77777777" w:rsidR="00BE2D75" w:rsidRPr="00B01DB2" w:rsidRDefault="00BE2D75" w:rsidP="00696327">
            <w:pPr>
              <w:widowControl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  <w:p w14:paraId="37B3AE2C" w14:textId="0C51DE1C" w:rsidR="00BE2D75" w:rsidRPr="00B01DB2" w:rsidRDefault="00BE2D75" w:rsidP="00696327">
            <w:pPr>
              <w:widowControl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  <w:p w14:paraId="3BC2861A" w14:textId="77777777" w:rsidR="00696327" w:rsidRPr="00B01DB2" w:rsidRDefault="00696327" w:rsidP="00696327">
            <w:pPr>
              <w:widowControl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  <w:p w14:paraId="53F1D60B" w14:textId="052D58C8" w:rsidR="003B4C09" w:rsidRPr="00B01DB2" w:rsidRDefault="003B4C09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  <w:t>Для суб’єктів господарювання:</w:t>
            </w:r>
          </w:p>
          <w:p w14:paraId="7FAD506A" w14:textId="2DC45519" w:rsidR="003B4C09" w:rsidRPr="00B01DB2" w:rsidRDefault="003B4C09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shd w:val="clear" w:color="auto" w:fill="FFFFFF"/>
                <w:lang w:eastAsia="uk-UA"/>
              </w:rPr>
              <w:t>Відсутні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F2EC58" w14:textId="77777777" w:rsidR="003B4C09" w:rsidRPr="00B01DB2" w:rsidRDefault="003B4C09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  <w:t>Для держави:</w:t>
            </w:r>
            <w:r w:rsidRPr="00B01DB2">
              <w:rPr>
                <w:sz w:val="28"/>
                <w:szCs w:val="28"/>
                <w:shd w:val="clear" w:color="auto" w:fill="FFFFFF"/>
                <w:lang w:eastAsia="uk-UA"/>
              </w:rPr>
              <w:t> </w:t>
            </w:r>
          </w:p>
          <w:p w14:paraId="26680032" w14:textId="260F8055" w:rsidR="008261AA" w:rsidRPr="00B01DB2" w:rsidRDefault="00BE2D75" w:rsidP="00696327">
            <w:pPr>
              <w:widowControl/>
              <w:shd w:val="clear" w:color="auto" w:fill="FFFFFF"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 xml:space="preserve">Різниця між </w:t>
            </w:r>
            <w:r w:rsidR="00F673AE" w:rsidRPr="00B01DB2">
              <w:rPr>
                <w:sz w:val="28"/>
                <w:szCs w:val="28"/>
                <w:lang w:eastAsia="uk-UA"/>
              </w:rPr>
              <w:t>с</w:t>
            </w:r>
            <w:r w:rsidRPr="00B01DB2">
              <w:rPr>
                <w:sz w:val="28"/>
                <w:szCs w:val="28"/>
                <w:lang w:eastAsia="uk-UA"/>
              </w:rPr>
              <w:t xml:space="preserve">обівартістю та встановленою вартістю адміністративної послуги </w:t>
            </w:r>
          </w:p>
          <w:p w14:paraId="0EC25BB4" w14:textId="77777777" w:rsidR="003B4C09" w:rsidRPr="00B01DB2" w:rsidRDefault="003B4C09" w:rsidP="00696327">
            <w:pPr>
              <w:widowControl/>
              <w:shd w:val="clear" w:color="auto" w:fill="FFFFFF"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  <w:t>Для громадян:</w:t>
            </w:r>
            <w:r w:rsidRPr="00B01DB2">
              <w:rPr>
                <w:sz w:val="28"/>
                <w:szCs w:val="28"/>
                <w:lang w:eastAsia="uk-UA"/>
              </w:rPr>
              <w:t> </w:t>
            </w:r>
          </w:p>
          <w:p w14:paraId="7EDC4D5C" w14:textId="21DA1AB2" w:rsidR="008261AA" w:rsidRPr="00B01DB2" w:rsidRDefault="00BE2D75" w:rsidP="005F6141">
            <w:pPr>
              <w:widowControl/>
              <w:autoSpaceDE/>
              <w:autoSpaceDN/>
              <w:ind w:firstLine="397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Витрати</w:t>
            </w:r>
            <w:r w:rsidR="005F6141">
              <w:rPr>
                <w:sz w:val="28"/>
                <w:szCs w:val="28"/>
                <w:lang w:eastAsia="uk-UA"/>
              </w:rPr>
              <w:t>,</w:t>
            </w:r>
            <w:r w:rsidRPr="00B01DB2">
              <w:rPr>
                <w:sz w:val="28"/>
                <w:szCs w:val="28"/>
                <w:lang w:eastAsia="uk-UA"/>
              </w:rPr>
              <w:t xml:space="preserve"> пов’язані</w:t>
            </w:r>
            <w:r w:rsidR="005F6141">
              <w:rPr>
                <w:sz w:val="28"/>
                <w:szCs w:val="28"/>
                <w:lang w:eastAsia="uk-UA"/>
              </w:rPr>
              <w:t xml:space="preserve"> </w:t>
            </w:r>
            <w:r w:rsidRPr="00B01DB2">
              <w:rPr>
                <w:sz w:val="28"/>
                <w:szCs w:val="28"/>
                <w:lang w:eastAsia="uk-UA"/>
              </w:rPr>
              <w:t>з</w:t>
            </w:r>
            <w:r w:rsidR="005F6141">
              <w:rPr>
                <w:sz w:val="28"/>
                <w:szCs w:val="28"/>
                <w:lang w:eastAsia="uk-UA"/>
              </w:rPr>
              <w:t xml:space="preserve"> отриманням </w:t>
            </w:r>
            <w:r w:rsidRPr="00B01DB2">
              <w:rPr>
                <w:sz w:val="28"/>
                <w:szCs w:val="28"/>
                <w:lang w:eastAsia="uk-UA"/>
              </w:rPr>
              <w:t xml:space="preserve">відповідної адміністративної послуги </w:t>
            </w:r>
          </w:p>
          <w:p w14:paraId="5785C730" w14:textId="77777777" w:rsidR="003B4C09" w:rsidRPr="00B01DB2" w:rsidRDefault="003B4C09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  <w:t>Для суб’єктів господарювання:</w:t>
            </w:r>
          </w:p>
          <w:p w14:paraId="07EBCEBC" w14:textId="5D233917" w:rsidR="003B4C09" w:rsidRPr="00B01DB2" w:rsidRDefault="00BE2D75" w:rsidP="005F6141">
            <w:pPr>
              <w:widowControl/>
              <w:autoSpaceDE/>
              <w:autoSpaceDN/>
              <w:ind w:firstLine="397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Витрати</w:t>
            </w:r>
            <w:r w:rsidR="005F6141">
              <w:rPr>
                <w:sz w:val="28"/>
                <w:szCs w:val="28"/>
                <w:lang w:eastAsia="uk-UA"/>
              </w:rPr>
              <w:t>,</w:t>
            </w:r>
            <w:r w:rsidRPr="00B01DB2">
              <w:rPr>
                <w:sz w:val="28"/>
                <w:szCs w:val="28"/>
                <w:lang w:eastAsia="uk-UA"/>
              </w:rPr>
              <w:t xml:space="preserve"> пов’язані з отриманням відповідної адміністративної послуги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66A4E9" w14:textId="77777777" w:rsidR="003B4C09" w:rsidRPr="00B01DB2" w:rsidRDefault="003B4C09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Альтернатива є неприйнятною, оскільки не відповідає поставленим цілям</w:t>
            </w:r>
          </w:p>
        </w:tc>
      </w:tr>
      <w:tr w:rsidR="005020F1" w:rsidRPr="00B01DB2" w14:paraId="53F441F5" w14:textId="77777777" w:rsidTr="003B4C09">
        <w:trPr>
          <w:trHeight w:val="9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836202" w14:textId="77777777" w:rsidR="003B4C09" w:rsidRPr="00B01DB2" w:rsidRDefault="003B4C09" w:rsidP="003B4C09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Альтернатива 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53DAB7" w14:textId="77777777" w:rsidR="003B4C09" w:rsidRPr="00B01DB2" w:rsidRDefault="003B4C09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  <w:t>Для держави:</w:t>
            </w:r>
          </w:p>
          <w:p w14:paraId="31FD1741" w14:textId="77777777" w:rsidR="00BE2D75" w:rsidRPr="00B01DB2" w:rsidRDefault="00BE2D75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shd w:val="clear" w:color="auto" w:fill="FFFFFF"/>
                <w:lang w:eastAsia="uk-UA"/>
              </w:rPr>
            </w:pPr>
            <w:r w:rsidRPr="00B01DB2">
              <w:rPr>
                <w:sz w:val="28"/>
                <w:szCs w:val="28"/>
                <w:shd w:val="clear" w:color="auto" w:fill="FFFFFF"/>
                <w:lang w:eastAsia="uk-UA"/>
              </w:rPr>
              <w:t xml:space="preserve">Створить </w:t>
            </w:r>
            <w:r w:rsidRPr="00B01DB2">
              <w:rPr>
                <w:sz w:val="28"/>
                <w:szCs w:val="28"/>
                <w:lang w:eastAsia="uk-UA"/>
              </w:rPr>
              <w:t>встановлення економічно обґрунтованих розмірів плати за надання адміністративних послуг на рівні, який покриває всі витрати  собівартості цих послуг</w:t>
            </w:r>
            <w:r w:rsidRPr="00B01DB2">
              <w:rPr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  <w:p w14:paraId="4F7B85BF" w14:textId="77777777" w:rsidR="00012C61" w:rsidRPr="00012C61" w:rsidRDefault="00012C61" w:rsidP="00012C61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shd w:val="clear" w:color="auto" w:fill="FFFFFF"/>
                <w:lang w:eastAsia="uk-UA"/>
              </w:rPr>
            </w:pPr>
            <w:r w:rsidRPr="00012C61">
              <w:rPr>
                <w:sz w:val="28"/>
                <w:szCs w:val="28"/>
                <w:shd w:val="clear" w:color="auto" w:fill="FFFFFF"/>
                <w:lang w:eastAsia="uk-UA"/>
              </w:rPr>
              <w:t>Забезпечить збільшення надходжень до бюджетів (прогнозований дохід у 2024 році):</w:t>
            </w:r>
          </w:p>
          <w:p w14:paraId="50C6C3C8" w14:textId="7EDE3825" w:rsidR="00012C61" w:rsidRPr="00012C61" w:rsidRDefault="00012C61" w:rsidP="00012C61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shd w:val="clear" w:color="auto" w:fill="FFFFFF"/>
                <w:lang w:eastAsia="uk-UA"/>
              </w:rPr>
            </w:pPr>
            <w:r w:rsidRPr="00012C61">
              <w:rPr>
                <w:sz w:val="28"/>
                <w:szCs w:val="28"/>
                <w:shd w:val="clear" w:color="auto" w:fill="FFFFFF"/>
                <w:lang w:eastAsia="uk-UA"/>
              </w:rPr>
              <w:t>до заг</w:t>
            </w:r>
            <w:r w:rsidR="005F6141">
              <w:rPr>
                <w:sz w:val="28"/>
                <w:szCs w:val="28"/>
                <w:shd w:val="clear" w:color="auto" w:fill="FFFFFF"/>
                <w:lang w:eastAsia="uk-UA"/>
              </w:rPr>
              <w:t>ального фонду місцевих бюджетів –</w:t>
            </w:r>
            <w:r w:rsidRPr="00012C61">
              <w:rPr>
                <w:sz w:val="28"/>
                <w:szCs w:val="28"/>
                <w:shd w:val="clear" w:color="auto" w:fill="FFFFFF"/>
                <w:lang w:eastAsia="uk-UA"/>
              </w:rPr>
              <w:t>орієнтовно 1</w:t>
            </w:r>
            <w:r>
              <w:rPr>
                <w:sz w:val="28"/>
                <w:szCs w:val="28"/>
                <w:shd w:val="clear" w:color="auto" w:fill="FFFFFF"/>
                <w:lang w:eastAsia="uk-UA"/>
              </w:rPr>
              <w:t> </w:t>
            </w:r>
            <w:r w:rsidRPr="00012C61">
              <w:rPr>
                <w:sz w:val="28"/>
                <w:szCs w:val="28"/>
                <w:shd w:val="clear" w:color="auto" w:fill="FFFFFF"/>
                <w:lang w:eastAsia="uk-UA"/>
              </w:rPr>
              <w:t>088</w:t>
            </w:r>
            <w:r>
              <w:rPr>
                <w:sz w:val="28"/>
                <w:szCs w:val="28"/>
                <w:shd w:val="clear" w:color="auto" w:fill="FFFFFF"/>
                <w:lang w:eastAsia="uk-UA"/>
              </w:rPr>
              <w:t> </w:t>
            </w:r>
            <w:r w:rsidRPr="00012C61">
              <w:rPr>
                <w:sz w:val="28"/>
                <w:szCs w:val="28"/>
                <w:shd w:val="clear" w:color="auto" w:fill="FFFFFF"/>
                <w:lang w:eastAsia="uk-UA"/>
              </w:rPr>
              <w:t>593,5</w:t>
            </w:r>
            <w:r>
              <w:rPr>
                <w:sz w:val="28"/>
                <w:szCs w:val="28"/>
                <w:shd w:val="clear" w:color="auto" w:fill="FFFFFF"/>
                <w:lang w:eastAsia="uk-UA"/>
              </w:rPr>
              <w:t> </w:t>
            </w:r>
            <w:r w:rsidRPr="00012C61">
              <w:rPr>
                <w:sz w:val="28"/>
                <w:szCs w:val="28"/>
                <w:shd w:val="clear" w:color="auto" w:fill="FFFFFF"/>
                <w:lang w:eastAsia="uk-UA"/>
              </w:rPr>
              <w:t>тис. грн;</w:t>
            </w:r>
          </w:p>
          <w:p w14:paraId="02378D60" w14:textId="69F2D2D7" w:rsidR="00012C61" w:rsidRDefault="005F6141" w:rsidP="00012C61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sz w:val="28"/>
                <w:szCs w:val="28"/>
                <w:shd w:val="clear" w:color="auto" w:fill="FFFFFF"/>
                <w:lang w:eastAsia="uk-UA"/>
              </w:rPr>
              <w:t xml:space="preserve">до </w:t>
            </w:r>
            <w:r w:rsidR="00012C61" w:rsidRPr="00012C61">
              <w:rPr>
                <w:sz w:val="28"/>
                <w:szCs w:val="28"/>
                <w:shd w:val="clear" w:color="auto" w:fill="FFFFFF"/>
                <w:lang w:eastAsia="uk-UA"/>
              </w:rPr>
              <w:t xml:space="preserve">спеціального фонду </w:t>
            </w:r>
            <w:r>
              <w:rPr>
                <w:sz w:val="28"/>
                <w:szCs w:val="28"/>
                <w:shd w:val="clear" w:color="auto" w:fill="FFFFFF"/>
                <w:lang w:eastAsia="uk-UA"/>
              </w:rPr>
              <w:t>д</w:t>
            </w:r>
            <w:r w:rsidR="00012C61" w:rsidRPr="00012C61">
              <w:rPr>
                <w:sz w:val="28"/>
                <w:szCs w:val="28"/>
                <w:shd w:val="clear" w:color="auto" w:fill="FFFFFF"/>
                <w:lang w:eastAsia="uk-UA"/>
              </w:rPr>
              <w:t>ержавного бюджету</w:t>
            </w:r>
            <w:r w:rsidR="00012C61">
              <w:rPr>
                <w:sz w:val="28"/>
                <w:szCs w:val="28"/>
                <w:shd w:val="clear" w:color="auto" w:fill="FFFFFF"/>
                <w:lang w:eastAsia="uk-UA"/>
              </w:rPr>
              <w:t> </w:t>
            </w:r>
            <w:r w:rsidR="00012C61" w:rsidRPr="00012C61">
              <w:rPr>
                <w:sz w:val="28"/>
                <w:szCs w:val="28"/>
                <w:shd w:val="clear" w:color="auto" w:fill="FFFFFF"/>
                <w:lang w:eastAsia="uk-UA"/>
              </w:rPr>
              <w:t>– 466</w:t>
            </w:r>
            <w:r w:rsidR="00012C61">
              <w:rPr>
                <w:sz w:val="28"/>
                <w:szCs w:val="28"/>
                <w:shd w:val="clear" w:color="auto" w:fill="FFFFFF"/>
                <w:lang w:eastAsia="uk-UA"/>
              </w:rPr>
              <w:t> </w:t>
            </w:r>
            <w:r w:rsidR="00012C61" w:rsidRPr="00012C61">
              <w:rPr>
                <w:sz w:val="28"/>
                <w:szCs w:val="28"/>
                <w:shd w:val="clear" w:color="auto" w:fill="FFFFFF"/>
                <w:lang w:eastAsia="uk-UA"/>
              </w:rPr>
              <w:t>540,0</w:t>
            </w:r>
            <w:r w:rsidR="00012C61">
              <w:rPr>
                <w:sz w:val="28"/>
                <w:szCs w:val="28"/>
                <w:shd w:val="clear" w:color="auto" w:fill="FFFFFF"/>
                <w:lang w:eastAsia="uk-UA"/>
              </w:rPr>
              <w:t> </w:t>
            </w:r>
            <w:r w:rsidR="00012C61" w:rsidRPr="00012C61">
              <w:rPr>
                <w:sz w:val="28"/>
                <w:szCs w:val="28"/>
                <w:shd w:val="clear" w:color="auto" w:fill="FFFFFF"/>
                <w:lang w:eastAsia="uk-UA"/>
              </w:rPr>
              <w:t>тис. грн</w:t>
            </w:r>
          </w:p>
          <w:p w14:paraId="56CD9D32" w14:textId="3E0594DA" w:rsidR="003B4C09" w:rsidRPr="00B01DB2" w:rsidRDefault="003B4C09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  <w:t>Для громадян:</w:t>
            </w:r>
          </w:p>
          <w:p w14:paraId="55528CD2" w14:textId="77777777" w:rsidR="009D0608" w:rsidRPr="00B01DB2" w:rsidRDefault="00BE2D75" w:rsidP="00696327">
            <w:pPr>
              <w:widowControl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Ефективність та якість під час отримання адміністративних  послуг</w:t>
            </w:r>
            <w:r w:rsidRPr="00B01DB2"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</w:p>
          <w:p w14:paraId="0FC232A6" w14:textId="77777777" w:rsidR="00012C61" w:rsidRDefault="00012C61" w:rsidP="00696327">
            <w:pPr>
              <w:widowControl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  <w:p w14:paraId="1146ED98" w14:textId="74482BB8" w:rsidR="003B4C09" w:rsidRPr="00B01DB2" w:rsidRDefault="003B4C09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  <w:t>Для суб’єктів господарювання:</w:t>
            </w:r>
            <w:r w:rsidRPr="00B01DB2">
              <w:rPr>
                <w:sz w:val="28"/>
                <w:szCs w:val="28"/>
                <w:shd w:val="clear" w:color="auto" w:fill="FFFFFF"/>
                <w:lang w:eastAsia="uk-UA"/>
              </w:rPr>
              <w:t> </w:t>
            </w:r>
          </w:p>
          <w:p w14:paraId="69159C4F" w14:textId="1692D28D" w:rsidR="003B4C09" w:rsidRPr="00B01DB2" w:rsidRDefault="00BE2D75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Ефективність та якість під час отримання адміністративних 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1A7676" w14:textId="77777777" w:rsidR="003B4C09" w:rsidRPr="00B01DB2" w:rsidRDefault="003B4C09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  <w:t>Для держави:</w:t>
            </w:r>
          </w:p>
          <w:p w14:paraId="2F4AE747" w14:textId="5FD69035" w:rsidR="008261AA" w:rsidRPr="00B01DB2" w:rsidRDefault="005F6141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sz w:val="28"/>
                <w:szCs w:val="28"/>
                <w:shd w:val="clear" w:color="auto" w:fill="FFFFFF"/>
                <w:lang w:eastAsia="uk-UA"/>
              </w:rPr>
              <w:t>Відсутні</w:t>
            </w:r>
          </w:p>
          <w:p w14:paraId="19BB56E8" w14:textId="77777777" w:rsidR="003B4C09" w:rsidRPr="00B01DB2" w:rsidRDefault="003B4C09" w:rsidP="00696327">
            <w:pPr>
              <w:widowControl/>
              <w:autoSpaceDE/>
              <w:autoSpaceDN/>
              <w:ind w:firstLine="397"/>
              <w:rPr>
                <w:sz w:val="28"/>
                <w:szCs w:val="28"/>
                <w:lang w:eastAsia="uk-UA"/>
              </w:rPr>
            </w:pPr>
          </w:p>
          <w:p w14:paraId="75BAA165" w14:textId="77777777" w:rsidR="003E7B87" w:rsidRPr="00B01DB2" w:rsidRDefault="003E7B87" w:rsidP="00696327">
            <w:pPr>
              <w:widowControl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  <w:p w14:paraId="77187A1C" w14:textId="77777777" w:rsidR="003E7B87" w:rsidRPr="00B01DB2" w:rsidRDefault="003E7B87" w:rsidP="00696327">
            <w:pPr>
              <w:widowControl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  <w:p w14:paraId="17A5CD7C" w14:textId="77777777" w:rsidR="003E7B87" w:rsidRPr="00B01DB2" w:rsidRDefault="003E7B87" w:rsidP="00696327">
            <w:pPr>
              <w:widowControl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  <w:p w14:paraId="08951942" w14:textId="77777777" w:rsidR="003E7B87" w:rsidRPr="00B01DB2" w:rsidRDefault="003E7B87" w:rsidP="00696327">
            <w:pPr>
              <w:widowControl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  <w:p w14:paraId="46BDF33B" w14:textId="77777777" w:rsidR="003E7B87" w:rsidRPr="00B01DB2" w:rsidRDefault="003E7B87" w:rsidP="00696327">
            <w:pPr>
              <w:widowControl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  <w:p w14:paraId="403676AD" w14:textId="77777777" w:rsidR="003E7B87" w:rsidRPr="00B01DB2" w:rsidRDefault="003E7B87" w:rsidP="00696327">
            <w:pPr>
              <w:widowControl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  <w:p w14:paraId="657E9D1A" w14:textId="77777777" w:rsidR="003E7B87" w:rsidRPr="00B01DB2" w:rsidRDefault="003E7B87" w:rsidP="00696327">
            <w:pPr>
              <w:widowControl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  <w:p w14:paraId="3EBBD1EF" w14:textId="77777777" w:rsidR="003E7B87" w:rsidRPr="00B01DB2" w:rsidRDefault="003E7B87" w:rsidP="00696327">
            <w:pPr>
              <w:widowControl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  <w:p w14:paraId="1052753C" w14:textId="77777777" w:rsidR="003E7B87" w:rsidRPr="00B01DB2" w:rsidRDefault="003E7B87" w:rsidP="00696327">
            <w:pPr>
              <w:widowControl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  <w:p w14:paraId="24A5ACE4" w14:textId="77777777" w:rsidR="003E7B87" w:rsidRPr="00B01DB2" w:rsidRDefault="003E7B87" w:rsidP="00696327">
            <w:pPr>
              <w:widowControl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  <w:p w14:paraId="5C92F7F1" w14:textId="77777777" w:rsidR="003E7B87" w:rsidRPr="00B01DB2" w:rsidRDefault="003E7B87" w:rsidP="00696327">
            <w:pPr>
              <w:widowControl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  <w:p w14:paraId="3D340221" w14:textId="77777777" w:rsidR="003E7B87" w:rsidRPr="00B01DB2" w:rsidRDefault="003E7B87" w:rsidP="00696327">
            <w:pPr>
              <w:widowControl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  <w:p w14:paraId="03128A5A" w14:textId="77777777" w:rsidR="003E7B87" w:rsidRPr="00B01DB2" w:rsidRDefault="003E7B87" w:rsidP="00696327">
            <w:pPr>
              <w:widowControl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  <w:p w14:paraId="64DF8266" w14:textId="77777777" w:rsidR="003E7B87" w:rsidRPr="00B01DB2" w:rsidRDefault="003E7B87" w:rsidP="00696327">
            <w:pPr>
              <w:widowControl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  <w:p w14:paraId="5AB8D783" w14:textId="77777777" w:rsidR="003E7B87" w:rsidRPr="00B01DB2" w:rsidRDefault="003E7B87" w:rsidP="00696327">
            <w:pPr>
              <w:widowControl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  <w:p w14:paraId="631ECA99" w14:textId="77777777" w:rsidR="003E7B87" w:rsidRPr="00B01DB2" w:rsidRDefault="003E7B87" w:rsidP="00696327">
            <w:pPr>
              <w:widowControl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  <w:p w14:paraId="0BB2ABC3" w14:textId="77777777" w:rsidR="003E7B87" w:rsidRPr="00B01DB2" w:rsidRDefault="003E7B87" w:rsidP="00696327">
            <w:pPr>
              <w:widowControl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  <w:p w14:paraId="5D958319" w14:textId="77777777" w:rsidR="003E7B87" w:rsidRPr="00B01DB2" w:rsidRDefault="003E7B87" w:rsidP="00696327">
            <w:pPr>
              <w:widowControl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  <w:p w14:paraId="027764AA" w14:textId="77777777" w:rsidR="003E7B87" w:rsidRPr="00B01DB2" w:rsidRDefault="003E7B87" w:rsidP="00696327">
            <w:pPr>
              <w:widowControl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  <w:p w14:paraId="54D199D9" w14:textId="77777777" w:rsidR="003E7B87" w:rsidRPr="00B01DB2" w:rsidRDefault="003E7B87" w:rsidP="00696327">
            <w:pPr>
              <w:widowControl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  <w:p w14:paraId="34CB3745" w14:textId="77777777" w:rsidR="003E7B87" w:rsidRPr="00B01DB2" w:rsidRDefault="003E7B87" w:rsidP="00696327">
            <w:pPr>
              <w:widowControl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  <w:p w14:paraId="64A67A54" w14:textId="77777777" w:rsidR="003E7B87" w:rsidRPr="00B01DB2" w:rsidRDefault="003E7B87" w:rsidP="00696327">
            <w:pPr>
              <w:widowControl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  <w:p w14:paraId="2EF3AC67" w14:textId="77777777" w:rsidR="003E7B87" w:rsidRPr="00B01DB2" w:rsidRDefault="003E7B87" w:rsidP="00696327">
            <w:pPr>
              <w:widowControl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  <w:p w14:paraId="3ED1C307" w14:textId="28374443" w:rsidR="003E7B87" w:rsidRDefault="003E7B87" w:rsidP="00696327">
            <w:pPr>
              <w:widowControl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  <w:p w14:paraId="6B429482" w14:textId="77777777" w:rsidR="00012C61" w:rsidRPr="00B01DB2" w:rsidRDefault="00012C61" w:rsidP="00696327">
            <w:pPr>
              <w:widowControl/>
              <w:autoSpaceDE/>
              <w:autoSpaceDN/>
              <w:ind w:firstLine="397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  <w:p w14:paraId="4301D048" w14:textId="5529C75B" w:rsidR="003B4C09" w:rsidRPr="00B01DB2" w:rsidRDefault="003B4C09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  <w:t>Для громадян:</w:t>
            </w:r>
          </w:p>
          <w:p w14:paraId="34261C97" w14:textId="204AACFA" w:rsidR="008261AA" w:rsidRPr="00B01DB2" w:rsidRDefault="00BE2D75" w:rsidP="005F6141">
            <w:pPr>
              <w:widowControl/>
              <w:autoSpaceDE/>
              <w:autoSpaceDN/>
              <w:ind w:firstLine="397"/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Витрати</w:t>
            </w:r>
            <w:r w:rsidR="00BC1372">
              <w:rPr>
                <w:sz w:val="28"/>
                <w:szCs w:val="28"/>
                <w:lang w:eastAsia="uk-UA"/>
              </w:rPr>
              <w:t>,</w:t>
            </w:r>
            <w:r w:rsidRPr="00B01DB2">
              <w:rPr>
                <w:sz w:val="28"/>
                <w:szCs w:val="28"/>
                <w:lang w:eastAsia="uk-UA"/>
              </w:rPr>
              <w:t xml:space="preserve"> пов’язані з отриманням відповідної адміністративної послуги</w:t>
            </w:r>
            <w:r w:rsidRPr="00B01DB2"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</w:p>
          <w:p w14:paraId="1878E97E" w14:textId="77777777" w:rsidR="003B4C09" w:rsidRPr="00B01DB2" w:rsidRDefault="003B4C09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  <w:t>Для суб’єктів господарювання:</w:t>
            </w:r>
          </w:p>
          <w:p w14:paraId="6E32FE8C" w14:textId="238F6D7B" w:rsidR="008261AA" w:rsidRPr="00B01DB2" w:rsidRDefault="00BE2D75" w:rsidP="005F6141">
            <w:pPr>
              <w:widowControl/>
              <w:autoSpaceDE/>
              <w:autoSpaceDN/>
              <w:ind w:firstLine="397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Витрати</w:t>
            </w:r>
            <w:r w:rsidR="005F6141">
              <w:rPr>
                <w:sz w:val="28"/>
                <w:szCs w:val="28"/>
                <w:lang w:eastAsia="uk-UA"/>
              </w:rPr>
              <w:t>,</w:t>
            </w:r>
            <w:r w:rsidRPr="00B01DB2">
              <w:rPr>
                <w:sz w:val="28"/>
                <w:szCs w:val="28"/>
                <w:lang w:eastAsia="uk-UA"/>
              </w:rPr>
              <w:t xml:space="preserve"> пов’язані з отриманням відповідної адміністративної послуги </w:t>
            </w:r>
          </w:p>
          <w:p w14:paraId="5329FED0" w14:textId="77777777" w:rsidR="003B4C09" w:rsidRPr="00B01DB2" w:rsidRDefault="003B4C09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215CDD" w14:textId="77777777" w:rsidR="003B4C09" w:rsidRPr="00B01DB2" w:rsidRDefault="003B4C09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shd w:val="clear" w:color="auto" w:fill="FFFFFF"/>
                <w:lang w:eastAsia="uk-UA"/>
              </w:rPr>
              <w:t>Є найбільш оптимальною серед запропонованих альтернатив, оскільки дає змогу повністю досягнути поставлених цілей державного регулювання</w:t>
            </w:r>
          </w:p>
        </w:tc>
      </w:tr>
    </w:tbl>
    <w:p w14:paraId="75F69BE3" w14:textId="77777777" w:rsidR="00713919" w:rsidRPr="00B01DB2" w:rsidRDefault="00713919" w:rsidP="003B4C09">
      <w:pPr>
        <w:widowControl/>
        <w:autoSpaceDE/>
        <w:autoSpaceDN/>
        <w:rPr>
          <w:sz w:val="28"/>
          <w:szCs w:val="28"/>
          <w:lang w:eastAsia="uk-UA"/>
        </w:rPr>
      </w:pP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3524"/>
      </w:tblGrid>
      <w:tr w:rsidR="00B01DB2" w:rsidRPr="00B01DB2" w14:paraId="47BCF94B" w14:textId="77777777" w:rsidTr="00696327">
        <w:trPr>
          <w:trHeight w:val="20"/>
          <w:tblHeader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162BDC" w14:textId="77777777" w:rsidR="003B4C09" w:rsidRPr="00B01DB2" w:rsidRDefault="003B4C09" w:rsidP="003B4C09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9D53C4" w14:textId="3A581978" w:rsidR="003B4C09" w:rsidRPr="00B01DB2" w:rsidRDefault="003B4C09" w:rsidP="003B4C09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  <w:t>Аргументи щодо переваги обраної альтернативи</w:t>
            </w:r>
            <w:r w:rsidR="005F6141"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Pr="00B01DB2"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  <w:t>/</w:t>
            </w:r>
            <w:r w:rsidR="005F6141"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Pr="00B01DB2"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  <w:t>причини відмови від альтернативи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A34C90" w14:textId="77777777" w:rsidR="003B4C09" w:rsidRPr="00B01DB2" w:rsidRDefault="003B4C09" w:rsidP="003B4C09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B01DB2">
              <w:rPr>
                <w:b/>
                <w:bCs/>
                <w:sz w:val="28"/>
                <w:szCs w:val="28"/>
                <w:shd w:val="clear" w:color="auto" w:fill="FFFFFF"/>
                <w:lang w:eastAsia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B01DB2" w:rsidRPr="00B01DB2" w14:paraId="2E7E0B08" w14:textId="77777777" w:rsidTr="00696327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B488F0" w14:textId="77777777" w:rsidR="003B4C09" w:rsidRPr="00B01DB2" w:rsidRDefault="003B4C09" w:rsidP="003B4C09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Альтернатива 1</w:t>
            </w:r>
          </w:p>
          <w:p w14:paraId="23F63F19" w14:textId="77777777" w:rsidR="003B4C09" w:rsidRPr="00B01DB2" w:rsidRDefault="003B4C09" w:rsidP="003B4C09">
            <w:pPr>
              <w:widowControl/>
              <w:autoSpaceDE/>
              <w:autoSpaceDN/>
              <w:rPr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4FEFC6" w14:textId="0070647F" w:rsidR="003B4C09" w:rsidRPr="00B01DB2" w:rsidRDefault="003B4C09" w:rsidP="003B4C09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AE8055" w14:textId="0D115C66" w:rsidR="003B4C09" w:rsidRPr="00B01DB2" w:rsidRDefault="003B4C09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Вплив</w:t>
            </w:r>
            <w:r w:rsidR="00012C61">
              <w:rPr>
                <w:sz w:val="28"/>
                <w:szCs w:val="28"/>
                <w:lang w:eastAsia="uk-UA"/>
              </w:rPr>
              <w:t>у</w:t>
            </w:r>
            <w:r w:rsidRPr="00B01DB2">
              <w:rPr>
                <w:sz w:val="28"/>
                <w:szCs w:val="28"/>
                <w:lang w:eastAsia="uk-UA"/>
              </w:rPr>
              <w:t xml:space="preserve"> зовнішніх факторів на дію регуляторного акта не очікується </w:t>
            </w:r>
          </w:p>
        </w:tc>
      </w:tr>
      <w:tr w:rsidR="005020F1" w:rsidRPr="00B01DB2" w14:paraId="63DE45AE" w14:textId="77777777" w:rsidTr="00696327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79F6B1" w14:textId="5D8C0AB0" w:rsidR="003B4C09" w:rsidRPr="00B01DB2" w:rsidRDefault="003B4C09" w:rsidP="003B4C09">
            <w:pPr>
              <w:widowControl/>
              <w:autoSpaceDE/>
              <w:autoSpaceDN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Альтернатива 2</w:t>
            </w:r>
          </w:p>
          <w:p w14:paraId="45F9B466" w14:textId="77777777" w:rsidR="003B4C09" w:rsidRPr="00B01DB2" w:rsidRDefault="003B4C09" w:rsidP="003B4C09">
            <w:pPr>
              <w:widowControl/>
              <w:autoSpaceDE/>
              <w:autoSpaceDN/>
              <w:rPr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8BA81F" w14:textId="1E2E1A0E" w:rsidR="003B4C09" w:rsidRPr="00B01DB2" w:rsidRDefault="003B4C09" w:rsidP="003B4C09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BD727F" w14:textId="6E126455" w:rsidR="003B4C09" w:rsidRPr="00B01DB2" w:rsidRDefault="003B4C09" w:rsidP="00696327">
            <w:pPr>
              <w:widowControl/>
              <w:autoSpaceDE/>
              <w:autoSpaceDN/>
              <w:ind w:firstLine="397"/>
              <w:jc w:val="both"/>
              <w:rPr>
                <w:sz w:val="28"/>
                <w:szCs w:val="28"/>
                <w:lang w:eastAsia="uk-UA"/>
              </w:rPr>
            </w:pPr>
            <w:r w:rsidRPr="00B01DB2">
              <w:rPr>
                <w:sz w:val="28"/>
                <w:szCs w:val="28"/>
                <w:lang w:eastAsia="uk-UA"/>
              </w:rPr>
              <w:t>Вплив</w:t>
            </w:r>
            <w:r w:rsidR="00012C61">
              <w:rPr>
                <w:sz w:val="28"/>
                <w:szCs w:val="28"/>
                <w:lang w:eastAsia="uk-UA"/>
              </w:rPr>
              <w:t>у</w:t>
            </w:r>
            <w:r w:rsidRPr="00B01DB2">
              <w:rPr>
                <w:sz w:val="28"/>
                <w:szCs w:val="28"/>
                <w:lang w:eastAsia="uk-UA"/>
              </w:rPr>
              <w:t xml:space="preserve"> зовнішніх факторів на дію регуляторного акта не очікується</w:t>
            </w:r>
          </w:p>
        </w:tc>
      </w:tr>
    </w:tbl>
    <w:p w14:paraId="6124125B" w14:textId="77777777" w:rsidR="003B4C09" w:rsidRPr="00B01DB2" w:rsidRDefault="003B4C09" w:rsidP="003B4C09">
      <w:pPr>
        <w:widowControl/>
        <w:autoSpaceDE/>
        <w:autoSpaceDN/>
        <w:rPr>
          <w:sz w:val="28"/>
          <w:szCs w:val="28"/>
          <w:lang w:eastAsia="uk-UA"/>
        </w:rPr>
      </w:pPr>
    </w:p>
    <w:p w14:paraId="3FE10759" w14:textId="77777777" w:rsidR="003B4C09" w:rsidRPr="00B01DB2" w:rsidRDefault="003B4C09" w:rsidP="003B4C09">
      <w:pPr>
        <w:widowControl/>
        <w:autoSpaceDE/>
        <w:autoSpaceDN/>
        <w:ind w:firstLine="284"/>
        <w:jc w:val="center"/>
        <w:rPr>
          <w:sz w:val="28"/>
          <w:szCs w:val="28"/>
          <w:lang w:eastAsia="uk-UA"/>
        </w:rPr>
      </w:pPr>
      <w:r w:rsidRPr="00B01DB2">
        <w:rPr>
          <w:b/>
          <w:bCs/>
          <w:sz w:val="28"/>
          <w:szCs w:val="28"/>
          <w:lang w:eastAsia="uk-UA"/>
        </w:rPr>
        <w:t>V. Механізми та заходи, які забезпечать розв’язання визначеної проблеми</w:t>
      </w:r>
    </w:p>
    <w:p w14:paraId="36E3B674" w14:textId="77777777" w:rsidR="003B4C09" w:rsidRPr="00B01DB2" w:rsidRDefault="003B4C09" w:rsidP="003B4C09">
      <w:pPr>
        <w:widowControl/>
        <w:autoSpaceDE/>
        <w:autoSpaceDN/>
        <w:rPr>
          <w:sz w:val="28"/>
          <w:szCs w:val="28"/>
          <w:lang w:eastAsia="uk-UA"/>
        </w:rPr>
      </w:pPr>
    </w:p>
    <w:p w14:paraId="58DB40CD" w14:textId="27307B00" w:rsidR="003B4C09" w:rsidRPr="00B01DB2" w:rsidRDefault="003B4C09" w:rsidP="00696327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 xml:space="preserve">Механізмом, який забезпечить розв’язання визначеної проблематики, є прийняття проєкту </w:t>
      </w:r>
      <w:r w:rsidR="009D0608" w:rsidRPr="00B01DB2">
        <w:rPr>
          <w:sz w:val="28"/>
          <w:szCs w:val="28"/>
          <w:lang w:eastAsia="uk-UA"/>
        </w:rPr>
        <w:t>постанови</w:t>
      </w:r>
      <w:r w:rsidRPr="00B01DB2">
        <w:rPr>
          <w:sz w:val="28"/>
          <w:szCs w:val="28"/>
          <w:lang w:eastAsia="uk-UA"/>
        </w:rPr>
        <w:t>, яким, зокрема</w:t>
      </w:r>
      <w:r w:rsidR="005F6141">
        <w:rPr>
          <w:sz w:val="28"/>
          <w:szCs w:val="28"/>
          <w:lang w:eastAsia="uk-UA"/>
        </w:rPr>
        <w:t>,</w:t>
      </w:r>
      <w:r w:rsidRPr="00B01DB2">
        <w:rPr>
          <w:sz w:val="28"/>
          <w:szCs w:val="28"/>
          <w:lang w:eastAsia="uk-UA"/>
        </w:rPr>
        <w:t xml:space="preserve"> передбачається </w:t>
      </w:r>
      <w:r w:rsidR="009D0608" w:rsidRPr="00B01DB2">
        <w:rPr>
          <w:sz w:val="28"/>
          <w:szCs w:val="28"/>
          <w:lang w:eastAsia="uk-UA"/>
        </w:rPr>
        <w:t>усунути збитковість ТСЦ МВС шляхом встановлення обґрунтованих розмірів плати за надання адміністративних послуг на сучасному ринковому рівні, що забезпечить підвищення ефективності та якості надання цих послуг, а також забезпечить збільшення дохідної частини до державного та відповідного місцевого бюджет</w:t>
      </w:r>
      <w:r w:rsidR="005F6141">
        <w:rPr>
          <w:sz w:val="28"/>
          <w:szCs w:val="28"/>
          <w:lang w:eastAsia="uk-UA"/>
        </w:rPr>
        <w:t>ів</w:t>
      </w:r>
      <w:r w:rsidR="009D0608" w:rsidRPr="00B01DB2">
        <w:rPr>
          <w:sz w:val="28"/>
          <w:szCs w:val="28"/>
          <w:lang w:eastAsia="uk-UA"/>
        </w:rPr>
        <w:t>.</w:t>
      </w:r>
    </w:p>
    <w:p w14:paraId="6FFF9B71" w14:textId="28F693EC" w:rsidR="009E1FAF" w:rsidRPr="00B01DB2" w:rsidRDefault="003B4C09" w:rsidP="00696327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 xml:space="preserve">Для розв’язання проблеми, визначеної </w:t>
      </w:r>
      <w:r w:rsidR="005F6141">
        <w:rPr>
          <w:sz w:val="28"/>
          <w:szCs w:val="28"/>
          <w:lang w:eastAsia="uk-UA"/>
        </w:rPr>
        <w:t>в</w:t>
      </w:r>
      <w:r w:rsidRPr="00B01DB2">
        <w:rPr>
          <w:sz w:val="28"/>
          <w:szCs w:val="28"/>
          <w:lang w:eastAsia="uk-UA"/>
        </w:rPr>
        <w:t xml:space="preserve"> пункті 1 цього аналізу регуляторного впливу, </w:t>
      </w:r>
      <w:proofErr w:type="spellStart"/>
      <w:r w:rsidRPr="00B01DB2">
        <w:rPr>
          <w:sz w:val="28"/>
          <w:szCs w:val="28"/>
          <w:lang w:eastAsia="uk-UA"/>
        </w:rPr>
        <w:t>проєктом</w:t>
      </w:r>
      <w:proofErr w:type="spellEnd"/>
      <w:r w:rsidRPr="00B01DB2">
        <w:rPr>
          <w:sz w:val="28"/>
          <w:szCs w:val="28"/>
          <w:lang w:eastAsia="uk-UA"/>
        </w:rPr>
        <w:t xml:space="preserve"> </w:t>
      </w:r>
      <w:r w:rsidR="009D0608" w:rsidRPr="00B01DB2">
        <w:rPr>
          <w:sz w:val="28"/>
          <w:szCs w:val="28"/>
          <w:lang w:eastAsia="uk-UA"/>
        </w:rPr>
        <w:t>постанови</w:t>
      </w:r>
      <w:r w:rsidRPr="00B01DB2">
        <w:rPr>
          <w:sz w:val="28"/>
          <w:szCs w:val="28"/>
          <w:lang w:eastAsia="uk-UA"/>
        </w:rPr>
        <w:t xml:space="preserve"> </w:t>
      </w:r>
      <w:r w:rsidR="0088425B" w:rsidRPr="00B01DB2">
        <w:rPr>
          <w:sz w:val="28"/>
          <w:szCs w:val="28"/>
          <w:lang w:eastAsia="uk-UA"/>
        </w:rPr>
        <w:t xml:space="preserve">пропонується </w:t>
      </w:r>
      <w:proofErr w:type="spellStart"/>
      <w:r w:rsidR="009D0608" w:rsidRPr="00B01DB2">
        <w:rPr>
          <w:sz w:val="28"/>
          <w:szCs w:val="28"/>
          <w:lang w:eastAsia="uk-UA"/>
        </w:rPr>
        <w:t>внести</w:t>
      </w:r>
      <w:proofErr w:type="spellEnd"/>
      <w:r w:rsidR="009D0608" w:rsidRPr="00B01DB2">
        <w:rPr>
          <w:sz w:val="28"/>
          <w:szCs w:val="28"/>
          <w:lang w:eastAsia="uk-UA"/>
        </w:rPr>
        <w:t xml:space="preserve"> зміни до Переліку платних послуг</w:t>
      </w:r>
      <w:r w:rsidR="009E1FAF" w:rsidRPr="00B01DB2">
        <w:rPr>
          <w:bCs/>
          <w:sz w:val="28"/>
          <w:szCs w:val="28"/>
          <w:lang w:eastAsia="uk-UA"/>
        </w:rPr>
        <w:t>.</w:t>
      </w:r>
      <w:r w:rsidR="009E1FAF" w:rsidRPr="00B01DB2">
        <w:rPr>
          <w:sz w:val="28"/>
          <w:szCs w:val="28"/>
          <w:lang w:eastAsia="uk-UA"/>
        </w:rPr>
        <w:t xml:space="preserve"> </w:t>
      </w:r>
    </w:p>
    <w:p w14:paraId="7D067526" w14:textId="77777777" w:rsidR="003B4C09" w:rsidRPr="00B01DB2" w:rsidRDefault="003B4C09" w:rsidP="00696327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>Заходи, що пропонуються для розв’язання проблеми:</w:t>
      </w:r>
    </w:p>
    <w:p w14:paraId="7BC92272" w14:textId="69EEC7B0" w:rsidR="003B4C09" w:rsidRPr="00B01DB2" w:rsidRDefault="009E1FAF" w:rsidP="00696327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>суб’єкти господарювання</w:t>
      </w:r>
      <w:r w:rsidR="003B4C09" w:rsidRPr="00B01DB2">
        <w:rPr>
          <w:sz w:val="28"/>
          <w:szCs w:val="28"/>
          <w:lang w:eastAsia="uk-UA"/>
        </w:rPr>
        <w:t xml:space="preserve"> – ознайомитися з положеннями проєкту </w:t>
      </w:r>
      <w:r w:rsidR="00DB308B" w:rsidRPr="00B01DB2">
        <w:rPr>
          <w:sz w:val="28"/>
          <w:szCs w:val="28"/>
          <w:lang w:eastAsia="uk-UA"/>
        </w:rPr>
        <w:t>постанови</w:t>
      </w:r>
      <w:r w:rsidR="003B4C09" w:rsidRPr="00B01DB2">
        <w:rPr>
          <w:sz w:val="28"/>
          <w:szCs w:val="28"/>
          <w:lang w:eastAsia="uk-UA"/>
        </w:rPr>
        <w:t>;</w:t>
      </w:r>
    </w:p>
    <w:p w14:paraId="6E3B6220" w14:textId="2FD37970" w:rsidR="003B4C09" w:rsidRPr="00B01DB2" w:rsidRDefault="003B4C09" w:rsidP="00696327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 xml:space="preserve">дії органів державної влади – ознайомлення з редакцією проєкту </w:t>
      </w:r>
      <w:r w:rsidR="00DB308B" w:rsidRPr="00B01DB2">
        <w:rPr>
          <w:sz w:val="28"/>
          <w:szCs w:val="28"/>
          <w:lang w:eastAsia="uk-UA"/>
        </w:rPr>
        <w:t>постанови</w:t>
      </w:r>
      <w:r w:rsidRPr="00B01DB2">
        <w:rPr>
          <w:sz w:val="28"/>
          <w:szCs w:val="28"/>
          <w:lang w:eastAsia="uk-UA"/>
        </w:rPr>
        <w:t>.</w:t>
      </w:r>
    </w:p>
    <w:p w14:paraId="2F2E1481" w14:textId="77777777" w:rsidR="008C1C09" w:rsidRPr="00B01DB2" w:rsidRDefault="008C1C09" w:rsidP="003B4C09">
      <w:pPr>
        <w:widowControl/>
        <w:autoSpaceDE/>
        <w:autoSpaceDN/>
        <w:rPr>
          <w:sz w:val="28"/>
          <w:szCs w:val="28"/>
          <w:lang w:eastAsia="uk-UA"/>
        </w:rPr>
      </w:pPr>
    </w:p>
    <w:p w14:paraId="1749418F" w14:textId="77777777" w:rsidR="003B4C09" w:rsidRPr="00B01DB2" w:rsidRDefault="003B4C09" w:rsidP="003B4C09">
      <w:pPr>
        <w:widowControl/>
        <w:autoSpaceDE/>
        <w:autoSpaceDN/>
        <w:jc w:val="center"/>
        <w:rPr>
          <w:sz w:val="28"/>
          <w:szCs w:val="28"/>
          <w:lang w:eastAsia="uk-UA"/>
        </w:rPr>
      </w:pPr>
      <w:r w:rsidRPr="00B01DB2">
        <w:rPr>
          <w:b/>
          <w:bCs/>
          <w:sz w:val="28"/>
          <w:szCs w:val="28"/>
          <w:lang w:eastAsia="uk-UA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</w:t>
      </w:r>
    </w:p>
    <w:p w14:paraId="7064BF06" w14:textId="77777777" w:rsidR="003B4C09" w:rsidRPr="00B01DB2" w:rsidRDefault="003B4C09" w:rsidP="003B4C09">
      <w:pPr>
        <w:widowControl/>
        <w:autoSpaceDE/>
        <w:autoSpaceDN/>
        <w:jc w:val="center"/>
        <w:rPr>
          <w:sz w:val="28"/>
          <w:szCs w:val="28"/>
          <w:lang w:eastAsia="uk-UA"/>
        </w:rPr>
      </w:pPr>
      <w:r w:rsidRPr="00B01DB2">
        <w:rPr>
          <w:b/>
          <w:bCs/>
          <w:sz w:val="28"/>
          <w:szCs w:val="28"/>
          <w:lang w:eastAsia="uk-UA"/>
        </w:rPr>
        <w:t>або виконувати ці вимоги</w:t>
      </w:r>
    </w:p>
    <w:p w14:paraId="64012C3C" w14:textId="77777777" w:rsidR="003B4C09" w:rsidRPr="00B01DB2" w:rsidRDefault="003B4C09" w:rsidP="003B4C09">
      <w:pPr>
        <w:widowControl/>
        <w:autoSpaceDE/>
        <w:autoSpaceDN/>
        <w:rPr>
          <w:sz w:val="28"/>
          <w:szCs w:val="28"/>
          <w:lang w:eastAsia="uk-UA"/>
        </w:rPr>
      </w:pPr>
    </w:p>
    <w:p w14:paraId="1C0AD8BC" w14:textId="77777777" w:rsidR="003B4C09" w:rsidRPr="00B01DB2" w:rsidRDefault="003B4C09" w:rsidP="00696327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>Державне регулювання не передбачає утворення нового державного органу або нового структурного підрозділу діючого органу.</w:t>
      </w:r>
    </w:p>
    <w:p w14:paraId="73AF1944" w14:textId="68E52722" w:rsidR="00DB308B" w:rsidRPr="00B01DB2" w:rsidRDefault="003B4C09" w:rsidP="00696327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 xml:space="preserve">Прийняття запропонованого проєкту </w:t>
      </w:r>
      <w:r w:rsidR="00DB308B" w:rsidRPr="00B01DB2">
        <w:rPr>
          <w:sz w:val="28"/>
          <w:szCs w:val="28"/>
          <w:lang w:eastAsia="uk-UA"/>
        </w:rPr>
        <w:t>постанови</w:t>
      </w:r>
      <w:r w:rsidRPr="00B01DB2">
        <w:rPr>
          <w:sz w:val="28"/>
          <w:szCs w:val="28"/>
          <w:lang w:eastAsia="uk-UA"/>
        </w:rPr>
        <w:t xml:space="preserve"> сприятиме </w:t>
      </w:r>
      <w:r w:rsidR="00DB308B" w:rsidRPr="00B01DB2">
        <w:rPr>
          <w:sz w:val="28"/>
          <w:szCs w:val="28"/>
          <w:lang w:eastAsia="uk-UA"/>
        </w:rPr>
        <w:t>ефективному та якісному наданню адміністративних послуг.</w:t>
      </w:r>
    </w:p>
    <w:p w14:paraId="38E52F6C" w14:textId="675068E5" w:rsidR="003B4C09" w:rsidRPr="00B01DB2" w:rsidRDefault="003B4C09" w:rsidP="00696327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 xml:space="preserve">Прийняття та оприлюднення проєкту </w:t>
      </w:r>
      <w:r w:rsidR="00DB308B" w:rsidRPr="00B01DB2">
        <w:rPr>
          <w:sz w:val="28"/>
          <w:szCs w:val="28"/>
          <w:lang w:eastAsia="uk-UA"/>
        </w:rPr>
        <w:t>постанови</w:t>
      </w:r>
      <w:r w:rsidRPr="00B01DB2">
        <w:rPr>
          <w:sz w:val="28"/>
          <w:szCs w:val="28"/>
          <w:lang w:eastAsia="uk-UA"/>
        </w:rPr>
        <w:t xml:space="preserve"> в установленому порядку забезпечить доведення його до відома суб’єктів господарювання, на яких поширюватиметься дія проєкту </w:t>
      </w:r>
      <w:r w:rsidR="00012C61">
        <w:rPr>
          <w:sz w:val="28"/>
          <w:szCs w:val="28"/>
          <w:lang w:eastAsia="uk-UA"/>
        </w:rPr>
        <w:t>постанови</w:t>
      </w:r>
      <w:r w:rsidRPr="00B01DB2">
        <w:rPr>
          <w:sz w:val="28"/>
          <w:szCs w:val="28"/>
          <w:lang w:eastAsia="uk-UA"/>
        </w:rPr>
        <w:t>, центральних та місцевих органів виконавчої влади і органів місцевого самоврядування та громадян.</w:t>
      </w:r>
    </w:p>
    <w:p w14:paraId="4B590392" w14:textId="51712752" w:rsidR="003B4C09" w:rsidRPr="00B01DB2" w:rsidRDefault="003B4C09" w:rsidP="00696327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 xml:space="preserve">Прийняття проєкту </w:t>
      </w:r>
      <w:r w:rsidR="00DB308B" w:rsidRPr="00B01DB2">
        <w:rPr>
          <w:sz w:val="28"/>
          <w:szCs w:val="28"/>
          <w:lang w:eastAsia="uk-UA"/>
        </w:rPr>
        <w:t>постанови</w:t>
      </w:r>
      <w:r w:rsidRPr="00B01DB2">
        <w:rPr>
          <w:sz w:val="28"/>
          <w:szCs w:val="28"/>
          <w:lang w:eastAsia="uk-UA"/>
        </w:rPr>
        <w:t xml:space="preserve"> не призведе до неочікуваних результатів і не потребуватиме додаткових витрат з державного бюджету.</w:t>
      </w:r>
    </w:p>
    <w:p w14:paraId="30EAE0DD" w14:textId="538EE6EF" w:rsidR="003B4C09" w:rsidRPr="00B01DB2" w:rsidRDefault="003B4C09" w:rsidP="00696327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>Можлив</w:t>
      </w:r>
      <w:r w:rsidR="00012C61">
        <w:rPr>
          <w:sz w:val="28"/>
          <w:szCs w:val="28"/>
          <w:lang w:eastAsia="uk-UA"/>
        </w:rPr>
        <w:t>ої</w:t>
      </w:r>
      <w:r w:rsidRPr="00B01DB2">
        <w:rPr>
          <w:sz w:val="28"/>
          <w:szCs w:val="28"/>
          <w:lang w:eastAsia="uk-UA"/>
        </w:rPr>
        <w:t xml:space="preserve"> шкод</w:t>
      </w:r>
      <w:r w:rsidR="00012C61">
        <w:rPr>
          <w:sz w:val="28"/>
          <w:szCs w:val="28"/>
          <w:lang w:eastAsia="uk-UA"/>
        </w:rPr>
        <w:t>и</w:t>
      </w:r>
      <w:r w:rsidRPr="00B01DB2">
        <w:rPr>
          <w:sz w:val="28"/>
          <w:szCs w:val="28"/>
          <w:lang w:eastAsia="uk-UA"/>
        </w:rPr>
        <w:t xml:space="preserve"> в разі очікуваних наслідків дії проєкт</w:t>
      </w:r>
      <w:r w:rsidR="00012C61">
        <w:rPr>
          <w:sz w:val="28"/>
          <w:szCs w:val="28"/>
          <w:lang w:eastAsia="uk-UA"/>
        </w:rPr>
        <w:t>у</w:t>
      </w:r>
      <w:r w:rsidRPr="00B01DB2">
        <w:rPr>
          <w:sz w:val="28"/>
          <w:szCs w:val="28"/>
          <w:lang w:eastAsia="uk-UA"/>
        </w:rPr>
        <w:t xml:space="preserve"> </w:t>
      </w:r>
      <w:r w:rsidR="00DB308B" w:rsidRPr="00B01DB2">
        <w:rPr>
          <w:sz w:val="28"/>
          <w:szCs w:val="28"/>
          <w:lang w:eastAsia="uk-UA"/>
        </w:rPr>
        <w:t>постанови</w:t>
      </w:r>
      <w:r w:rsidRPr="00B01DB2">
        <w:rPr>
          <w:sz w:val="28"/>
          <w:szCs w:val="28"/>
          <w:lang w:eastAsia="uk-UA"/>
        </w:rPr>
        <w:t xml:space="preserve"> не прогнозується.</w:t>
      </w:r>
    </w:p>
    <w:p w14:paraId="6138CDE1" w14:textId="77777777" w:rsidR="00BB16AB" w:rsidRPr="00B01DB2" w:rsidRDefault="00BB16AB" w:rsidP="00696327">
      <w:pPr>
        <w:widowControl/>
        <w:autoSpaceDE/>
        <w:autoSpaceDN/>
        <w:ind w:firstLine="709"/>
        <w:jc w:val="both"/>
        <w:rPr>
          <w:b/>
          <w:bCs/>
          <w:sz w:val="28"/>
          <w:szCs w:val="28"/>
          <w:lang w:eastAsia="uk-UA"/>
        </w:rPr>
      </w:pPr>
    </w:p>
    <w:p w14:paraId="5ACCC58C" w14:textId="77777777" w:rsidR="003B4C09" w:rsidRPr="00B01DB2" w:rsidRDefault="003B4C09" w:rsidP="003B4C09">
      <w:pPr>
        <w:widowControl/>
        <w:autoSpaceDE/>
        <w:autoSpaceDN/>
        <w:ind w:firstLine="142"/>
        <w:jc w:val="center"/>
        <w:rPr>
          <w:sz w:val="28"/>
          <w:szCs w:val="28"/>
          <w:lang w:eastAsia="uk-UA"/>
        </w:rPr>
      </w:pPr>
      <w:r w:rsidRPr="00B01DB2">
        <w:rPr>
          <w:b/>
          <w:bCs/>
          <w:sz w:val="28"/>
          <w:szCs w:val="28"/>
          <w:lang w:eastAsia="uk-UA"/>
        </w:rPr>
        <w:t>VII. Обґрунтування запропонованого строку дії регуляторного акта</w:t>
      </w:r>
    </w:p>
    <w:p w14:paraId="7CC3702F" w14:textId="77777777" w:rsidR="003B4C09" w:rsidRPr="00B01DB2" w:rsidRDefault="003B4C09" w:rsidP="00696327">
      <w:pPr>
        <w:widowControl/>
        <w:autoSpaceDE/>
        <w:autoSpaceDN/>
        <w:ind w:firstLine="709"/>
        <w:rPr>
          <w:sz w:val="28"/>
          <w:szCs w:val="28"/>
          <w:lang w:eastAsia="uk-UA"/>
        </w:rPr>
      </w:pPr>
    </w:p>
    <w:p w14:paraId="70B3C397" w14:textId="562F6DCF" w:rsidR="003B4C09" w:rsidRPr="00B01DB2" w:rsidRDefault="003B4C09" w:rsidP="00696327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 xml:space="preserve">Строк дії </w:t>
      </w:r>
      <w:r w:rsidR="00BE2D75" w:rsidRPr="00B01DB2">
        <w:rPr>
          <w:sz w:val="28"/>
          <w:szCs w:val="28"/>
          <w:lang w:eastAsia="uk-UA"/>
        </w:rPr>
        <w:t xml:space="preserve">постанови </w:t>
      </w:r>
      <w:r w:rsidRPr="00B01DB2">
        <w:rPr>
          <w:sz w:val="28"/>
          <w:szCs w:val="28"/>
          <w:lang w:eastAsia="uk-UA"/>
        </w:rPr>
        <w:t>не обмежений у часі до прийняття нового законодавчого акта або</w:t>
      </w:r>
      <w:r w:rsidR="00012C61">
        <w:rPr>
          <w:sz w:val="28"/>
          <w:szCs w:val="28"/>
          <w:lang w:eastAsia="uk-UA"/>
        </w:rPr>
        <w:t xml:space="preserve"> до</w:t>
      </w:r>
      <w:r w:rsidRPr="00B01DB2">
        <w:rPr>
          <w:sz w:val="28"/>
          <w:szCs w:val="28"/>
          <w:lang w:eastAsia="uk-UA"/>
        </w:rPr>
        <w:t xml:space="preserve"> втрати </w:t>
      </w:r>
      <w:r w:rsidR="005F6141">
        <w:rPr>
          <w:sz w:val="28"/>
          <w:szCs w:val="28"/>
          <w:lang w:eastAsia="uk-UA"/>
        </w:rPr>
        <w:t>нею</w:t>
      </w:r>
      <w:r w:rsidRPr="00B01DB2">
        <w:rPr>
          <w:sz w:val="28"/>
          <w:szCs w:val="28"/>
          <w:lang w:eastAsia="uk-UA"/>
        </w:rPr>
        <w:t xml:space="preserve"> чинності.</w:t>
      </w:r>
    </w:p>
    <w:p w14:paraId="3B637643" w14:textId="6FC93EB4" w:rsidR="003B4C09" w:rsidRPr="00B01DB2" w:rsidRDefault="003B4C09" w:rsidP="00696327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 xml:space="preserve">Зміна строку дії </w:t>
      </w:r>
      <w:r w:rsidR="00BE2D75" w:rsidRPr="00B01DB2">
        <w:rPr>
          <w:sz w:val="28"/>
          <w:szCs w:val="28"/>
          <w:lang w:eastAsia="uk-UA"/>
        </w:rPr>
        <w:t>постанови</w:t>
      </w:r>
      <w:r w:rsidRPr="00B01DB2">
        <w:rPr>
          <w:sz w:val="28"/>
          <w:szCs w:val="28"/>
          <w:lang w:eastAsia="uk-UA"/>
        </w:rPr>
        <w:t xml:space="preserve"> можлива в разі зміни правових актів вищої юридичної сили, на виконання яких розроблено проєкт </w:t>
      </w:r>
      <w:r w:rsidR="00012C61">
        <w:rPr>
          <w:sz w:val="28"/>
          <w:szCs w:val="28"/>
          <w:lang w:eastAsia="uk-UA"/>
        </w:rPr>
        <w:t>постанови</w:t>
      </w:r>
      <w:r w:rsidRPr="00B01DB2">
        <w:rPr>
          <w:sz w:val="28"/>
          <w:szCs w:val="28"/>
          <w:lang w:eastAsia="uk-UA"/>
        </w:rPr>
        <w:t>. </w:t>
      </w:r>
    </w:p>
    <w:p w14:paraId="71BCAC4C" w14:textId="48FB896B" w:rsidR="003B4C09" w:rsidRPr="00B01DB2" w:rsidRDefault="00416F29" w:rsidP="00696327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Дата</w:t>
      </w:r>
      <w:r w:rsidR="003B4C09" w:rsidRPr="00B01DB2">
        <w:rPr>
          <w:sz w:val="28"/>
          <w:szCs w:val="28"/>
          <w:lang w:eastAsia="uk-UA"/>
        </w:rPr>
        <w:t xml:space="preserve"> набрання чинності </w:t>
      </w:r>
      <w:r w:rsidR="00BE2D75" w:rsidRPr="00B01DB2">
        <w:rPr>
          <w:sz w:val="28"/>
          <w:szCs w:val="28"/>
          <w:lang w:eastAsia="uk-UA"/>
        </w:rPr>
        <w:t>постанов</w:t>
      </w:r>
      <w:r w:rsidR="00012C61">
        <w:rPr>
          <w:sz w:val="28"/>
          <w:szCs w:val="28"/>
          <w:lang w:eastAsia="uk-UA"/>
        </w:rPr>
        <w:t>ою</w:t>
      </w:r>
      <w:r w:rsidR="003B4C09" w:rsidRPr="00B01DB2">
        <w:rPr>
          <w:sz w:val="28"/>
          <w:szCs w:val="28"/>
          <w:lang w:eastAsia="uk-UA"/>
        </w:rPr>
        <w:t xml:space="preserve">: з </w:t>
      </w:r>
      <w:r w:rsidR="00012C61">
        <w:rPr>
          <w:sz w:val="28"/>
          <w:szCs w:val="28"/>
          <w:lang w:eastAsia="uk-UA"/>
        </w:rPr>
        <w:t>1 січня 2024 року</w:t>
      </w:r>
      <w:r w:rsidR="003B4C09" w:rsidRPr="00B01DB2">
        <w:rPr>
          <w:sz w:val="28"/>
          <w:szCs w:val="28"/>
          <w:lang w:eastAsia="uk-UA"/>
        </w:rPr>
        <w:t>.</w:t>
      </w:r>
    </w:p>
    <w:p w14:paraId="133A5AEA" w14:textId="77777777" w:rsidR="009913D7" w:rsidRPr="00B01DB2" w:rsidRDefault="009913D7" w:rsidP="003B4C09">
      <w:pPr>
        <w:widowControl/>
        <w:autoSpaceDE/>
        <w:autoSpaceDN/>
        <w:ind w:firstLine="567"/>
        <w:jc w:val="center"/>
        <w:rPr>
          <w:b/>
          <w:bCs/>
          <w:sz w:val="28"/>
          <w:szCs w:val="28"/>
          <w:lang w:eastAsia="uk-UA"/>
        </w:rPr>
      </w:pPr>
    </w:p>
    <w:p w14:paraId="7C663110" w14:textId="77777777" w:rsidR="003B4C09" w:rsidRPr="00B01DB2" w:rsidRDefault="003B4C09" w:rsidP="003B4C09">
      <w:pPr>
        <w:widowControl/>
        <w:autoSpaceDE/>
        <w:autoSpaceDN/>
        <w:ind w:firstLine="567"/>
        <w:jc w:val="center"/>
        <w:rPr>
          <w:sz w:val="28"/>
          <w:szCs w:val="28"/>
          <w:lang w:eastAsia="uk-UA"/>
        </w:rPr>
      </w:pPr>
      <w:r w:rsidRPr="00B01DB2">
        <w:rPr>
          <w:b/>
          <w:bCs/>
          <w:sz w:val="28"/>
          <w:szCs w:val="28"/>
          <w:lang w:eastAsia="uk-UA"/>
        </w:rPr>
        <w:t>VIII. Визначення показників результативності дії регуляторного акта</w:t>
      </w:r>
    </w:p>
    <w:p w14:paraId="77753B1B" w14:textId="77777777" w:rsidR="003B4C09" w:rsidRPr="00B01DB2" w:rsidRDefault="003B4C09" w:rsidP="003B4C09">
      <w:pPr>
        <w:widowControl/>
        <w:autoSpaceDE/>
        <w:autoSpaceDN/>
        <w:rPr>
          <w:sz w:val="28"/>
          <w:szCs w:val="28"/>
          <w:lang w:eastAsia="uk-UA"/>
        </w:rPr>
      </w:pPr>
    </w:p>
    <w:p w14:paraId="6769643B" w14:textId="0DA3D996" w:rsidR="003B4C09" w:rsidRPr="00B01DB2" w:rsidRDefault="00BA656D" w:rsidP="00696327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>Показниками</w:t>
      </w:r>
      <w:r w:rsidR="003B4C09" w:rsidRPr="00B01DB2">
        <w:rPr>
          <w:sz w:val="28"/>
          <w:szCs w:val="28"/>
          <w:lang w:eastAsia="uk-UA"/>
        </w:rPr>
        <w:t xml:space="preserve"> результативності </w:t>
      </w:r>
      <w:r w:rsidRPr="00B01DB2">
        <w:rPr>
          <w:sz w:val="28"/>
          <w:szCs w:val="28"/>
          <w:lang w:eastAsia="uk-UA"/>
        </w:rPr>
        <w:t>регуляторного акта є</w:t>
      </w:r>
      <w:r w:rsidR="003B4C09" w:rsidRPr="00B01DB2">
        <w:rPr>
          <w:sz w:val="28"/>
          <w:szCs w:val="28"/>
          <w:lang w:eastAsia="uk-UA"/>
        </w:rPr>
        <w:t>:</w:t>
      </w:r>
    </w:p>
    <w:p w14:paraId="2C2F5584" w14:textId="74F69F6F" w:rsidR="00DB308B" w:rsidRPr="00B01DB2" w:rsidRDefault="00DB308B" w:rsidP="00696327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>забезпеч</w:t>
      </w:r>
      <w:r w:rsidR="00012C61">
        <w:rPr>
          <w:sz w:val="28"/>
          <w:szCs w:val="28"/>
          <w:lang w:eastAsia="uk-UA"/>
        </w:rPr>
        <w:t>ення</w:t>
      </w:r>
      <w:r w:rsidRPr="00B01DB2">
        <w:rPr>
          <w:sz w:val="28"/>
          <w:szCs w:val="28"/>
          <w:lang w:eastAsia="uk-UA"/>
        </w:rPr>
        <w:t xml:space="preserve"> встановлення економічно обґрунтованих розмірів плати за надання адміністративних послуг на рівні, який покриває всі витрати  собівартості цих послуг; </w:t>
      </w:r>
    </w:p>
    <w:p w14:paraId="1D4A5D09" w14:textId="6D3BE77E" w:rsidR="00012C61" w:rsidRPr="00012C61" w:rsidRDefault="00012C61" w:rsidP="00012C61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012C61">
        <w:rPr>
          <w:sz w:val="28"/>
          <w:szCs w:val="28"/>
          <w:lang w:eastAsia="uk-UA"/>
        </w:rPr>
        <w:t>збільшення надходжень до бюджетів (прогнозований дохід у 2024 році):</w:t>
      </w:r>
    </w:p>
    <w:p w14:paraId="48DFD54C" w14:textId="7695385C" w:rsidR="00012C61" w:rsidRPr="00012C61" w:rsidRDefault="00012C61" w:rsidP="00012C61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012C61">
        <w:rPr>
          <w:sz w:val="28"/>
          <w:szCs w:val="28"/>
          <w:lang w:eastAsia="uk-UA"/>
        </w:rPr>
        <w:t xml:space="preserve">до загального фонду місцевих бюджетів </w:t>
      </w:r>
      <w:r w:rsidR="00894AAD">
        <w:rPr>
          <w:sz w:val="28"/>
          <w:szCs w:val="28"/>
          <w:lang w:eastAsia="uk-UA"/>
        </w:rPr>
        <w:t>–</w:t>
      </w:r>
      <w:r w:rsidRPr="00012C61">
        <w:rPr>
          <w:sz w:val="28"/>
          <w:szCs w:val="28"/>
          <w:lang w:eastAsia="uk-UA"/>
        </w:rPr>
        <w:t xml:space="preserve"> орієнтовно 1 088 593,5 тис. грн;</w:t>
      </w:r>
    </w:p>
    <w:p w14:paraId="05AC9C92" w14:textId="1A1361B6" w:rsidR="00012C61" w:rsidRDefault="00894AAD" w:rsidP="00012C61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до спеціального фонду д</w:t>
      </w:r>
      <w:r w:rsidR="00012C61" w:rsidRPr="00012C61">
        <w:rPr>
          <w:sz w:val="28"/>
          <w:szCs w:val="28"/>
          <w:lang w:eastAsia="uk-UA"/>
        </w:rPr>
        <w:t>ержавного бюджету – 466 540,0 тис. грн</w:t>
      </w:r>
      <w:r>
        <w:rPr>
          <w:sz w:val="28"/>
          <w:szCs w:val="28"/>
          <w:lang w:eastAsia="uk-UA"/>
        </w:rPr>
        <w:t>;</w:t>
      </w:r>
    </w:p>
    <w:p w14:paraId="43C99288" w14:textId="2E2CBF1E" w:rsidR="00BA656D" w:rsidRPr="00B01DB2" w:rsidRDefault="00DB308B" w:rsidP="00012C61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 xml:space="preserve">підвищення ефективності та якості </w:t>
      </w:r>
      <w:r w:rsidR="00F673AE" w:rsidRPr="00B01DB2">
        <w:rPr>
          <w:sz w:val="28"/>
          <w:szCs w:val="28"/>
          <w:lang w:eastAsia="uk-UA"/>
        </w:rPr>
        <w:t>надання адміністративних послуг</w:t>
      </w:r>
      <w:r w:rsidR="005D1918" w:rsidRPr="00B01DB2">
        <w:rPr>
          <w:sz w:val="28"/>
          <w:szCs w:val="28"/>
          <w:lang w:eastAsia="uk-UA"/>
        </w:rPr>
        <w:t>;</w:t>
      </w:r>
    </w:p>
    <w:p w14:paraId="772723D2" w14:textId="61A56AC0" w:rsidR="00FC64AC" w:rsidRPr="00B01DB2" w:rsidRDefault="00890C1C" w:rsidP="00696327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>к</w:t>
      </w:r>
      <w:r w:rsidR="00AF2E1A" w:rsidRPr="00B01DB2">
        <w:rPr>
          <w:sz w:val="28"/>
          <w:szCs w:val="28"/>
          <w:lang w:eastAsia="uk-UA"/>
        </w:rPr>
        <w:t xml:space="preserve">ількість </w:t>
      </w:r>
      <w:r w:rsidR="00E32269" w:rsidRPr="00B01DB2">
        <w:rPr>
          <w:sz w:val="28"/>
          <w:szCs w:val="28"/>
          <w:lang w:eastAsia="uk-UA"/>
        </w:rPr>
        <w:t>суб’єктів</w:t>
      </w:r>
      <w:r w:rsidR="00AF2E1A" w:rsidRPr="00B01DB2">
        <w:rPr>
          <w:sz w:val="28"/>
          <w:szCs w:val="28"/>
          <w:lang w:eastAsia="uk-UA"/>
        </w:rPr>
        <w:t xml:space="preserve"> господарювання, на яких поширюється дія акта</w:t>
      </w:r>
      <w:r w:rsidR="00FC64AC" w:rsidRPr="00B01DB2">
        <w:rPr>
          <w:sz w:val="28"/>
          <w:szCs w:val="28"/>
          <w:lang w:eastAsia="uk-UA"/>
        </w:rPr>
        <w:t>:</w:t>
      </w:r>
      <w:r w:rsidR="00AF2E1A" w:rsidRPr="00B01DB2">
        <w:rPr>
          <w:sz w:val="28"/>
          <w:szCs w:val="28"/>
          <w:lang w:eastAsia="uk-UA"/>
        </w:rPr>
        <w:t xml:space="preserve"> </w:t>
      </w:r>
      <w:r w:rsidR="005020F1" w:rsidRPr="00B01DB2">
        <w:rPr>
          <w:sz w:val="28"/>
          <w:szCs w:val="28"/>
          <w:lang w:eastAsia="uk-UA"/>
        </w:rPr>
        <w:t>438</w:t>
      </w:r>
      <w:r w:rsidR="00012C61">
        <w:rPr>
          <w:sz w:val="28"/>
          <w:szCs w:val="28"/>
          <w:lang w:eastAsia="uk-UA"/>
        </w:rPr>
        <w:t> </w:t>
      </w:r>
      <w:r w:rsidR="005020F1" w:rsidRPr="00B01DB2">
        <w:rPr>
          <w:sz w:val="28"/>
          <w:szCs w:val="28"/>
          <w:lang w:eastAsia="uk-UA"/>
        </w:rPr>
        <w:t>386</w:t>
      </w:r>
      <w:r w:rsidRPr="00B01DB2">
        <w:rPr>
          <w:sz w:val="28"/>
          <w:szCs w:val="28"/>
          <w:lang w:eastAsia="uk-UA"/>
        </w:rPr>
        <w:t>;</w:t>
      </w:r>
    </w:p>
    <w:p w14:paraId="53127821" w14:textId="34C094CC" w:rsidR="00FC64AC" w:rsidRPr="00B01DB2" w:rsidRDefault="00890C1C" w:rsidP="00696327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>ч</w:t>
      </w:r>
      <w:r w:rsidR="00FC64AC" w:rsidRPr="00B01DB2">
        <w:rPr>
          <w:sz w:val="28"/>
          <w:szCs w:val="28"/>
          <w:lang w:eastAsia="uk-UA"/>
        </w:rPr>
        <w:t>ас, що витрачається суб’єктами господарювання, пов’язаний з виконанням акта</w:t>
      </w:r>
      <w:r w:rsidR="00066DD3">
        <w:rPr>
          <w:sz w:val="28"/>
          <w:szCs w:val="28"/>
          <w:lang w:eastAsia="uk-UA"/>
        </w:rPr>
        <w:t>,</w:t>
      </w:r>
      <w:r w:rsidR="00FC64AC" w:rsidRPr="00B01DB2">
        <w:rPr>
          <w:sz w:val="28"/>
          <w:szCs w:val="28"/>
          <w:lang w:eastAsia="uk-UA"/>
        </w:rPr>
        <w:t xml:space="preserve"> – одноразово (термін дії безстроковий (до зміни власника транспортного засобу, реєстраційних номерних знаків, найменування установи, організації, підприємства або виведення транспортного засобу з експлуатації за призначенням);</w:t>
      </w:r>
    </w:p>
    <w:p w14:paraId="0CDAFE82" w14:textId="057C9282" w:rsidR="00587232" w:rsidRPr="00B01DB2" w:rsidRDefault="00587232" w:rsidP="00696327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>кошт</w:t>
      </w:r>
      <w:r w:rsidR="00012C61">
        <w:rPr>
          <w:sz w:val="28"/>
          <w:szCs w:val="28"/>
          <w:lang w:eastAsia="uk-UA"/>
        </w:rPr>
        <w:t>и</w:t>
      </w:r>
      <w:r w:rsidRPr="00B01DB2">
        <w:rPr>
          <w:sz w:val="28"/>
          <w:szCs w:val="28"/>
          <w:lang w:eastAsia="uk-UA"/>
        </w:rPr>
        <w:t xml:space="preserve">, </w:t>
      </w:r>
      <w:r w:rsidR="00012C61">
        <w:rPr>
          <w:sz w:val="28"/>
          <w:szCs w:val="28"/>
          <w:lang w:eastAsia="uk-UA"/>
        </w:rPr>
        <w:t>що</w:t>
      </w:r>
      <w:r w:rsidRPr="00B01DB2">
        <w:rPr>
          <w:sz w:val="28"/>
          <w:szCs w:val="28"/>
          <w:lang w:eastAsia="uk-UA"/>
        </w:rPr>
        <w:t xml:space="preserve"> витрачатимуться суб’єк</w:t>
      </w:r>
      <w:r w:rsidR="00894AAD">
        <w:rPr>
          <w:sz w:val="28"/>
          <w:szCs w:val="28"/>
          <w:lang w:eastAsia="uk-UA"/>
        </w:rPr>
        <w:t>тами господарювання, пов’язані</w:t>
      </w:r>
      <w:r w:rsidRPr="00B01DB2">
        <w:rPr>
          <w:sz w:val="28"/>
          <w:szCs w:val="28"/>
          <w:lang w:eastAsia="uk-UA"/>
        </w:rPr>
        <w:t xml:space="preserve"> з виконанням вимог проєкту </w:t>
      </w:r>
      <w:r w:rsidR="005020F1" w:rsidRPr="00B01DB2">
        <w:rPr>
          <w:sz w:val="28"/>
          <w:szCs w:val="28"/>
          <w:lang w:eastAsia="uk-UA"/>
        </w:rPr>
        <w:t>постанови</w:t>
      </w:r>
      <w:r w:rsidRPr="00B01DB2">
        <w:rPr>
          <w:sz w:val="28"/>
          <w:szCs w:val="28"/>
          <w:lang w:eastAsia="uk-UA"/>
        </w:rPr>
        <w:t xml:space="preserve"> (одноразово):</w:t>
      </w:r>
    </w:p>
    <w:p w14:paraId="48628B41" w14:textId="372FC191" w:rsidR="00587232" w:rsidRPr="00B01DB2" w:rsidRDefault="00012C61" w:rsidP="00696327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350</w:t>
      </w:r>
      <w:r w:rsidR="005020F1" w:rsidRPr="00B01DB2">
        <w:rPr>
          <w:bCs/>
          <w:sz w:val="28"/>
          <w:szCs w:val="28"/>
          <w:lang w:eastAsia="uk-UA"/>
        </w:rPr>
        <w:t xml:space="preserve"> грн </w:t>
      </w:r>
      <w:r w:rsidR="00894AAD">
        <w:rPr>
          <w:bCs/>
          <w:sz w:val="28"/>
          <w:szCs w:val="28"/>
          <w:lang w:eastAsia="uk-UA"/>
        </w:rPr>
        <w:t>(</w:t>
      </w:r>
      <w:r w:rsidR="00416F29">
        <w:rPr>
          <w:bCs/>
          <w:sz w:val="28"/>
          <w:szCs w:val="28"/>
          <w:lang w:eastAsia="uk-UA"/>
        </w:rPr>
        <w:t>не включаючи вартість</w:t>
      </w:r>
      <w:r w:rsidR="00894AAD">
        <w:rPr>
          <w:bCs/>
          <w:sz w:val="28"/>
          <w:szCs w:val="28"/>
          <w:lang w:eastAsia="uk-UA"/>
        </w:rPr>
        <w:t xml:space="preserve"> бланкової продукції та варт</w:t>
      </w:r>
      <w:r w:rsidR="00416F29">
        <w:rPr>
          <w:bCs/>
          <w:sz w:val="28"/>
          <w:szCs w:val="28"/>
          <w:lang w:eastAsia="uk-UA"/>
        </w:rPr>
        <w:t>ість</w:t>
      </w:r>
      <w:r w:rsidR="00894AAD">
        <w:rPr>
          <w:bCs/>
          <w:sz w:val="28"/>
          <w:szCs w:val="28"/>
          <w:lang w:eastAsia="uk-UA"/>
        </w:rPr>
        <w:t xml:space="preserve"> </w:t>
      </w:r>
      <w:r w:rsidR="005020F1" w:rsidRPr="00B01DB2">
        <w:rPr>
          <w:bCs/>
          <w:sz w:val="28"/>
          <w:szCs w:val="28"/>
          <w:lang w:eastAsia="uk-UA"/>
        </w:rPr>
        <w:t xml:space="preserve">номерного </w:t>
      </w:r>
      <w:proofErr w:type="spellStart"/>
      <w:r w:rsidR="005020F1" w:rsidRPr="00B01DB2">
        <w:rPr>
          <w:bCs/>
          <w:sz w:val="28"/>
          <w:szCs w:val="28"/>
          <w:lang w:eastAsia="uk-UA"/>
        </w:rPr>
        <w:t>знак</w:t>
      </w:r>
      <w:r>
        <w:rPr>
          <w:bCs/>
          <w:sz w:val="28"/>
          <w:szCs w:val="28"/>
          <w:lang w:eastAsia="uk-UA"/>
        </w:rPr>
        <w:t>а</w:t>
      </w:r>
      <w:proofErr w:type="spellEnd"/>
      <w:r w:rsidR="005020F1" w:rsidRPr="00B01DB2">
        <w:rPr>
          <w:bCs/>
          <w:sz w:val="28"/>
          <w:szCs w:val="28"/>
          <w:lang w:eastAsia="uk-UA"/>
        </w:rPr>
        <w:t xml:space="preserve">, </w:t>
      </w:r>
      <w:r w:rsidR="00626079">
        <w:rPr>
          <w:bCs/>
          <w:sz w:val="28"/>
          <w:szCs w:val="28"/>
          <w:lang w:eastAsia="uk-UA"/>
        </w:rPr>
        <w:t>яка</w:t>
      </w:r>
      <w:r w:rsidR="005020F1" w:rsidRPr="00B01DB2">
        <w:rPr>
          <w:bCs/>
          <w:sz w:val="28"/>
          <w:szCs w:val="28"/>
          <w:lang w:eastAsia="uk-UA"/>
        </w:rPr>
        <w:t xml:space="preserve"> залежить від типу транспортного засобу та буквено-цифрової комбінації номерного </w:t>
      </w:r>
      <w:proofErr w:type="spellStart"/>
      <w:r w:rsidR="005020F1" w:rsidRPr="00B01DB2">
        <w:rPr>
          <w:bCs/>
          <w:sz w:val="28"/>
          <w:szCs w:val="28"/>
          <w:lang w:eastAsia="uk-UA"/>
        </w:rPr>
        <w:t>знак</w:t>
      </w:r>
      <w:r>
        <w:rPr>
          <w:bCs/>
          <w:sz w:val="28"/>
          <w:szCs w:val="28"/>
          <w:lang w:eastAsia="uk-UA"/>
        </w:rPr>
        <w:t>а</w:t>
      </w:r>
      <w:proofErr w:type="spellEnd"/>
      <w:r w:rsidR="005020F1" w:rsidRPr="00B01DB2">
        <w:rPr>
          <w:bCs/>
          <w:sz w:val="28"/>
          <w:szCs w:val="28"/>
          <w:lang w:eastAsia="uk-UA"/>
        </w:rPr>
        <w:t xml:space="preserve">, що присвоюється (під час отримання адміністративної послуги </w:t>
      </w:r>
      <w:r w:rsidR="00894AAD">
        <w:rPr>
          <w:bCs/>
          <w:sz w:val="28"/>
          <w:szCs w:val="28"/>
          <w:lang w:eastAsia="uk-UA"/>
        </w:rPr>
        <w:t xml:space="preserve"> </w:t>
      </w:r>
      <w:r w:rsidR="00416F29">
        <w:rPr>
          <w:bCs/>
          <w:sz w:val="28"/>
          <w:szCs w:val="28"/>
          <w:lang w:eastAsia="uk-UA"/>
        </w:rPr>
        <w:t>«Р</w:t>
      </w:r>
      <w:r w:rsidR="00894AAD">
        <w:rPr>
          <w:bCs/>
          <w:sz w:val="28"/>
          <w:szCs w:val="28"/>
          <w:lang w:eastAsia="uk-UA"/>
        </w:rPr>
        <w:t>еєстраці</w:t>
      </w:r>
      <w:r w:rsidR="00EA4EF3">
        <w:rPr>
          <w:bCs/>
          <w:sz w:val="28"/>
          <w:szCs w:val="28"/>
          <w:lang w:eastAsia="uk-UA"/>
        </w:rPr>
        <w:t>я</w:t>
      </w:r>
      <w:r>
        <w:rPr>
          <w:bCs/>
          <w:sz w:val="28"/>
          <w:szCs w:val="28"/>
          <w:lang w:eastAsia="uk-UA"/>
        </w:rPr>
        <w:t xml:space="preserve"> (</w:t>
      </w:r>
      <w:r w:rsidR="005020F1" w:rsidRPr="00B01DB2">
        <w:rPr>
          <w:bCs/>
          <w:sz w:val="28"/>
          <w:szCs w:val="28"/>
          <w:lang w:eastAsia="uk-UA"/>
        </w:rPr>
        <w:t>перереєстраці</w:t>
      </w:r>
      <w:r w:rsidR="00EA4EF3">
        <w:rPr>
          <w:bCs/>
          <w:sz w:val="28"/>
          <w:szCs w:val="28"/>
          <w:lang w:eastAsia="uk-UA"/>
        </w:rPr>
        <w:t>я</w:t>
      </w:r>
      <w:r>
        <w:rPr>
          <w:bCs/>
          <w:sz w:val="28"/>
          <w:szCs w:val="28"/>
          <w:lang w:eastAsia="uk-UA"/>
        </w:rPr>
        <w:t>)</w:t>
      </w:r>
      <w:r w:rsidR="005020F1" w:rsidRPr="00B01DB2">
        <w:rPr>
          <w:bCs/>
          <w:sz w:val="28"/>
          <w:szCs w:val="28"/>
          <w:lang w:eastAsia="uk-UA"/>
        </w:rPr>
        <w:t xml:space="preserve"> транспортних засобів</w:t>
      </w:r>
      <w:r w:rsidR="00416F29">
        <w:rPr>
          <w:bCs/>
          <w:sz w:val="28"/>
          <w:szCs w:val="28"/>
          <w:lang w:eastAsia="uk-UA"/>
        </w:rPr>
        <w:t>»</w:t>
      </w:r>
      <w:r w:rsidR="00894AAD">
        <w:rPr>
          <w:bCs/>
          <w:sz w:val="28"/>
          <w:szCs w:val="28"/>
          <w:lang w:eastAsia="uk-UA"/>
        </w:rPr>
        <w:t>)</w:t>
      </w:r>
      <w:r w:rsidR="00890C1C" w:rsidRPr="00B01DB2">
        <w:rPr>
          <w:sz w:val="28"/>
          <w:szCs w:val="28"/>
          <w:lang w:eastAsia="uk-UA"/>
        </w:rPr>
        <w:t>;</w:t>
      </w:r>
    </w:p>
    <w:p w14:paraId="37849955" w14:textId="730923A7" w:rsidR="003B4C09" w:rsidRPr="00B01DB2" w:rsidRDefault="00890C1C" w:rsidP="00696327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>р</w:t>
      </w:r>
      <w:r w:rsidR="003B4C09" w:rsidRPr="00B01DB2">
        <w:rPr>
          <w:sz w:val="28"/>
          <w:szCs w:val="28"/>
          <w:lang w:eastAsia="uk-UA"/>
        </w:rPr>
        <w:t>івень поінформован</w:t>
      </w:r>
      <w:r w:rsidR="00EA4EF3">
        <w:rPr>
          <w:sz w:val="28"/>
          <w:szCs w:val="28"/>
          <w:lang w:eastAsia="uk-UA"/>
        </w:rPr>
        <w:t xml:space="preserve">ості суб’єктів господарювання щодо </w:t>
      </w:r>
      <w:r w:rsidR="003B4C09" w:rsidRPr="00B01DB2">
        <w:rPr>
          <w:sz w:val="28"/>
          <w:szCs w:val="28"/>
          <w:lang w:eastAsia="uk-UA"/>
        </w:rPr>
        <w:t>основни</w:t>
      </w:r>
      <w:r w:rsidR="00EA4EF3">
        <w:rPr>
          <w:sz w:val="28"/>
          <w:szCs w:val="28"/>
          <w:lang w:eastAsia="uk-UA"/>
        </w:rPr>
        <w:t>х</w:t>
      </w:r>
      <w:r w:rsidR="003B4C09" w:rsidRPr="00B01DB2">
        <w:rPr>
          <w:sz w:val="28"/>
          <w:szCs w:val="28"/>
          <w:lang w:eastAsia="uk-UA"/>
        </w:rPr>
        <w:t xml:space="preserve"> положен</w:t>
      </w:r>
      <w:r w:rsidR="00EA4EF3">
        <w:rPr>
          <w:sz w:val="28"/>
          <w:szCs w:val="28"/>
          <w:lang w:eastAsia="uk-UA"/>
        </w:rPr>
        <w:t>ь</w:t>
      </w:r>
      <w:r w:rsidR="003B4C09" w:rsidRPr="00B01DB2">
        <w:rPr>
          <w:sz w:val="28"/>
          <w:szCs w:val="28"/>
          <w:lang w:eastAsia="uk-UA"/>
        </w:rPr>
        <w:t xml:space="preserve"> </w:t>
      </w:r>
      <w:proofErr w:type="spellStart"/>
      <w:r w:rsidR="003B4C09" w:rsidRPr="00B01DB2">
        <w:rPr>
          <w:sz w:val="28"/>
          <w:szCs w:val="28"/>
          <w:lang w:eastAsia="uk-UA"/>
        </w:rPr>
        <w:t>проєкту</w:t>
      </w:r>
      <w:proofErr w:type="spellEnd"/>
      <w:r w:rsidR="003B4C09" w:rsidRPr="00B01DB2">
        <w:rPr>
          <w:sz w:val="28"/>
          <w:szCs w:val="28"/>
          <w:lang w:eastAsia="uk-UA"/>
        </w:rPr>
        <w:t xml:space="preserve"> </w:t>
      </w:r>
      <w:r w:rsidR="005020F1" w:rsidRPr="00B01DB2">
        <w:rPr>
          <w:sz w:val="28"/>
          <w:szCs w:val="28"/>
          <w:lang w:eastAsia="uk-UA"/>
        </w:rPr>
        <w:t>постанови</w:t>
      </w:r>
      <w:r w:rsidR="003B4C09" w:rsidRPr="00B01DB2">
        <w:rPr>
          <w:sz w:val="28"/>
          <w:szCs w:val="28"/>
          <w:lang w:eastAsia="uk-UA"/>
        </w:rPr>
        <w:t xml:space="preserve"> – середній. </w:t>
      </w:r>
    </w:p>
    <w:p w14:paraId="74FB336F" w14:textId="77777777" w:rsidR="003B4C09" w:rsidRPr="00B01DB2" w:rsidRDefault="003B4C09" w:rsidP="00696327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 xml:space="preserve">Проєкт наказу розміщено на </w:t>
      </w:r>
      <w:proofErr w:type="spellStart"/>
      <w:r w:rsidRPr="00B01DB2">
        <w:rPr>
          <w:sz w:val="28"/>
          <w:szCs w:val="28"/>
          <w:lang w:eastAsia="uk-UA"/>
        </w:rPr>
        <w:t>вебсайті</w:t>
      </w:r>
      <w:proofErr w:type="spellEnd"/>
      <w:r w:rsidRPr="00B01DB2">
        <w:rPr>
          <w:sz w:val="28"/>
          <w:szCs w:val="28"/>
          <w:lang w:eastAsia="uk-UA"/>
        </w:rPr>
        <w:t xml:space="preserve"> Міністерства внутрішніх справ України (https://mvs.gov.ua).</w:t>
      </w:r>
    </w:p>
    <w:p w14:paraId="5BF718D0" w14:textId="084C65FF" w:rsidR="003B4C09" w:rsidRPr="00B01DB2" w:rsidRDefault="003B4C09" w:rsidP="00696327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 xml:space="preserve">Прогнозними показниками результативності проєкту </w:t>
      </w:r>
      <w:r w:rsidR="005020F1" w:rsidRPr="00B01DB2">
        <w:rPr>
          <w:sz w:val="28"/>
          <w:szCs w:val="28"/>
          <w:lang w:eastAsia="uk-UA"/>
        </w:rPr>
        <w:t>постанови</w:t>
      </w:r>
      <w:r w:rsidRPr="00B01DB2">
        <w:rPr>
          <w:sz w:val="28"/>
          <w:szCs w:val="28"/>
          <w:lang w:eastAsia="uk-UA"/>
        </w:rPr>
        <w:t xml:space="preserve"> є кількість</w:t>
      </w:r>
      <w:r w:rsidR="00890C1C" w:rsidRPr="00B01DB2">
        <w:rPr>
          <w:sz w:val="28"/>
          <w:szCs w:val="28"/>
          <w:lang w:eastAsia="uk-UA"/>
        </w:rPr>
        <w:t xml:space="preserve"> </w:t>
      </w:r>
      <w:r w:rsidR="005020F1" w:rsidRPr="00B01DB2">
        <w:rPr>
          <w:sz w:val="28"/>
          <w:szCs w:val="28"/>
          <w:lang w:eastAsia="uk-UA"/>
        </w:rPr>
        <w:t>зареєстрованих транспортних засобів, власниками яких є суб’єкти господарювання</w:t>
      </w:r>
      <w:r w:rsidRPr="00B01DB2">
        <w:rPr>
          <w:sz w:val="28"/>
          <w:szCs w:val="28"/>
          <w:lang w:eastAsia="uk-UA"/>
        </w:rPr>
        <w:t>.</w:t>
      </w:r>
    </w:p>
    <w:p w14:paraId="317FC9EA" w14:textId="77777777" w:rsidR="003B4C09" w:rsidRPr="00B01DB2" w:rsidRDefault="003B4C09" w:rsidP="00696327">
      <w:pPr>
        <w:widowControl/>
        <w:shd w:val="clear" w:color="auto" w:fill="FFFFFF"/>
        <w:autoSpaceDE/>
        <w:autoSpaceDN/>
        <w:ind w:firstLine="709"/>
        <w:rPr>
          <w:sz w:val="28"/>
          <w:szCs w:val="28"/>
          <w:lang w:eastAsia="uk-UA"/>
        </w:rPr>
      </w:pPr>
    </w:p>
    <w:p w14:paraId="44BD617C" w14:textId="77777777" w:rsidR="003B4C09" w:rsidRPr="00B01DB2" w:rsidRDefault="003B4C09" w:rsidP="003B4C09">
      <w:pPr>
        <w:widowControl/>
        <w:shd w:val="clear" w:color="auto" w:fill="FFFFFF"/>
        <w:autoSpaceDE/>
        <w:autoSpaceDN/>
        <w:ind w:firstLine="567"/>
        <w:jc w:val="center"/>
        <w:rPr>
          <w:sz w:val="28"/>
          <w:szCs w:val="28"/>
          <w:lang w:eastAsia="uk-UA"/>
        </w:rPr>
      </w:pPr>
      <w:r w:rsidRPr="00B01DB2">
        <w:rPr>
          <w:b/>
          <w:bCs/>
          <w:sz w:val="28"/>
          <w:szCs w:val="28"/>
          <w:lang w:eastAsia="uk-UA"/>
        </w:rPr>
        <w:t>ІХ. Визначення заходів, за допомогою яких здійснюватиметься відстеження результативності дії регуляторного акта</w:t>
      </w:r>
    </w:p>
    <w:p w14:paraId="3051B87A" w14:textId="77777777" w:rsidR="003B4C09" w:rsidRPr="00B01DB2" w:rsidRDefault="003B4C09" w:rsidP="003B4C09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uk-UA"/>
        </w:rPr>
      </w:pPr>
    </w:p>
    <w:p w14:paraId="4A1EDF69" w14:textId="46C4155A" w:rsidR="003B4C09" w:rsidRPr="00B01DB2" w:rsidRDefault="00EA4EF3" w:rsidP="00696327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Стосовно</w:t>
      </w:r>
      <w:r w:rsidR="003B4C09" w:rsidRPr="00B01DB2">
        <w:rPr>
          <w:sz w:val="28"/>
          <w:szCs w:val="28"/>
          <w:lang w:eastAsia="uk-UA"/>
        </w:rPr>
        <w:t xml:space="preserve"> </w:t>
      </w:r>
      <w:r w:rsidR="005020F1" w:rsidRPr="00B01DB2">
        <w:rPr>
          <w:sz w:val="28"/>
          <w:szCs w:val="28"/>
          <w:lang w:eastAsia="uk-UA"/>
        </w:rPr>
        <w:t>постанови</w:t>
      </w:r>
      <w:r w:rsidR="003B4C09" w:rsidRPr="00B01DB2">
        <w:rPr>
          <w:sz w:val="28"/>
          <w:szCs w:val="28"/>
          <w:lang w:eastAsia="uk-UA"/>
        </w:rPr>
        <w:t xml:space="preserve"> Міністерство внутрішніх справ України  буде здійснювати базове, повторне та періодичне відстеження його результативності у строки, установлені статтею 10 Закону України «Про засади державної регуляторної політики у сфері господарської діяльності».</w:t>
      </w:r>
    </w:p>
    <w:p w14:paraId="1D6D96BD" w14:textId="45C3C33E" w:rsidR="003B4C09" w:rsidRPr="00B01DB2" w:rsidRDefault="003B4C09" w:rsidP="00696327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 xml:space="preserve">Базове </w:t>
      </w:r>
      <w:r w:rsidR="00EA4EF3">
        <w:rPr>
          <w:sz w:val="28"/>
          <w:szCs w:val="28"/>
          <w:lang w:eastAsia="uk-UA"/>
        </w:rPr>
        <w:t>відстеження результативності</w:t>
      </w:r>
      <w:r w:rsidRPr="00B01DB2">
        <w:rPr>
          <w:sz w:val="28"/>
          <w:szCs w:val="28"/>
          <w:lang w:eastAsia="uk-UA"/>
        </w:rPr>
        <w:t xml:space="preserve"> </w:t>
      </w:r>
      <w:r w:rsidR="005020F1" w:rsidRPr="00B01DB2">
        <w:rPr>
          <w:sz w:val="28"/>
          <w:szCs w:val="28"/>
          <w:lang w:eastAsia="uk-UA"/>
        </w:rPr>
        <w:t>постанови</w:t>
      </w:r>
      <w:r w:rsidRPr="00B01DB2">
        <w:rPr>
          <w:sz w:val="28"/>
          <w:szCs w:val="28"/>
          <w:lang w:eastAsia="uk-UA"/>
        </w:rPr>
        <w:t xml:space="preserve"> здійснюватиметься через один рік після набрання чинності </w:t>
      </w:r>
      <w:r w:rsidR="005020F1" w:rsidRPr="00B01DB2">
        <w:rPr>
          <w:sz w:val="28"/>
          <w:szCs w:val="28"/>
          <w:lang w:eastAsia="uk-UA"/>
        </w:rPr>
        <w:t>постанов</w:t>
      </w:r>
      <w:r w:rsidR="00894AAD">
        <w:rPr>
          <w:sz w:val="28"/>
          <w:szCs w:val="28"/>
          <w:lang w:eastAsia="uk-UA"/>
        </w:rPr>
        <w:t>ою</w:t>
      </w:r>
      <w:r w:rsidRPr="00B01DB2">
        <w:rPr>
          <w:sz w:val="28"/>
          <w:szCs w:val="28"/>
          <w:lang w:eastAsia="uk-UA"/>
        </w:rPr>
        <w:t xml:space="preserve"> шляхом збирання статистичних даних, одержання пропозицій до нього, їх аналізу. </w:t>
      </w:r>
    </w:p>
    <w:p w14:paraId="103C911A" w14:textId="77777777" w:rsidR="003B4C09" w:rsidRPr="00B01DB2" w:rsidRDefault="003B4C09" w:rsidP="00696327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>Повторне відстеження планується здійснити через рік після проведення базового відстеження результативності регуляторного акта. </w:t>
      </w:r>
    </w:p>
    <w:p w14:paraId="7E974E03" w14:textId="02260A21" w:rsidR="003B4C09" w:rsidRPr="00B01DB2" w:rsidRDefault="003B4C09" w:rsidP="00696327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>Періодичн</w:t>
      </w:r>
      <w:r w:rsidR="00012C61">
        <w:rPr>
          <w:sz w:val="28"/>
          <w:szCs w:val="28"/>
          <w:lang w:eastAsia="uk-UA"/>
        </w:rPr>
        <w:t>е</w:t>
      </w:r>
      <w:r w:rsidRPr="00B01DB2">
        <w:rPr>
          <w:sz w:val="28"/>
          <w:szCs w:val="28"/>
          <w:lang w:eastAsia="uk-UA"/>
        </w:rPr>
        <w:t xml:space="preserve"> відстеження результативності </w:t>
      </w:r>
      <w:bookmarkStart w:id="17" w:name="_GoBack"/>
      <w:bookmarkEnd w:id="17"/>
      <w:r w:rsidR="005020F1" w:rsidRPr="00B01DB2">
        <w:rPr>
          <w:sz w:val="28"/>
          <w:szCs w:val="28"/>
          <w:lang w:eastAsia="uk-UA"/>
        </w:rPr>
        <w:t>постанови</w:t>
      </w:r>
      <w:r w:rsidRPr="00B01DB2">
        <w:rPr>
          <w:sz w:val="28"/>
          <w:szCs w:val="28"/>
          <w:lang w:eastAsia="uk-UA"/>
        </w:rPr>
        <w:t xml:space="preserve"> буде здійснюватися один раз на три роки після закінчення заходів повторного відстеження результативності проєкту </w:t>
      </w:r>
      <w:r w:rsidR="005020F1" w:rsidRPr="00B01DB2">
        <w:rPr>
          <w:sz w:val="28"/>
          <w:szCs w:val="28"/>
          <w:lang w:eastAsia="uk-UA"/>
        </w:rPr>
        <w:t>постанови</w:t>
      </w:r>
      <w:r w:rsidRPr="00B01DB2">
        <w:rPr>
          <w:sz w:val="28"/>
          <w:szCs w:val="28"/>
          <w:lang w:eastAsia="uk-UA"/>
        </w:rPr>
        <w:t>.</w:t>
      </w:r>
    </w:p>
    <w:p w14:paraId="0D98B271" w14:textId="77777777" w:rsidR="003B4C09" w:rsidRPr="00B01DB2" w:rsidRDefault="003B4C09" w:rsidP="00696327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>Вид даних, за допомогою яких здійснюватиметься відстеження результативності, – статистичні.</w:t>
      </w:r>
    </w:p>
    <w:p w14:paraId="36025B83" w14:textId="10896746" w:rsidR="003B4C09" w:rsidRPr="00B01DB2" w:rsidRDefault="003B4C09" w:rsidP="00696327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>Цільові групи, які буд</w:t>
      </w:r>
      <w:r w:rsidR="008C1C09" w:rsidRPr="00B01DB2">
        <w:rPr>
          <w:sz w:val="28"/>
          <w:szCs w:val="28"/>
          <w:lang w:eastAsia="uk-UA"/>
        </w:rPr>
        <w:t xml:space="preserve">уть залучатися для проведення </w:t>
      </w:r>
      <w:r w:rsidRPr="00B01DB2">
        <w:rPr>
          <w:sz w:val="28"/>
          <w:szCs w:val="28"/>
          <w:lang w:eastAsia="uk-UA"/>
        </w:rPr>
        <w:t xml:space="preserve">відстеження, – Міністерство внутрішніх справ України, Головний сервісний центр МВС, </w:t>
      </w:r>
      <w:r w:rsidR="008C1C09" w:rsidRPr="00B01DB2">
        <w:rPr>
          <w:sz w:val="28"/>
          <w:szCs w:val="28"/>
          <w:lang w:eastAsia="uk-UA"/>
        </w:rPr>
        <w:t>суб’єкти господарювання</w:t>
      </w:r>
      <w:r w:rsidR="00D552FC" w:rsidRPr="00B01DB2">
        <w:rPr>
          <w:sz w:val="28"/>
          <w:szCs w:val="28"/>
          <w:lang w:eastAsia="uk-UA"/>
        </w:rPr>
        <w:t>.</w:t>
      </w:r>
    </w:p>
    <w:p w14:paraId="137D8EDA" w14:textId="77777777" w:rsidR="003B4C09" w:rsidRDefault="003B4C09" w:rsidP="008C1C09">
      <w:pPr>
        <w:widowControl/>
        <w:autoSpaceDE/>
        <w:autoSpaceDN/>
        <w:rPr>
          <w:sz w:val="28"/>
          <w:szCs w:val="28"/>
          <w:lang w:eastAsia="uk-UA"/>
        </w:rPr>
      </w:pPr>
    </w:p>
    <w:p w14:paraId="765599F7" w14:textId="77777777" w:rsidR="00894AAD" w:rsidRPr="00B01DB2" w:rsidRDefault="00894AAD" w:rsidP="008C1C09">
      <w:pPr>
        <w:widowControl/>
        <w:autoSpaceDE/>
        <w:autoSpaceDN/>
        <w:rPr>
          <w:sz w:val="28"/>
          <w:szCs w:val="28"/>
          <w:lang w:eastAsia="uk-UA"/>
        </w:rPr>
      </w:pPr>
    </w:p>
    <w:p w14:paraId="52DE0800" w14:textId="6210EB02" w:rsidR="003B4C09" w:rsidRDefault="003B4C09" w:rsidP="008C1C09">
      <w:pPr>
        <w:widowControl/>
        <w:autoSpaceDE/>
        <w:autoSpaceDN/>
        <w:jc w:val="both"/>
        <w:rPr>
          <w:b/>
          <w:bCs/>
          <w:sz w:val="28"/>
          <w:szCs w:val="28"/>
          <w:lang w:eastAsia="uk-UA"/>
        </w:rPr>
      </w:pPr>
      <w:r w:rsidRPr="00B01DB2">
        <w:rPr>
          <w:b/>
          <w:bCs/>
          <w:sz w:val="28"/>
          <w:szCs w:val="28"/>
          <w:lang w:eastAsia="uk-UA"/>
        </w:rPr>
        <w:t>Міністр внутрішніх справ України</w:t>
      </w:r>
      <w:r w:rsidRPr="00B01DB2">
        <w:rPr>
          <w:b/>
          <w:bCs/>
          <w:sz w:val="28"/>
          <w:szCs w:val="28"/>
          <w:lang w:eastAsia="uk-UA"/>
        </w:rPr>
        <w:tab/>
      </w:r>
      <w:r w:rsidRPr="00B01DB2">
        <w:rPr>
          <w:b/>
          <w:bCs/>
          <w:sz w:val="28"/>
          <w:szCs w:val="28"/>
          <w:lang w:eastAsia="uk-UA"/>
        </w:rPr>
        <w:tab/>
        <w:t xml:space="preserve">                       Ігор КЛИМЕНКО</w:t>
      </w:r>
    </w:p>
    <w:p w14:paraId="3E1497B3" w14:textId="77777777" w:rsidR="00253802" w:rsidRPr="00B01DB2" w:rsidRDefault="00253802" w:rsidP="008C1C09">
      <w:pPr>
        <w:widowControl/>
        <w:autoSpaceDE/>
        <w:autoSpaceDN/>
        <w:jc w:val="both"/>
        <w:rPr>
          <w:sz w:val="28"/>
          <w:szCs w:val="28"/>
          <w:lang w:eastAsia="uk-UA"/>
        </w:rPr>
      </w:pPr>
    </w:p>
    <w:p w14:paraId="40BE7CC7" w14:textId="6C83A249" w:rsidR="009913D7" w:rsidRPr="00B01DB2" w:rsidRDefault="003B4C09" w:rsidP="000F158D">
      <w:pPr>
        <w:widowControl/>
        <w:autoSpaceDE/>
        <w:autoSpaceDN/>
        <w:rPr>
          <w:sz w:val="28"/>
          <w:szCs w:val="28"/>
          <w:lang w:eastAsia="uk-UA"/>
        </w:rPr>
      </w:pPr>
      <w:r w:rsidRPr="00B01DB2">
        <w:rPr>
          <w:sz w:val="28"/>
          <w:szCs w:val="28"/>
          <w:lang w:eastAsia="uk-UA"/>
        </w:rPr>
        <w:t>_____  __________ 2023</w:t>
      </w:r>
      <w:r w:rsidR="008C1C09" w:rsidRPr="00B01DB2">
        <w:rPr>
          <w:sz w:val="28"/>
          <w:szCs w:val="28"/>
          <w:lang w:eastAsia="uk-UA"/>
        </w:rPr>
        <w:t xml:space="preserve"> року</w:t>
      </w:r>
      <w:r w:rsidRPr="00B01DB2">
        <w:rPr>
          <w:sz w:val="28"/>
          <w:szCs w:val="28"/>
          <w:lang w:eastAsia="uk-UA"/>
        </w:rPr>
        <w:t> </w:t>
      </w:r>
      <w:r w:rsidRPr="00B01DB2">
        <w:rPr>
          <w:sz w:val="28"/>
          <w:szCs w:val="28"/>
          <w:lang w:eastAsia="uk-UA"/>
        </w:rPr>
        <w:br/>
      </w:r>
    </w:p>
    <w:sectPr w:rsidR="009913D7" w:rsidRPr="00B01DB2" w:rsidSect="005020F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66E51" w14:textId="77777777" w:rsidR="00D81C03" w:rsidRDefault="00D81C03">
      <w:r>
        <w:separator/>
      </w:r>
    </w:p>
  </w:endnote>
  <w:endnote w:type="continuationSeparator" w:id="0">
    <w:p w14:paraId="49F854B3" w14:textId="77777777" w:rsidR="00D81C03" w:rsidRDefault="00D8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71275" w14:textId="77777777" w:rsidR="00D81C03" w:rsidRDefault="00D81C03">
      <w:r>
        <w:separator/>
      </w:r>
    </w:p>
  </w:footnote>
  <w:footnote w:type="continuationSeparator" w:id="0">
    <w:p w14:paraId="56A24346" w14:textId="77777777" w:rsidR="00D81C03" w:rsidRDefault="00D81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5927E" w14:textId="77777777" w:rsidR="00D81C03" w:rsidRDefault="00D81C03" w:rsidP="004A003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DE1D8A5" w14:textId="77777777" w:rsidR="00D81C03" w:rsidRDefault="00D81C0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DAE60" w14:textId="77777777" w:rsidR="00D81C03" w:rsidRPr="00810319" w:rsidRDefault="00D81C03" w:rsidP="004A003F">
    <w:pPr>
      <w:pStyle w:val="a8"/>
      <w:framePr w:wrap="around" w:vAnchor="text" w:hAnchor="margin" w:xAlign="center" w:y="1"/>
      <w:rPr>
        <w:rStyle w:val="a9"/>
        <w:sz w:val="28"/>
      </w:rPr>
    </w:pPr>
    <w:r w:rsidRPr="00810319">
      <w:rPr>
        <w:rStyle w:val="a9"/>
        <w:sz w:val="28"/>
      </w:rPr>
      <w:fldChar w:fldCharType="begin"/>
    </w:r>
    <w:r w:rsidRPr="00810319">
      <w:rPr>
        <w:rStyle w:val="a9"/>
        <w:sz w:val="28"/>
      </w:rPr>
      <w:instrText xml:space="preserve">PAGE  </w:instrText>
    </w:r>
    <w:r w:rsidRPr="00810319">
      <w:rPr>
        <w:rStyle w:val="a9"/>
        <w:sz w:val="28"/>
      </w:rPr>
      <w:fldChar w:fldCharType="separate"/>
    </w:r>
    <w:r w:rsidR="00EA4EF3">
      <w:rPr>
        <w:rStyle w:val="a9"/>
        <w:noProof/>
        <w:sz w:val="28"/>
      </w:rPr>
      <w:t>12</w:t>
    </w:r>
    <w:r w:rsidRPr="00810319">
      <w:rPr>
        <w:rStyle w:val="a9"/>
        <w:sz w:val="28"/>
      </w:rPr>
      <w:fldChar w:fldCharType="end"/>
    </w:r>
  </w:p>
  <w:p w14:paraId="4017533F" w14:textId="77777777" w:rsidR="00D81C03" w:rsidRDefault="00D81C03" w:rsidP="00DB121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5AF7"/>
    <w:multiLevelType w:val="hybridMultilevel"/>
    <w:tmpl w:val="629215E2"/>
    <w:lvl w:ilvl="0" w:tplc="44D039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DD45AB"/>
    <w:multiLevelType w:val="hybridMultilevel"/>
    <w:tmpl w:val="9D3807B8"/>
    <w:lvl w:ilvl="0" w:tplc="86027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D457B3"/>
    <w:multiLevelType w:val="hybridMultilevel"/>
    <w:tmpl w:val="4F34E4F2"/>
    <w:lvl w:ilvl="0" w:tplc="4550829E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20133A"/>
    <w:multiLevelType w:val="multilevel"/>
    <w:tmpl w:val="95962774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A16DA"/>
    <w:multiLevelType w:val="multilevel"/>
    <w:tmpl w:val="AE2A2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7410A"/>
    <w:multiLevelType w:val="hybridMultilevel"/>
    <w:tmpl w:val="6614748E"/>
    <w:lvl w:ilvl="0" w:tplc="054A6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346C75"/>
    <w:multiLevelType w:val="multilevel"/>
    <w:tmpl w:val="3E48A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BA7186"/>
    <w:multiLevelType w:val="multilevel"/>
    <w:tmpl w:val="DF04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8A35D5"/>
    <w:multiLevelType w:val="multilevel"/>
    <w:tmpl w:val="DCB80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953BE8"/>
    <w:multiLevelType w:val="multilevel"/>
    <w:tmpl w:val="DF4CE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D5683F"/>
    <w:multiLevelType w:val="hybridMultilevel"/>
    <w:tmpl w:val="ECAC0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4475B1"/>
    <w:multiLevelType w:val="multilevel"/>
    <w:tmpl w:val="A7504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0D3124"/>
    <w:multiLevelType w:val="hybridMultilevel"/>
    <w:tmpl w:val="91889C0A"/>
    <w:lvl w:ilvl="0" w:tplc="4C48E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E31BA3"/>
    <w:multiLevelType w:val="hybridMultilevel"/>
    <w:tmpl w:val="C46261B6"/>
    <w:lvl w:ilvl="0" w:tplc="494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B43810"/>
    <w:multiLevelType w:val="hybridMultilevel"/>
    <w:tmpl w:val="0C66F132"/>
    <w:lvl w:ilvl="0" w:tplc="0E5E6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2177F6"/>
    <w:multiLevelType w:val="multilevel"/>
    <w:tmpl w:val="B786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E10A3C"/>
    <w:multiLevelType w:val="multilevel"/>
    <w:tmpl w:val="A5263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D66E45"/>
    <w:multiLevelType w:val="multilevel"/>
    <w:tmpl w:val="3E3C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23154B"/>
    <w:multiLevelType w:val="hybridMultilevel"/>
    <w:tmpl w:val="0674FDB2"/>
    <w:lvl w:ilvl="0" w:tplc="6F6C17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055A81"/>
    <w:multiLevelType w:val="multilevel"/>
    <w:tmpl w:val="ABA8E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6F14D1"/>
    <w:multiLevelType w:val="hybridMultilevel"/>
    <w:tmpl w:val="05C4A98A"/>
    <w:lvl w:ilvl="0" w:tplc="59A22984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635040B6"/>
    <w:multiLevelType w:val="hybridMultilevel"/>
    <w:tmpl w:val="2912ECD0"/>
    <w:lvl w:ilvl="0" w:tplc="59CC6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7E910B8"/>
    <w:multiLevelType w:val="hybridMultilevel"/>
    <w:tmpl w:val="F926D1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84564"/>
    <w:multiLevelType w:val="hybridMultilevel"/>
    <w:tmpl w:val="2FA65EFA"/>
    <w:lvl w:ilvl="0" w:tplc="B98EF658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E6E4C"/>
    <w:multiLevelType w:val="multilevel"/>
    <w:tmpl w:val="2D0EB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22"/>
  </w:num>
  <w:num w:numId="5">
    <w:abstractNumId w:val="14"/>
  </w:num>
  <w:num w:numId="6">
    <w:abstractNumId w:val="13"/>
  </w:num>
  <w:num w:numId="7">
    <w:abstractNumId w:val="2"/>
  </w:num>
  <w:num w:numId="8">
    <w:abstractNumId w:val="0"/>
  </w:num>
  <w:num w:numId="9">
    <w:abstractNumId w:val="21"/>
  </w:num>
  <w:num w:numId="10">
    <w:abstractNumId w:val="1"/>
  </w:num>
  <w:num w:numId="11">
    <w:abstractNumId w:val="18"/>
  </w:num>
  <w:num w:numId="12">
    <w:abstractNumId w:val="3"/>
  </w:num>
  <w:num w:numId="13">
    <w:abstractNumId w:val="17"/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11"/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6"/>
    <w:lvlOverride w:ilvl="0">
      <w:lvl w:ilvl="0">
        <w:numFmt w:val="decimal"/>
        <w:lvlText w:val="%1."/>
        <w:lvlJc w:val="left"/>
      </w:lvl>
    </w:lvlOverride>
  </w:num>
  <w:num w:numId="18">
    <w:abstractNumId w:val="19"/>
    <w:lvlOverride w:ilvl="0">
      <w:lvl w:ilvl="0">
        <w:numFmt w:val="decimal"/>
        <w:lvlText w:val="%1."/>
        <w:lvlJc w:val="left"/>
      </w:lvl>
    </w:lvlOverride>
  </w:num>
  <w:num w:numId="19">
    <w:abstractNumId w:val="7"/>
  </w:num>
  <w:num w:numId="20">
    <w:abstractNumId w:val="24"/>
    <w:lvlOverride w:ilvl="0">
      <w:lvl w:ilvl="0">
        <w:numFmt w:val="decimal"/>
        <w:lvlText w:val="%1."/>
        <w:lvlJc w:val="left"/>
      </w:lvl>
    </w:lvlOverride>
  </w:num>
  <w:num w:numId="21">
    <w:abstractNumId w:val="24"/>
    <w:lvlOverride w:ilvl="0">
      <w:lvl w:ilvl="0">
        <w:numFmt w:val="decimal"/>
        <w:lvlText w:val="%1."/>
        <w:lvlJc w:val="left"/>
      </w:lvl>
    </w:lvlOverride>
  </w:num>
  <w:num w:numId="22">
    <w:abstractNumId w:val="16"/>
    <w:lvlOverride w:ilvl="0">
      <w:lvl w:ilvl="0">
        <w:numFmt w:val="decimal"/>
        <w:lvlText w:val="%1."/>
        <w:lvlJc w:val="left"/>
      </w:lvl>
    </w:lvlOverride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15"/>
  </w:num>
  <w:num w:numId="25">
    <w:abstractNumId w:val="8"/>
    <w:lvlOverride w:ilvl="0">
      <w:lvl w:ilvl="0">
        <w:numFmt w:val="decimal"/>
        <w:lvlText w:val="%1."/>
        <w:lvlJc w:val="left"/>
      </w:lvl>
    </w:lvlOverride>
  </w:num>
  <w:num w:numId="26">
    <w:abstractNumId w:val="8"/>
    <w:lvlOverride w:ilvl="0">
      <w:lvl w:ilvl="0">
        <w:numFmt w:val="decimal"/>
        <w:lvlText w:val="%1."/>
        <w:lvlJc w:val="left"/>
      </w:lvl>
    </w:lvlOverride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D8"/>
    <w:rsid w:val="00001C9E"/>
    <w:rsid w:val="00002C3B"/>
    <w:rsid w:val="00003F74"/>
    <w:rsid w:val="000058F9"/>
    <w:rsid w:val="00007738"/>
    <w:rsid w:val="00012C61"/>
    <w:rsid w:val="00013398"/>
    <w:rsid w:val="000137C7"/>
    <w:rsid w:val="00014E2A"/>
    <w:rsid w:val="00024C80"/>
    <w:rsid w:val="000257CA"/>
    <w:rsid w:val="00027C2A"/>
    <w:rsid w:val="000337E2"/>
    <w:rsid w:val="00033B5A"/>
    <w:rsid w:val="00034D3B"/>
    <w:rsid w:val="00036D75"/>
    <w:rsid w:val="00037026"/>
    <w:rsid w:val="00041650"/>
    <w:rsid w:val="00043E5A"/>
    <w:rsid w:val="0004420A"/>
    <w:rsid w:val="00046E1B"/>
    <w:rsid w:val="00046FBD"/>
    <w:rsid w:val="000472CF"/>
    <w:rsid w:val="000524AD"/>
    <w:rsid w:val="0005300F"/>
    <w:rsid w:val="0005455F"/>
    <w:rsid w:val="00056F33"/>
    <w:rsid w:val="00061B61"/>
    <w:rsid w:val="00062ED1"/>
    <w:rsid w:val="000637ED"/>
    <w:rsid w:val="00065EB4"/>
    <w:rsid w:val="00066DD3"/>
    <w:rsid w:val="00072A1A"/>
    <w:rsid w:val="00075F8C"/>
    <w:rsid w:val="00082401"/>
    <w:rsid w:val="00086127"/>
    <w:rsid w:val="00092848"/>
    <w:rsid w:val="000A436F"/>
    <w:rsid w:val="000A481B"/>
    <w:rsid w:val="000A4F30"/>
    <w:rsid w:val="000B1862"/>
    <w:rsid w:val="000B1E09"/>
    <w:rsid w:val="000C011E"/>
    <w:rsid w:val="000C16DE"/>
    <w:rsid w:val="000C3C04"/>
    <w:rsid w:val="000C42A8"/>
    <w:rsid w:val="000C6B36"/>
    <w:rsid w:val="000D0DD0"/>
    <w:rsid w:val="000D12A1"/>
    <w:rsid w:val="000D1557"/>
    <w:rsid w:val="000D335D"/>
    <w:rsid w:val="000D4F53"/>
    <w:rsid w:val="000D7D1C"/>
    <w:rsid w:val="000E6907"/>
    <w:rsid w:val="000E70E1"/>
    <w:rsid w:val="000E74B7"/>
    <w:rsid w:val="000F158D"/>
    <w:rsid w:val="00100668"/>
    <w:rsid w:val="00102CD4"/>
    <w:rsid w:val="00103AD7"/>
    <w:rsid w:val="001047A2"/>
    <w:rsid w:val="001102D4"/>
    <w:rsid w:val="00110AB0"/>
    <w:rsid w:val="00112E9F"/>
    <w:rsid w:val="0011484A"/>
    <w:rsid w:val="00114DDF"/>
    <w:rsid w:val="001155F7"/>
    <w:rsid w:val="00117807"/>
    <w:rsid w:val="001231EC"/>
    <w:rsid w:val="00125C04"/>
    <w:rsid w:val="0012639E"/>
    <w:rsid w:val="00126E3C"/>
    <w:rsid w:val="0012761E"/>
    <w:rsid w:val="00127BD5"/>
    <w:rsid w:val="00137849"/>
    <w:rsid w:val="00144A4A"/>
    <w:rsid w:val="00145DE1"/>
    <w:rsid w:val="00146B49"/>
    <w:rsid w:val="00154E78"/>
    <w:rsid w:val="00156C25"/>
    <w:rsid w:val="001612FA"/>
    <w:rsid w:val="00162434"/>
    <w:rsid w:val="00163819"/>
    <w:rsid w:val="00165FCF"/>
    <w:rsid w:val="001676EE"/>
    <w:rsid w:val="00170A02"/>
    <w:rsid w:val="00175C2D"/>
    <w:rsid w:val="00176FED"/>
    <w:rsid w:val="001813BD"/>
    <w:rsid w:val="00181672"/>
    <w:rsid w:val="00186AB0"/>
    <w:rsid w:val="00187E08"/>
    <w:rsid w:val="001920C4"/>
    <w:rsid w:val="0019368F"/>
    <w:rsid w:val="001A0EB7"/>
    <w:rsid w:val="001B4219"/>
    <w:rsid w:val="001B7A86"/>
    <w:rsid w:val="001C0203"/>
    <w:rsid w:val="001D384F"/>
    <w:rsid w:val="001D644B"/>
    <w:rsid w:val="001D65C6"/>
    <w:rsid w:val="001D761C"/>
    <w:rsid w:val="001E0C45"/>
    <w:rsid w:val="001E17C0"/>
    <w:rsid w:val="001E18F3"/>
    <w:rsid w:val="001E209A"/>
    <w:rsid w:val="001E420C"/>
    <w:rsid w:val="001F17A6"/>
    <w:rsid w:val="001F1E9A"/>
    <w:rsid w:val="001F320A"/>
    <w:rsid w:val="001F4034"/>
    <w:rsid w:val="001F56F8"/>
    <w:rsid w:val="001F6160"/>
    <w:rsid w:val="00200D67"/>
    <w:rsid w:val="00201A37"/>
    <w:rsid w:val="002206BF"/>
    <w:rsid w:val="002234BF"/>
    <w:rsid w:val="002238A7"/>
    <w:rsid w:val="002254CB"/>
    <w:rsid w:val="00226E23"/>
    <w:rsid w:val="00231151"/>
    <w:rsid w:val="00233717"/>
    <w:rsid w:val="002370FC"/>
    <w:rsid w:val="00237248"/>
    <w:rsid w:val="00243DDD"/>
    <w:rsid w:val="00243E4A"/>
    <w:rsid w:val="00252496"/>
    <w:rsid w:val="0025290B"/>
    <w:rsid w:val="00253802"/>
    <w:rsid w:val="00256963"/>
    <w:rsid w:val="00264F29"/>
    <w:rsid w:val="00265E2C"/>
    <w:rsid w:val="00266298"/>
    <w:rsid w:val="00267E7B"/>
    <w:rsid w:val="00270FEC"/>
    <w:rsid w:val="002734B8"/>
    <w:rsid w:val="00282A90"/>
    <w:rsid w:val="0028564C"/>
    <w:rsid w:val="00286FDE"/>
    <w:rsid w:val="00287156"/>
    <w:rsid w:val="00291268"/>
    <w:rsid w:val="00292F8F"/>
    <w:rsid w:val="002943A7"/>
    <w:rsid w:val="002944B1"/>
    <w:rsid w:val="002A17A0"/>
    <w:rsid w:val="002A2B60"/>
    <w:rsid w:val="002A309A"/>
    <w:rsid w:val="002A71E0"/>
    <w:rsid w:val="002A75FF"/>
    <w:rsid w:val="002A7DB3"/>
    <w:rsid w:val="002B0699"/>
    <w:rsid w:val="002B7927"/>
    <w:rsid w:val="002C0D4E"/>
    <w:rsid w:val="002D081B"/>
    <w:rsid w:val="002D36FB"/>
    <w:rsid w:val="002D62C4"/>
    <w:rsid w:val="002D7B72"/>
    <w:rsid w:val="002D7CE3"/>
    <w:rsid w:val="002E25E6"/>
    <w:rsid w:val="002E620A"/>
    <w:rsid w:val="002F2130"/>
    <w:rsid w:val="002F6448"/>
    <w:rsid w:val="0030173E"/>
    <w:rsid w:val="003073C4"/>
    <w:rsid w:val="00310762"/>
    <w:rsid w:val="00322BA7"/>
    <w:rsid w:val="00323C62"/>
    <w:rsid w:val="00324489"/>
    <w:rsid w:val="003346A3"/>
    <w:rsid w:val="00340262"/>
    <w:rsid w:val="0034244E"/>
    <w:rsid w:val="00342C44"/>
    <w:rsid w:val="00342E57"/>
    <w:rsid w:val="00344441"/>
    <w:rsid w:val="003470E3"/>
    <w:rsid w:val="003474C2"/>
    <w:rsid w:val="00352215"/>
    <w:rsid w:val="00353D51"/>
    <w:rsid w:val="00360D68"/>
    <w:rsid w:val="00361215"/>
    <w:rsid w:val="00362014"/>
    <w:rsid w:val="00362A9F"/>
    <w:rsid w:val="003715B6"/>
    <w:rsid w:val="003738EB"/>
    <w:rsid w:val="0037453D"/>
    <w:rsid w:val="00377308"/>
    <w:rsid w:val="00377534"/>
    <w:rsid w:val="00381EB0"/>
    <w:rsid w:val="0038258C"/>
    <w:rsid w:val="0038263F"/>
    <w:rsid w:val="00383650"/>
    <w:rsid w:val="003836FF"/>
    <w:rsid w:val="00385519"/>
    <w:rsid w:val="00386F5A"/>
    <w:rsid w:val="00387514"/>
    <w:rsid w:val="00393F6F"/>
    <w:rsid w:val="00394501"/>
    <w:rsid w:val="0039470B"/>
    <w:rsid w:val="00396AED"/>
    <w:rsid w:val="003B1445"/>
    <w:rsid w:val="003B4C09"/>
    <w:rsid w:val="003B51BD"/>
    <w:rsid w:val="003B6A24"/>
    <w:rsid w:val="003C0B41"/>
    <w:rsid w:val="003C36B5"/>
    <w:rsid w:val="003C4DDD"/>
    <w:rsid w:val="003C4DFC"/>
    <w:rsid w:val="003C6935"/>
    <w:rsid w:val="003D12F3"/>
    <w:rsid w:val="003D3A1A"/>
    <w:rsid w:val="003D3F16"/>
    <w:rsid w:val="003D4F43"/>
    <w:rsid w:val="003D7DD8"/>
    <w:rsid w:val="003E3D23"/>
    <w:rsid w:val="003E7B87"/>
    <w:rsid w:val="003F18C4"/>
    <w:rsid w:val="00400F2F"/>
    <w:rsid w:val="004025FE"/>
    <w:rsid w:val="00403362"/>
    <w:rsid w:val="00404ED4"/>
    <w:rsid w:val="00406409"/>
    <w:rsid w:val="004123FD"/>
    <w:rsid w:val="00413068"/>
    <w:rsid w:val="004133CD"/>
    <w:rsid w:val="0041586B"/>
    <w:rsid w:val="00416F29"/>
    <w:rsid w:val="00417B2B"/>
    <w:rsid w:val="00430580"/>
    <w:rsid w:val="00430C17"/>
    <w:rsid w:val="004374E9"/>
    <w:rsid w:val="00437F35"/>
    <w:rsid w:val="0044268C"/>
    <w:rsid w:val="00443773"/>
    <w:rsid w:val="00443926"/>
    <w:rsid w:val="004440DB"/>
    <w:rsid w:val="004458B5"/>
    <w:rsid w:val="0044796D"/>
    <w:rsid w:val="0045447C"/>
    <w:rsid w:val="00462A2A"/>
    <w:rsid w:val="00470349"/>
    <w:rsid w:val="00472D08"/>
    <w:rsid w:val="00473839"/>
    <w:rsid w:val="004765B4"/>
    <w:rsid w:val="004772AD"/>
    <w:rsid w:val="004821DB"/>
    <w:rsid w:val="004849A9"/>
    <w:rsid w:val="00484FE7"/>
    <w:rsid w:val="004855A7"/>
    <w:rsid w:val="00492D3B"/>
    <w:rsid w:val="004932F9"/>
    <w:rsid w:val="0049529F"/>
    <w:rsid w:val="00496E2D"/>
    <w:rsid w:val="004A003F"/>
    <w:rsid w:val="004A1B4C"/>
    <w:rsid w:val="004A1D28"/>
    <w:rsid w:val="004A3B5F"/>
    <w:rsid w:val="004A4CBE"/>
    <w:rsid w:val="004A4F97"/>
    <w:rsid w:val="004A5661"/>
    <w:rsid w:val="004A5BCF"/>
    <w:rsid w:val="004A68A3"/>
    <w:rsid w:val="004B0879"/>
    <w:rsid w:val="004B1F73"/>
    <w:rsid w:val="004B48E6"/>
    <w:rsid w:val="004B6934"/>
    <w:rsid w:val="004B717E"/>
    <w:rsid w:val="004B7E25"/>
    <w:rsid w:val="004C261D"/>
    <w:rsid w:val="004D0EE7"/>
    <w:rsid w:val="004D1705"/>
    <w:rsid w:val="004D2204"/>
    <w:rsid w:val="004D40DA"/>
    <w:rsid w:val="004D4628"/>
    <w:rsid w:val="004D6466"/>
    <w:rsid w:val="004D64F5"/>
    <w:rsid w:val="004E1757"/>
    <w:rsid w:val="004E2F21"/>
    <w:rsid w:val="004E584A"/>
    <w:rsid w:val="004F2A1F"/>
    <w:rsid w:val="004F4BE3"/>
    <w:rsid w:val="004F64F4"/>
    <w:rsid w:val="00500D14"/>
    <w:rsid w:val="005020F1"/>
    <w:rsid w:val="00504A0B"/>
    <w:rsid w:val="00504C49"/>
    <w:rsid w:val="0051238E"/>
    <w:rsid w:val="00513124"/>
    <w:rsid w:val="005208F9"/>
    <w:rsid w:val="005210DF"/>
    <w:rsid w:val="00526C57"/>
    <w:rsid w:val="00527129"/>
    <w:rsid w:val="00532D0D"/>
    <w:rsid w:val="00533CA2"/>
    <w:rsid w:val="00535878"/>
    <w:rsid w:val="00536F83"/>
    <w:rsid w:val="00545A10"/>
    <w:rsid w:val="00546B75"/>
    <w:rsid w:val="00551AA6"/>
    <w:rsid w:val="0055523F"/>
    <w:rsid w:val="00573128"/>
    <w:rsid w:val="00574286"/>
    <w:rsid w:val="00574AD6"/>
    <w:rsid w:val="00582EE4"/>
    <w:rsid w:val="005856A6"/>
    <w:rsid w:val="005859B8"/>
    <w:rsid w:val="00585BAA"/>
    <w:rsid w:val="00586406"/>
    <w:rsid w:val="00586A57"/>
    <w:rsid w:val="00587232"/>
    <w:rsid w:val="00591934"/>
    <w:rsid w:val="00592251"/>
    <w:rsid w:val="00596608"/>
    <w:rsid w:val="005A42E0"/>
    <w:rsid w:val="005A4A7B"/>
    <w:rsid w:val="005A70F1"/>
    <w:rsid w:val="005B1012"/>
    <w:rsid w:val="005B11EC"/>
    <w:rsid w:val="005B633E"/>
    <w:rsid w:val="005B6C50"/>
    <w:rsid w:val="005B6F59"/>
    <w:rsid w:val="005B7A6F"/>
    <w:rsid w:val="005C1488"/>
    <w:rsid w:val="005C1FE8"/>
    <w:rsid w:val="005C6DB3"/>
    <w:rsid w:val="005D07F4"/>
    <w:rsid w:val="005D1918"/>
    <w:rsid w:val="005D5737"/>
    <w:rsid w:val="005E779F"/>
    <w:rsid w:val="005F1269"/>
    <w:rsid w:val="005F1F90"/>
    <w:rsid w:val="005F3053"/>
    <w:rsid w:val="005F6141"/>
    <w:rsid w:val="005F750A"/>
    <w:rsid w:val="006008C0"/>
    <w:rsid w:val="00610711"/>
    <w:rsid w:val="00612893"/>
    <w:rsid w:val="006129C5"/>
    <w:rsid w:val="0061317E"/>
    <w:rsid w:val="00616937"/>
    <w:rsid w:val="00620C6F"/>
    <w:rsid w:val="00621220"/>
    <w:rsid w:val="00626079"/>
    <w:rsid w:val="0062699A"/>
    <w:rsid w:val="00626E24"/>
    <w:rsid w:val="00633A69"/>
    <w:rsid w:val="00634621"/>
    <w:rsid w:val="00636400"/>
    <w:rsid w:val="00637DE5"/>
    <w:rsid w:val="006460AC"/>
    <w:rsid w:val="00647305"/>
    <w:rsid w:val="006511AC"/>
    <w:rsid w:val="00652163"/>
    <w:rsid w:val="00660754"/>
    <w:rsid w:val="00666590"/>
    <w:rsid w:val="006741F1"/>
    <w:rsid w:val="00674AD1"/>
    <w:rsid w:val="00675B61"/>
    <w:rsid w:val="006779C5"/>
    <w:rsid w:val="006800A7"/>
    <w:rsid w:val="00680AA9"/>
    <w:rsid w:val="00681E0E"/>
    <w:rsid w:val="00685DA8"/>
    <w:rsid w:val="006879CC"/>
    <w:rsid w:val="0069327A"/>
    <w:rsid w:val="00695085"/>
    <w:rsid w:val="00695B67"/>
    <w:rsid w:val="00695CAA"/>
    <w:rsid w:val="00696327"/>
    <w:rsid w:val="006970D7"/>
    <w:rsid w:val="00697317"/>
    <w:rsid w:val="006A3742"/>
    <w:rsid w:val="006A4B94"/>
    <w:rsid w:val="006A5209"/>
    <w:rsid w:val="006A687F"/>
    <w:rsid w:val="006A6D63"/>
    <w:rsid w:val="006B1A7F"/>
    <w:rsid w:val="006B1FEE"/>
    <w:rsid w:val="006B35BA"/>
    <w:rsid w:val="006B3ED6"/>
    <w:rsid w:val="006B3F1D"/>
    <w:rsid w:val="006B49EF"/>
    <w:rsid w:val="006B753B"/>
    <w:rsid w:val="006C02D5"/>
    <w:rsid w:val="006C21FF"/>
    <w:rsid w:val="006C24E6"/>
    <w:rsid w:val="006C7EA2"/>
    <w:rsid w:val="006D4E19"/>
    <w:rsid w:val="006E02FF"/>
    <w:rsid w:val="006E5260"/>
    <w:rsid w:val="006E55E3"/>
    <w:rsid w:val="006E717D"/>
    <w:rsid w:val="006F2FCA"/>
    <w:rsid w:val="006F3958"/>
    <w:rsid w:val="006F5940"/>
    <w:rsid w:val="006F6895"/>
    <w:rsid w:val="006F7004"/>
    <w:rsid w:val="00702E3A"/>
    <w:rsid w:val="00705E2B"/>
    <w:rsid w:val="007067BE"/>
    <w:rsid w:val="00710587"/>
    <w:rsid w:val="007106B7"/>
    <w:rsid w:val="0071120A"/>
    <w:rsid w:val="00713919"/>
    <w:rsid w:val="00715CFF"/>
    <w:rsid w:val="00722AFF"/>
    <w:rsid w:val="00726336"/>
    <w:rsid w:val="00727CD0"/>
    <w:rsid w:val="00731A59"/>
    <w:rsid w:val="0073465D"/>
    <w:rsid w:val="00735796"/>
    <w:rsid w:val="00736475"/>
    <w:rsid w:val="00737A90"/>
    <w:rsid w:val="00741CB1"/>
    <w:rsid w:val="00754DEA"/>
    <w:rsid w:val="00756B2A"/>
    <w:rsid w:val="00757993"/>
    <w:rsid w:val="007603CD"/>
    <w:rsid w:val="00761CC3"/>
    <w:rsid w:val="00764C3A"/>
    <w:rsid w:val="00766B51"/>
    <w:rsid w:val="00771B65"/>
    <w:rsid w:val="007746F7"/>
    <w:rsid w:val="00774BB6"/>
    <w:rsid w:val="00776B23"/>
    <w:rsid w:val="00777E20"/>
    <w:rsid w:val="00780AF4"/>
    <w:rsid w:val="00781826"/>
    <w:rsid w:val="00786631"/>
    <w:rsid w:val="00787754"/>
    <w:rsid w:val="0079175D"/>
    <w:rsid w:val="007A12E7"/>
    <w:rsid w:val="007A4FD4"/>
    <w:rsid w:val="007A5A3C"/>
    <w:rsid w:val="007A68B1"/>
    <w:rsid w:val="007B4FCE"/>
    <w:rsid w:val="007B6450"/>
    <w:rsid w:val="007B7840"/>
    <w:rsid w:val="007C16B5"/>
    <w:rsid w:val="007C1BED"/>
    <w:rsid w:val="007D016E"/>
    <w:rsid w:val="007D07C2"/>
    <w:rsid w:val="007D092F"/>
    <w:rsid w:val="007D3456"/>
    <w:rsid w:val="007D3D2D"/>
    <w:rsid w:val="007D4097"/>
    <w:rsid w:val="007D4831"/>
    <w:rsid w:val="007D59EB"/>
    <w:rsid w:val="007D760B"/>
    <w:rsid w:val="007E33F8"/>
    <w:rsid w:val="007E62EA"/>
    <w:rsid w:val="007F7765"/>
    <w:rsid w:val="008048FB"/>
    <w:rsid w:val="00804B74"/>
    <w:rsid w:val="00805DEB"/>
    <w:rsid w:val="00810319"/>
    <w:rsid w:val="00811D4C"/>
    <w:rsid w:val="00812A8A"/>
    <w:rsid w:val="00812E07"/>
    <w:rsid w:val="00814EE6"/>
    <w:rsid w:val="00822861"/>
    <w:rsid w:val="0082331C"/>
    <w:rsid w:val="00823DCC"/>
    <w:rsid w:val="008261AA"/>
    <w:rsid w:val="008339B0"/>
    <w:rsid w:val="008351D5"/>
    <w:rsid w:val="008377FF"/>
    <w:rsid w:val="00840503"/>
    <w:rsid w:val="0084218B"/>
    <w:rsid w:val="008431FD"/>
    <w:rsid w:val="00844CE1"/>
    <w:rsid w:val="00847558"/>
    <w:rsid w:val="00851A44"/>
    <w:rsid w:val="00853676"/>
    <w:rsid w:val="008537C2"/>
    <w:rsid w:val="00856AE3"/>
    <w:rsid w:val="0086191A"/>
    <w:rsid w:val="00862F74"/>
    <w:rsid w:val="008651A3"/>
    <w:rsid w:val="00865503"/>
    <w:rsid w:val="00866A42"/>
    <w:rsid w:val="00870E14"/>
    <w:rsid w:val="00874683"/>
    <w:rsid w:val="00876EA8"/>
    <w:rsid w:val="0087748A"/>
    <w:rsid w:val="00877FEE"/>
    <w:rsid w:val="0088184F"/>
    <w:rsid w:val="00881CD3"/>
    <w:rsid w:val="0088425B"/>
    <w:rsid w:val="00886C71"/>
    <w:rsid w:val="00890C1C"/>
    <w:rsid w:val="00891892"/>
    <w:rsid w:val="00891F45"/>
    <w:rsid w:val="00893812"/>
    <w:rsid w:val="008938D3"/>
    <w:rsid w:val="00894AAD"/>
    <w:rsid w:val="00896DDC"/>
    <w:rsid w:val="008A703D"/>
    <w:rsid w:val="008A77DB"/>
    <w:rsid w:val="008B03D2"/>
    <w:rsid w:val="008B1AC0"/>
    <w:rsid w:val="008B32FF"/>
    <w:rsid w:val="008B3E5A"/>
    <w:rsid w:val="008B6B10"/>
    <w:rsid w:val="008B7E64"/>
    <w:rsid w:val="008C1C09"/>
    <w:rsid w:val="008C3C6F"/>
    <w:rsid w:val="008C53FE"/>
    <w:rsid w:val="008C6C4A"/>
    <w:rsid w:val="008D2715"/>
    <w:rsid w:val="008D2F39"/>
    <w:rsid w:val="008D5009"/>
    <w:rsid w:val="008D612F"/>
    <w:rsid w:val="008D61E6"/>
    <w:rsid w:val="008E1407"/>
    <w:rsid w:val="008E1AB9"/>
    <w:rsid w:val="008E75E0"/>
    <w:rsid w:val="008F4817"/>
    <w:rsid w:val="008F553A"/>
    <w:rsid w:val="00903A9B"/>
    <w:rsid w:val="00904FB9"/>
    <w:rsid w:val="009051DD"/>
    <w:rsid w:val="009055C0"/>
    <w:rsid w:val="0090588A"/>
    <w:rsid w:val="009119E2"/>
    <w:rsid w:val="009123A6"/>
    <w:rsid w:val="00913DDA"/>
    <w:rsid w:val="009164CE"/>
    <w:rsid w:val="009211A7"/>
    <w:rsid w:val="00923EC9"/>
    <w:rsid w:val="00923F1C"/>
    <w:rsid w:val="009258FC"/>
    <w:rsid w:val="00926855"/>
    <w:rsid w:val="009308F1"/>
    <w:rsid w:val="00935828"/>
    <w:rsid w:val="00942D17"/>
    <w:rsid w:val="0094514D"/>
    <w:rsid w:val="009514D8"/>
    <w:rsid w:val="0095441C"/>
    <w:rsid w:val="0095610F"/>
    <w:rsid w:val="00957E24"/>
    <w:rsid w:val="0096531E"/>
    <w:rsid w:val="00967D42"/>
    <w:rsid w:val="00970374"/>
    <w:rsid w:val="00970F26"/>
    <w:rsid w:val="009732F1"/>
    <w:rsid w:val="00974E37"/>
    <w:rsid w:val="009808FB"/>
    <w:rsid w:val="00982081"/>
    <w:rsid w:val="00986522"/>
    <w:rsid w:val="009913D7"/>
    <w:rsid w:val="00992343"/>
    <w:rsid w:val="009A04FD"/>
    <w:rsid w:val="009A05B7"/>
    <w:rsid w:val="009A4BD4"/>
    <w:rsid w:val="009B1956"/>
    <w:rsid w:val="009B4C53"/>
    <w:rsid w:val="009B7848"/>
    <w:rsid w:val="009D0608"/>
    <w:rsid w:val="009D0881"/>
    <w:rsid w:val="009D1996"/>
    <w:rsid w:val="009D2176"/>
    <w:rsid w:val="009D262D"/>
    <w:rsid w:val="009D58AA"/>
    <w:rsid w:val="009D6833"/>
    <w:rsid w:val="009E04D6"/>
    <w:rsid w:val="009E1FAF"/>
    <w:rsid w:val="009E26AB"/>
    <w:rsid w:val="009E378A"/>
    <w:rsid w:val="009E7C8E"/>
    <w:rsid w:val="009F0E13"/>
    <w:rsid w:val="009F127B"/>
    <w:rsid w:val="009F4A86"/>
    <w:rsid w:val="00A009A3"/>
    <w:rsid w:val="00A013EF"/>
    <w:rsid w:val="00A05D6E"/>
    <w:rsid w:val="00A134B6"/>
    <w:rsid w:val="00A166D7"/>
    <w:rsid w:val="00A20A57"/>
    <w:rsid w:val="00A214E3"/>
    <w:rsid w:val="00A218EC"/>
    <w:rsid w:val="00A277F5"/>
    <w:rsid w:val="00A27DE6"/>
    <w:rsid w:val="00A3161A"/>
    <w:rsid w:val="00A3554A"/>
    <w:rsid w:val="00A36217"/>
    <w:rsid w:val="00A40EB4"/>
    <w:rsid w:val="00A42E44"/>
    <w:rsid w:val="00A42E48"/>
    <w:rsid w:val="00A4775D"/>
    <w:rsid w:val="00A500BD"/>
    <w:rsid w:val="00A51949"/>
    <w:rsid w:val="00A531C0"/>
    <w:rsid w:val="00A53A40"/>
    <w:rsid w:val="00A550F8"/>
    <w:rsid w:val="00A567CC"/>
    <w:rsid w:val="00A57A27"/>
    <w:rsid w:val="00A62600"/>
    <w:rsid w:val="00A645B5"/>
    <w:rsid w:val="00A64EA6"/>
    <w:rsid w:val="00A65466"/>
    <w:rsid w:val="00A72D0A"/>
    <w:rsid w:val="00A8289B"/>
    <w:rsid w:val="00A85EB4"/>
    <w:rsid w:val="00A8612A"/>
    <w:rsid w:val="00A8617C"/>
    <w:rsid w:val="00A911CD"/>
    <w:rsid w:val="00A97D7B"/>
    <w:rsid w:val="00AA1C6A"/>
    <w:rsid w:val="00AA770C"/>
    <w:rsid w:val="00AA7E40"/>
    <w:rsid w:val="00AB2E22"/>
    <w:rsid w:val="00AB59E5"/>
    <w:rsid w:val="00AB5A0D"/>
    <w:rsid w:val="00AB794D"/>
    <w:rsid w:val="00AC23B2"/>
    <w:rsid w:val="00AC31C1"/>
    <w:rsid w:val="00AC6A5A"/>
    <w:rsid w:val="00AD7EDA"/>
    <w:rsid w:val="00AE5E45"/>
    <w:rsid w:val="00AE6845"/>
    <w:rsid w:val="00AF0899"/>
    <w:rsid w:val="00AF16B3"/>
    <w:rsid w:val="00AF2E1A"/>
    <w:rsid w:val="00B0007B"/>
    <w:rsid w:val="00B01DB2"/>
    <w:rsid w:val="00B066C6"/>
    <w:rsid w:val="00B141FB"/>
    <w:rsid w:val="00B16BE9"/>
    <w:rsid w:val="00B209BC"/>
    <w:rsid w:val="00B211A2"/>
    <w:rsid w:val="00B21F7A"/>
    <w:rsid w:val="00B2271E"/>
    <w:rsid w:val="00B22E08"/>
    <w:rsid w:val="00B238F2"/>
    <w:rsid w:val="00B24939"/>
    <w:rsid w:val="00B24E1B"/>
    <w:rsid w:val="00B25015"/>
    <w:rsid w:val="00B26D2B"/>
    <w:rsid w:val="00B276A9"/>
    <w:rsid w:val="00B27800"/>
    <w:rsid w:val="00B342C0"/>
    <w:rsid w:val="00B36ED4"/>
    <w:rsid w:val="00B37D66"/>
    <w:rsid w:val="00B42F56"/>
    <w:rsid w:val="00B45F83"/>
    <w:rsid w:val="00B5086E"/>
    <w:rsid w:val="00B52F5D"/>
    <w:rsid w:val="00B548A6"/>
    <w:rsid w:val="00B61BC3"/>
    <w:rsid w:val="00B6609B"/>
    <w:rsid w:val="00B74C8C"/>
    <w:rsid w:val="00B75CD0"/>
    <w:rsid w:val="00B764DF"/>
    <w:rsid w:val="00B83133"/>
    <w:rsid w:val="00B9157F"/>
    <w:rsid w:val="00B937DD"/>
    <w:rsid w:val="00BA13BB"/>
    <w:rsid w:val="00BA656D"/>
    <w:rsid w:val="00BA7510"/>
    <w:rsid w:val="00BB0720"/>
    <w:rsid w:val="00BB16AB"/>
    <w:rsid w:val="00BB40F6"/>
    <w:rsid w:val="00BC1372"/>
    <w:rsid w:val="00BC1412"/>
    <w:rsid w:val="00BC14FA"/>
    <w:rsid w:val="00BC30D5"/>
    <w:rsid w:val="00BC5D6A"/>
    <w:rsid w:val="00BD1FB3"/>
    <w:rsid w:val="00BD3288"/>
    <w:rsid w:val="00BD374B"/>
    <w:rsid w:val="00BD3E8D"/>
    <w:rsid w:val="00BD4E1D"/>
    <w:rsid w:val="00BD523A"/>
    <w:rsid w:val="00BD7CE7"/>
    <w:rsid w:val="00BE0828"/>
    <w:rsid w:val="00BE1CD8"/>
    <w:rsid w:val="00BE2D75"/>
    <w:rsid w:val="00BE6F8A"/>
    <w:rsid w:val="00BF3DB5"/>
    <w:rsid w:val="00BF5052"/>
    <w:rsid w:val="00BF7B63"/>
    <w:rsid w:val="00C00998"/>
    <w:rsid w:val="00C0323A"/>
    <w:rsid w:val="00C03C55"/>
    <w:rsid w:val="00C16E0B"/>
    <w:rsid w:val="00C17875"/>
    <w:rsid w:val="00C20759"/>
    <w:rsid w:val="00C20F91"/>
    <w:rsid w:val="00C22F84"/>
    <w:rsid w:val="00C23B0A"/>
    <w:rsid w:val="00C27937"/>
    <w:rsid w:val="00C31CB1"/>
    <w:rsid w:val="00C3487D"/>
    <w:rsid w:val="00C378EF"/>
    <w:rsid w:val="00C37B25"/>
    <w:rsid w:val="00C41FD8"/>
    <w:rsid w:val="00C439ED"/>
    <w:rsid w:val="00C45C8C"/>
    <w:rsid w:val="00C4617F"/>
    <w:rsid w:val="00C4732B"/>
    <w:rsid w:val="00C51264"/>
    <w:rsid w:val="00C52ACC"/>
    <w:rsid w:val="00C539D8"/>
    <w:rsid w:val="00C55C0F"/>
    <w:rsid w:val="00C55E87"/>
    <w:rsid w:val="00C56787"/>
    <w:rsid w:val="00C57EF0"/>
    <w:rsid w:val="00C6784C"/>
    <w:rsid w:val="00C7133A"/>
    <w:rsid w:val="00C81265"/>
    <w:rsid w:val="00C82B13"/>
    <w:rsid w:val="00C84331"/>
    <w:rsid w:val="00C91209"/>
    <w:rsid w:val="00C91FBD"/>
    <w:rsid w:val="00C953B5"/>
    <w:rsid w:val="00CA17A2"/>
    <w:rsid w:val="00CA3A88"/>
    <w:rsid w:val="00CB023A"/>
    <w:rsid w:val="00CB3077"/>
    <w:rsid w:val="00CB4FD2"/>
    <w:rsid w:val="00CB6F0B"/>
    <w:rsid w:val="00CC26E4"/>
    <w:rsid w:val="00CC2CDC"/>
    <w:rsid w:val="00CC55A8"/>
    <w:rsid w:val="00CD2FE4"/>
    <w:rsid w:val="00CE15DC"/>
    <w:rsid w:val="00CE7DF7"/>
    <w:rsid w:val="00CF1C0C"/>
    <w:rsid w:val="00CF4503"/>
    <w:rsid w:val="00CF64C2"/>
    <w:rsid w:val="00CF652A"/>
    <w:rsid w:val="00D03FC0"/>
    <w:rsid w:val="00D04BD7"/>
    <w:rsid w:val="00D10BAF"/>
    <w:rsid w:val="00D10CC9"/>
    <w:rsid w:val="00D147E0"/>
    <w:rsid w:val="00D1542B"/>
    <w:rsid w:val="00D21C7A"/>
    <w:rsid w:val="00D26971"/>
    <w:rsid w:val="00D30CC5"/>
    <w:rsid w:val="00D34CA5"/>
    <w:rsid w:val="00D36B35"/>
    <w:rsid w:val="00D376C6"/>
    <w:rsid w:val="00D37BBA"/>
    <w:rsid w:val="00D43E3B"/>
    <w:rsid w:val="00D44931"/>
    <w:rsid w:val="00D44EAE"/>
    <w:rsid w:val="00D47EF3"/>
    <w:rsid w:val="00D50B02"/>
    <w:rsid w:val="00D53179"/>
    <w:rsid w:val="00D54963"/>
    <w:rsid w:val="00D552FC"/>
    <w:rsid w:val="00D55A77"/>
    <w:rsid w:val="00D571EA"/>
    <w:rsid w:val="00D63B14"/>
    <w:rsid w:val="00D646A2"/>
    <w:rsid w:val="00D7426A"/>
    <w:rsid w:val="00D7429A"/>
    <w:rsid w:val="00D762D6"/>
    <w:rsid w:val="00D81C03"/>
    <w:rsid w:val="00D856B8"/>
    <w:rsid w:val="00D906A7"/>
    <w:rsid w:val="00D92475"/>
    <w:rsid w:val="00D97D0E"/>
    <w:rsid w:val="00DA487A"/>
    <w:rsid w:val="00DA56F1"/>
    <w:rsid w:val="00DA5D76"/>
    <w:rsid w:val="00DA79E5"/>
    <w:rsid w:val="00DB1210"/>
    <w:rsid w:val="00DB1DC2"/>
    <w:rsid w:val="00DB308B"/>
    <w:rsid w:val="00DB3900"/>
    <w:rsid w:val="00DB6458"/>
    <w:rsid w:val="00DB666C"/>
    <w:rsid w:val="00DC2E32"/>
    <w:rsid w:val="00DC53B8"/>
    <w:rsid w:val="00DC5996"/>
    <w:rsid w:val="00DC74F6"/>
    <w:rsid w:val="00DD2B31"/>
    <w:rsid w:val="00DD53CF"/>
    <w:rsid w:val="00DD56D4"/>
    <w:rsid w:val="00DD6CC0"/>
    <w:rsid w:val="00DE0EFC"/>
    <w:rsid w:val="00DE5A3A"/>
    <w:rsid w:val="00DF443B"/>
    <w:rsid w:val="00DF7659"/>
    <w:rsid w:val="00E06E85"/>
    <w:rsid w:val="00E06F97"/>
    <w:rsid w:val="00E12B58"/>
    <w:rsid w:val="00E17310"/>
    <w:rsid w:val="00E21561"/>
    <w:rsid w:val="00E2653C"/>
    <w:rsid w:val="00E26EC3"/>
    <w:rsid w:val="00E31B54"/>
    <w:rsid w:val="00E31CB8"/>
    <w:rsid w:val="00E32269"/>
    <w:rsid w:val="00E32BD5"/>
    <w:rsid w:val="00E37723"/>
    <w:rsid w:val="00E4020D"/>
    <w:rsid w:val="00E41F78"/>
    <w:rsid w:val="00E42FFA"/>
    <w:rsid w:val="00E44223"/>
    <w:rsid w:val="00E5152B"/>
    <w:rsid w:val="00E547FE"/>
    <w:rsid w:val="00E564DD"/>
    <w:rsid w:val="00E56CDB"/>
    <w:rsid w:val="00E60513"/>
    <w:rsid w:val="00E60EA0"/>
    <w:rsid w:val="00E62A4E"/>
    <w:rsid w:val="00E67878"/>
    <w:rsid w:val="00E75CD5"/>
    <w:rsid w:val="00E769A8"/>
    <w:rsid w:val="00E76CFE"/>
    <w:rsid w:val="00E8034B"/>
    <w:rsid w:val="00E81F7B"/>
    <w:rsid w:val="00E86F7E"/>
    <w:rsid w:val="00EA00B9"/>
    <w:rsid w:val="00EA0F86"/>
    <w:rsid w:val="00EA20FD"/>
    <w:rsid w:val="00EA4EF3"/>
    <w:rsid w:val="00EA748C"/>
    <w:rsid w:val="00EA7FD6"/>
    <w:rsid w:val="00EB0D5B"/>
    <w:rsid w:val="00EB3A98"/>
    <w:rsid w:val="00EB4901"/>
    <w:rsid w:val="00EB5BED"/>
    <w:rsid w:val="00EB72FA"/>
    <w:rsid w:val="00EB78FF"/>
    <w:rsid w:val="00EC0B68"/>
    <w:rsid w:val="00ED6F17"/>
    <w:rsid w:val="00EE0ED6"/>
    <w:rsid w:val="00EE2D62"/>
    <w:rsid w:val="00EE66F5"/>
    <w:rsid w:val="00EE69C8"/>
    <w:rsid w:val="00EE6EC2"/>
    <w:rsid w:val="00EF40EF"/>
    <w:rsid w:val="00EF4D5F"/>
    <w:rsid w:val="00EF6173"/>
    <w:rsid w:val="00EF6343"/>
    <w:rsid w:val="00F03451"/>
    <w:rsid w:val="00F078A1"/>
    <w:rsid w:val="00F14C7A"/>
    <w:rsid w:val="00F151ED"/>
    <w:rsid w:val="00F16FBD"/>
    <w:rsid w:val="00F21424"/>
    <w:rsid w:val="00F24DDA"/>
    <w:rsid w:val="00F3413B"/>
    <w:rsid w:val="00F347FC"/>
    <w:rsid w:val="00F42119"/>
    <w:rsid w:val="00F422BD"/>
    <w:rsid w:val="00F42BF6"/>
    <w:rsid w:val="00F44316"/>
    <w:rsid w:val="00F4748A"/>
    <w:rsid w:val="00F51BEE"/>
    <w:rsid w:val="00F529B9"/>
    <w:rsid w:val="00F52D97"/>
    <w:rsid w:val="00F55713"/>
    <w:rsid w:val="00F578A9"/>
    <w:rsid w:val="00F673AE"/>
    <w:rsid w:val="00F67DD7"/>
    <w:rsid w:val="00F7420B"/>
    <w:rsid w:val="00F854C9"/>
    <w:rsid w:val="00F91182"/>
    <w:rsid w:val="00FB62B9"/>
    <w:rsid w:val="00FB6DF9"/>
    <w:rsid w:val="00FC64AC"/>
    <w:rsid w:val="00FC6AF7"/>
    <w:rsid w:val="00FC7619"/>
    <w:rsid w:val="00FE3DB7"/>
    <w:rsid w:val="00FE76A5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1F401F"/>
  <w15:docId w15:val="{9256ECFB-03EE-4131-B783-2D947F38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E2D"/>
    <w:pPr>
      <w:widowControl w:val="0"/>
      <w:autoSpaceDE w:val="0"/>
      <w:autoSpaceDN w:val="0"/>
    </w:pPr>
    <w:rPr>
      <w:lang w:val="uk-UA"/>
    </w:rPr>
  </w:style>
  <w:style w:type="paragraph" w:styleId="3">
    <w:name w:val="heading 3"/>
    <w:basedOn w:val="a"/>
    <w:link w:val="30"/>
    <w:uiPriority w:val="9"/>
    <w:qFormat/>
    <w:rsid w:val="00A567CC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F51BEE"/>
    <w:pPr>
      <w:widowControl/>
      <w:jc w:val="center"/>
    </w:pPr>
    <w:rPr>
      <w:b/>
      <w:bCs/>
      <w:sz w:val="26"/>
      <w:szCs w:val="26"/>
    </w:rPr>
  </w:style>
  <w:style w:type="paragraph" w:styleId="2">
    <w:name w:val="Body Text 2"/>
    <w:basedOn w:val="a"/>
    <w:rsid w:val="00F51BEE"/>
    <w:pPr>
      <w:widowControl/>
      <w:spacing w:before="120"/>
      <w:ind w:firstLine="720"/>
      <w:jc w:val="both"/>
    </w:pPr>
    <w:rPr>
      <w:sz w:val="26"/>
      <w:szCs w:val="26"/>
    </w:rPr>
  </w:style>
  <w:style w:type="paragraph" w:styleId="a3">
    <w:name w:val="Balloon Text"/>
    <w:basedOn w:val="a"/>
    <w:semiHidden/>
    <w:rsid w:val="00C539D8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033B5A"/>
    <w:pPr>
      <w:widowControl/>
    </w:pPr>
    <w:rPr>
      <w:rFonts w:ascii="Courier New" w:hAnsi="Courier New" w:cs="Courier New"/>
    </w:rPr>
  </w:style>
  <w:style w:type="paragraph" w:styleId="a6">
    <w:name w:val="Body Text Indent"/>
    <w:basedOn w:val="a"/>
    <w:rsid w:val="00033B5A"/>
    <w:pPr>
      <w:spacing w:after="120"/>
      <w:ind w:left="283"/>
    </w:pPr>
  </w:style>
  <w:style w:type="paragraph" w:styleId="HTML">
    <w:name w:val="HTML Preformatted"/>
    <w:basedOn w:val="a"/>
    <w:link w:val="HTML0"/>
    <w:uiPriority w:val="99"/>
    <w:unhideWhenUsed/>
    <w:rsid w:val="00EF63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uiPriority w:val="99"/>
    <w:rsid w:val="00EF6343"/>
    <w:rPr>
      <w:rFonts w:ascii="Courier New" w:hAnsi="Courier New" w:cs="Courier New"/>
      <w:color w:val="000000"/>
      <w:sz w:val="14"/>
      <w:szCs w:val="14"/>
    </w:rPr>
  </w:style>
  <w:style w:type="paragraph" w:customStyle="1" w:styleId="rvps6">
    <w:name w:val="rvps6"/>
    <w:basedOn w:val="a"/>
    <w:rsid w:val="00F21424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23">
    <w:name w:val="rvts23"/>
    <w:basedOn w:val="a0"/>
    <w:rsid w:val="00F21424"/>
  </w:style>
  <w:style w:type="character" w:customStyle="1" w:styleId="rvts9">
    <w:name w:val="rvts9"/>
    <w:basedOn w:val="a0"/>
    <w:rsid w:val="00201A37"/>
  </w:style>
  <w:style w:type="paragraph" w:customStyle="1" w:styleId="a7">
    <w:name w:val="Нормальний текст"/>
    <w:basedOn w:val="a"/>
    <w:rsid w:val="00201A37"/>
    <w:pPr>
      <w:widowControl/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0">
    <w:name w:val="Обычный (веб)1"/>
    <w:basedOn w:val="a"/>
    <w:uiPriority w:val="99"/>
    <w:rsid w:val="004772A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rsid w:val="00741C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41CB1"/>
  </w:style>
  <w:style w:type="character" w:customStyle="1" w:styleId="rvts0">
    <w:name w:val="rvts0"/>
    <w:basedOn w:val="a0"/>
    <w:rsid w:val="00342C44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95610F"/>
    <w:pPr>
      <w:widowControl/>
      <w:autoSpaceDE/>
      <w:autoSpaceDN/>
    </w:pPr>
    <w:rPr>
      <w:lang w:eastAsia="en-US"/>
    </w:rPr>
  </w:style>
  <w:style w:type="paragraph" w:styleId="aa">
    <w:name w:val="Body Text"/>
    <w:basedOn w:val="a"/>
    <w:link w:val="ab"/>
    <w:rsid w:val="00B141FB"/>
    <w:pPr>
      <w:widowControl/>
      <w:autoSpaceDE/>
      <w:autoSpaceDN/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 Знак"/>
    <w:link w:val="aa"/>
    <w:rsid w:val="00B141FB"/>
    <w:rPr>
      <w:rFonts w:ascii="Calibri" w:hAnsi="Calibri" w:cs="Calibri"/>
      <w:sz w:val="22"/>
      <w:szCs w:val="22"/>
      <w:lang w:val="uk-UA" w:eastAsia="en-US"/>
    </w:rPr>
  </w:style>
  <w:style w:type="character" w:styleId="ac">
    <w:name w:val="Hyperlink"/>
    <w:uiPriority w:val="99"/>
    <w:unhideWhenUsed/>
    <w:rsid w:val="004374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39B0"/>
  </w:style>
  <w:style w:type="character" w:styleId="ad">
    <w:name w:val="FollowedHyperlink"/>
    <w:uiPriority w:val="99"/>
    <w:semiHidden/>
    <w:unhideWhenUsed/>
    <w:rsid w:val="008339B0"/>
    <w:rPr>
      <w:color w:val="800080"/>
      <w:u w:val="single"/>
    </w:rPr>
  </w:style>
  <w:style w:type="character" w:customStyle="1" w:styleId="dat1">
    <w:name w:val="dat1"/>
    <w:rsid w:val="006B753B"/>
  </w:style>
  <w:style w:type="character" w:customStyle="1" w:styleId="a5">
    <w:name w:val="Текст Знак"/>
    <w:link w:val="a4"/>
    <w:rsid w:val="00F91182"/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rsid w:val="00A567CC"/>
    <w:rPr>
      <w:b/>
      <w:bCs/>
      <w:sz w:val="27"/>
      <w:szCs w:val="27"/>
    </w:rPr>
  </w:style>
  <w:style w:type="character" w:styleId="ae">
    <w:name w:val="Strong"/>
    <w:uiPriority w:val="22"/>
    <w:qFormat/>
    <w:rsid w:val="00A567CC"/>
    <w:rPr>
      <w:b/>
      <w:bCs/>
    </w:rPr>
  </w:style>
  <w:style w:type="paragraph" w:styleId="af">
    <w:name w:val="List Paragraph"/>
    <w:basedOn w:val="a"/>
    <w:uiPriority w:val="34"/>
    <w:qFormat/>
    <w:rsid w:val="00496E2D"/>
    <w:pPr>
      <w:ind w:left="720"/>
      <w:contextualSpacing/>
    </w:pPr>
  </w:style>
  <w:style w:type="paragraph" w:customStyle="1" w:styleId="rvps2">
    <w:name w:val="rvps2"/>
    <w:basedOn w:val="a"/>
    <w:rsid w:val="00DE5A3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59"/>
    <w:unhideWhenUsed/>
    <w:rsid w:val="00886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39"/>
    <w:rsid w:val="00886C71"/>
    <w:rPr>
      <w:rFonts w:asciiTheme="minorHAnsi" w:hAnsiTheme="minorHAnsi" w:cs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3">
    <w:name w:val="rvts13"/>
    <w:basedOn w:val="a0"/>
    <w:rsid w:val="00886C71"/>
  </w:style>
  <w:style w:type="paragraph" w:styleId="af1">
    <w:name w:val="footer"/>
    <w:basedOn w:val="a"/>
    <w:link w:val="af2"/>
    <w:uiPriority w:val="99"/>
    <w:unhideWhenUsed/>
    <w:rsid w:val="00DB1210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B1210"/>
  </w:style>
  <w:style w:type="paragraph" w:customStyle="1" w:styleId="docdata">
    <w:name w:val="docdata"/>
    <w:aliases w:val="docy,v5,10426,baiaagaaboqcaaadscyaaaw+jgaaaaaaaaaaaaaaaaaaaaaaaaaaaaaaaaaaaaaaaaaaaaaaaaaaaaaaaaaaaaaaaaaaaaaaaaaaaaaaaaaaaaaaaaaaaaaaaaaaaaaaaaaaaaaaaaaaaaaaaaaaaaaaaaaaaaaaaaaaaaaaaaaaaaaaaaaaaaaaaaaaaaaaaaaaaaaaaaaaaaaaaaaaaaaaaaaaaaaaaaaaaaa"/>
    <w:basedOn w:val="a"/>
    <w:rsid w:val="00D21C7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f3">
    <w:name w:val="Normal (Web)"/>
    <w:basedOn w:val="a"/>
    <w:uiPriority w:val="99"/>
    <w:semiHidden/>
    <w:unhideWhenUsed/>
    <w:rsid w:val="00D21C7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f4">
    <w:name w:val="annotation reference"/>
    <w:basedOn w:val="a0"/>
    <w:uiPriority w:val="99"/>
    <w:semiHidden/>
    <w:unhideWhenUsed/>
    <w:rsid w:val="0087748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7748A"/>
  </w:style>
  <w:style w:type="character" w:customStyle="1" w:styleId="af6">
    <w:name w:val="Текст примечания Знак"/>
    <w:basedOn w:val="a0"/>
    <w:link w:val="af5"/>
    <w:uiPriority w:val="99"/>
    <w:semiHidden/>
    <w:rsid w:val="0087748A"/>
    <w:rPr>
      <w:lang w:val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7748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7748A"/>
    <w:rPr>
      <w:b/>
      <w:bCs/>
      <w:lang w:val="uk-UA"/>
    </w:rPr>
  </w:style>
  <w:style w:type="numbering" w:customStyle="1" w:styleId="12">
    <w:name w:val="Немає списку1"/>
    <w:next w:val="a2"/>
    <w:uiPriority w:val="99"/>
    <w:semiHidden/>
    <w:unhideWhenUsed/>
    <w:rsid w:val="003B4C09"/>
  </w:style>
  <w:style w:type="character" w:customStyle="1" w:styleId="apple-tab-span">
    <w:name w:val="apple-tab-span"/>
    <w:basedOn w:val="a0"/>
    <w:rsid w:val="003B4C09"/>
  </w:style>
  <w:style w:type="paragraph" w:customStyle="1" w:styleId="rvps14">
    <w:name w:val="rvps14"/>
    <w:basedOn w:val="a"/>
    <w:rsid w:val="006129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1">
    <w:name w:val="rvts11"/>
    <w:basedOn w:val="a0"/>
    <w:rsid w:val="0061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55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88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7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54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9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381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021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912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5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94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20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89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0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2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5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96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3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16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03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5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2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9453">
          <w:marLeft w:val="16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59945-6698-4133-A047-98D4EE8A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3004</Words>
  <Characters>21101</Characters>
  <Application>Microsoft Office Word</Application>
  <DocSecurity>0</DocSecurity>
  <Lines>175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SPecialiST RePack</Company>
  <LinksUpToDate>false</LinksUpToDate>
  <CharactersWithSpaces>24057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Worker</dc:creator>
  <cp:lastModifiedBy>User</cp:lastModifiedBy>
  <cp:revision>29</cp:revision>
  <cp:lastPrinted>2023-09-01T11:24:00Z</cp:lastPrinted>
  <dcterms:created xsi:type="dcterms:W3CDTF">2023-10-05T12:47:00Z</dcterms:created>
  <dcterms:modified xsi:type="dcterms:W3CDTF">2023-10-09T11:14:00Z</dcterms:modified>
</cp:coreProperties>
</file>