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36" w:rsidRDefault="007724D2">
      <w:pPr>
        <w:spacing w:line="240" w:lineRule="atLeast"/>
        <w:ind w:left="567" w:right="51"/>
        <w:jc w:val="right"/>
        <w:rPr>
          <w:sz w:val="28"/>
          <w:szCs w:val="28"/>
          <w:lang w:val="uk-UA" w:eastAsia="uk-UA"/>
        </w:rPr>
      </w:pPr>
      <w:bookmarkStart w:id="0" w:name="_GoBack"/>
      <w:bookmarkEnd w:id="0"/>
      <w:r>
        <w:rPr>
          <w:sz w:val="28"/>
          <w:szCs w:val="28"/>
          <w:lang w:val="uk-UA" w:eastAsia="uk-UA"/>
        </w:rPr>
        <w:t>ПРОЄКТ</w:t>
      </w:r>
    </w:p>
    <w:p w:rsidR="00200236" w:rsidRDefault="007724D2">
      <w:pPr>
        <w:keepNext/>
        <w:jc w:val="center"/>
      </w:pPr>
      <w:r>
        <w:rPr>
          <w:rFonts w:ascii="Courier New" w:hAnsi="Courier New"/>
          <w:b/>
          <w:bCs/>
          <w:i/>
          <w:iCs/>
          <w:noProof/>
          <w:color w:val="0000FF"/>
          <w:sz w:val="28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83341" cy="781797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0754315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83340" cy="781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5.9pt;height:61.6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</w:p>
    <w:p w:rsidR="00200236" w:rsidRDefault="007724D2">
      <w:pPr>
        <w:jc w:val="center"/>
        <w:rPr>
          <w:b/>
          <w:bCs/>
          <w:iCs/>
          <w:sz w:val="36"/>
          <w:szCs w:val="36"/>
          <w:lang w:val="uk-UA" w:eastAsia="ru-RU"/>
        </w:rPr>
      </w:pPr>
      <w:r>
        <w:rPr>
          <w:b/>
          <w:bCs/>
          <w:iCs/>
          <w:sz w:val="36"/>
          <w:szCs w:val="36"/>
          <w:lang w:val="uk-UA" w:eastAsia="ru-RU"/>
        </w:rPr>
        <w:t>КАБІНЕТ МІНІСТРІВ УКРАЇНИ</w:t>
      </w:r>
    </w:p>
    <w:p w:rsidR="00200236" w:rsidRDefault="00200236">
      <w:pPr>
        <w:rPr>
          <w:b/>
          <w:bCs/>
          <w:iCs/>
          <w:sz w:val="26"/>
          <w:szCs w:val="26"/>
          <w:lang w:val="uk-UA" w:eastAsia="ru-RU"/>
        </w:rPr>
      </w:pPr>
    </w:p>
    <w:p w:rsidR="00200236" w:rsidRDefault="007724D2">
      <w:pPr>
        <w:jc w:val="center"/>
        <w:rPr>
          <w:b/>
          <w:bCs/>
          <w:iCs/>
          <w:sz w:val="32"/>
          <w:szCs w:val="32"/>
          <w:lang w:val="uk-UA" w:eastAsia="ru-RU"/>
        </w:rPr>
      </w:pPr>
      <w:r>
        <w:rPr>
          <w:b/>
          <w:bCs/>
          <w:iCs/>
          <w:sz w:val="32"/>
          <w:szCs w:val="32"/>
          <w:lang w:val="uk-UA" w:eastAsia="ru-RU"/>
        </w:rPr>
        <w:t>ПОСТАНОВА</w:t>
      </w:r>
    </w:p>
    <w:p w:rsidR="00200236" w:rsidRDefault="00200236">
      <w:pPr>
        <w:jc w:val="center"/>
        <w:rPr>
          <w:b/>
          <w:bCs/>
          <w:iCs/>
          <w:sz w:val="32"/>
          <w:szCs w:val="32"/>
          <w:lang w:val="uk-UA" w:eastAsia="ru-RU"/>
        </w:rPr>
      </w:pPr>
    </w:p>
    <w:p w:rsidR="00200236" w:rsidRDefault="00200236">
      <w:pPr>
        <w:jc w:val="center"/>
        <w:rPr>
          <w:b/>
          <w:bCs/>
          <w:iCs/>
          <w:sz w:val="32"/>
          <w:szCs w:val="32"/>
          <w:lang w:val="uk-UA" w:eastAsia="ru-RU"/>
        </w:rPr>
      </w:pPr>
    </w:p>
    <w:p w:rsidR="00200236" w:rsidRDefault="007724D2">
      <w:pPr>
        <w:jc w:val="center"/>
        <w:rPr>
          <w:lang w:val="uk-UA"/>
        </w:rPr>
      </w:pPr>
      <w:r>
        <w:rPr>
          <w:bCs/>
          <w:iCs/>
          <w:sz w:val="28"/>
          <w:szCs w:val="28"/>
          <w:lang w:val="uk-UA" w:eastAsia="ru-RU"/>
        </w:rPr>
        <w:t>від</w:t>
      </w:r>
      <w:r>
        <w:rPr>
          <w:iCs/>
          <w:sz w:val="28"/>
          <w:szCs w:val="28"/>
          <w:lang w:val="uk-UA" w:eastAsia="ru-RU"/>
        </w:rPr>
        <w:t xml:space="preserve">          2023 р. №</w:t>
      </w:r>
    </w:p>
    <w:p w:rsidR="00200236" w:rsidRDefault="00200236">
      <w:pPr>
        <w:jc w:val="center"/>
        <w:rPr>
          <w:iCs/>
          <w:sz w:val="28"/>
          <w:szCs w:val="28"/>
          <w:lang w:val="uk-UA" w:eastAsia="ru-RU"/>
        </w:rPr>
      </w:pPr>
    </w:p>
    <w:p w:rsidR="00200236" w:rsidRDefault="007724D2">
      <w:pPr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Київ</w:t>
      </w:r>
    </w:p>
    <w:p w:rsidR="00200236" w:rsidRDefault="00200236">
      <w:pPr>
        <w:jc w:val="center"/>
        <w:rPr>
          <w:b/>
          <w:lang w:val="uk-UA"/>
        </w:rPr>
      </w:pPr>
    </w:p>
    <w:p w:rsidR="00200236" w:rsidRDefault="00200236">
      <w:pPr>
        <w:jc w:val="center"/>
        <w:rPr>
          <w:b/>
          <w:lang w:val="uk-UA"/>
        </w:rPr>
      </w:pPr>
    </w:p>
    <w:p w:rsidR="00200236" w:rsidRDefault="007724D2">
      <w:pPr>
        <w:pStyle w:val="2"/>
        <w:shd w:val="clear" w:color="auto" w:fill="FFFFFF"/>
        <w:spacing w:before="0" w:after="0"/>
        <w:jc w:val="center"/>
      </w:pPr>
      <w:r>
        <w:rPr>
          <w:rStyle w:val="14"/>
          <w:sz w:val="28"/>
          <w:szCs w:val="28"/>
        </w:rPr>
        <w:t xml:space="preserve">Про внесення змін до </w:t>
      </w:r>
      <w:hyperlink r:id="rId10" w:anchor="n15" w:tooltip="https://zakon.rada.gov.ua/laws/show/795-2007-п#n15" w:history="1">
        <w:r>
          <w:rPr>
            <w:rStyle w:val="17"/>
            <w:color w:val="auto"/>
            <w:sz w:val="28"/>
            <w:szCs w:val="28"/>
            <w:u w:val="none"/>
            <w:shd w:val="clear" w:color="auto" w:fill="FFFFFF"/>
          </w:rPr>
          <w:t>переліку платних послуг, які надаються підрозділами Міністерства внутрішніх справ, Національної поліції та Державної міграційної с</w:t>
        </w:r>
        <w:r>
          <w:rPr>
            <w:rStyle w:val="17"/>
            <w:color w:val="auto"/>
            <w:sz w:val="28"/>
            <w:szCs w:val="28"/>
            <w:u w:val="none"/>
            <w:shd w:val="clear" w:color="auto" w:fill="FFFFFF"/>
          </w:rPr>
          <w:t>лужби, і розміру плати за їх надання</w:t>
        </w:r>
      </w:hyperlink>
    </w:p>
    <w:p w:rsidR="00200236" w:rsidRDefault="00200236">
      <w:pPr>
        <w:rPr>
          <w:b/>
          <w:sz w:val="28"/>
          <w:szCs w:val="28"/>
          <w:lang w:val="uk-UA" w:eastAsia="uk-UA"/>
        </w:rPr>
      </w:pPr>
    </w:p>
    <w:p w:rsidR="00200236" w:rsidRDefault="007724D2">
      <w:pPr>
        <w:ind w:firstLine="567"/>
        <w:jc w:val="both"/>
        <w:rPr>
          <w:lang w:val="ru-RU"/>
        </w:rPr>
      </w:pPr>
      <w:r>
        <w:rPr>
          <w:sz w:val="28"/>
          <w:szCs w:val="28"/>
          <w:lang w:val="uk-UA" w:eastAsia="uk-UA"/>
        </w:rPr>
        <w:t xml:space="preserve">Кабінет Міністрів України </w:t>
      </w:r>
      <w:r>
        <w:rPr>
          <w:b/>
          <w:sz w:val="28"/>
          <w:szCs w:val="28"/>
          <w:lang w:val="uk-UA" w:eastAsia="uk-UA"/>
        </w:rPr>
        <w:t>п о с т а н о в л я є:</w:t>
      </w:r>
    </w:p>
    <w:p w:rsidR="00200236" w:rsidRDefault="00200236">
      <w:pPr>
        <w:ind w:firstLine="567"/>
        <w:jc w:val="both"/>
        <w:rPr>
          <w:sz w:val="28"/>
          <w:szCs w:val="28"/>
          <w:lang w:val="uk-UA" w:eastAsia="uk-UA"/>
        </w:rPr>
      </w:pPr>
    </w:p>
    <w:p w:rsidR="00200236" w:rsidRDefault="007724D2">
      <w:pPr>
        <w:pStyle w:val="2"/>
        <w:shd w:val="clear" w:color="auto" w:fill="FFFFFF"/>
        <w:spacing w:before="0" w:after="0"/>
        <w:ind w:firstLine="567"/>
        <w:jc w:val="both"/>
      </w:pPr>
      <w:r>
        <w:rPr>
          <w:rStyle w:val="14"/>
          <w:b w:val="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Style w:val="14"/>
          <w:b w:val="0"/>
          <w:sz w:val="28"/>
          <w:szCs w:val="28"/>
          <w:shd w:val="clear" w:color="auto" w:fill="FFFFFF"/>
        </w:rPr>
        <w:t>Внести</w:t>
      </w:r>
      <w:proofErr w:type="spellEnd"/>
      <w:r>
        <w:rPr>
          <w:rStyle w:val="14"/>
          <w:b w:val="0"/>
          <w:sz w:val="28"/>
          <w:szCs w:val="28"/>
          <w:shd w:val="clear" w:color="auto" w:fill="FFFFFF"/>
        </w:rPr>
        <w:t xml:space="preserve"> до </w:t>
      </w:r>
      <w:hyperlink r:id="rId11" w:anchor="n15" w:tooltip="https://zakon.rada.gov.ua/laws/show/795-2007-п#n15" w:history="1">
        <w:r>
          <w:rPr>
            <w:rStyle w:val="17"/>
            <w:b w:val="0"/>
            <w:color w:val="auto"/>
            <w:sz w:val="28"/>
            <w:szCs w:val="28"/>
            <w:u w:val="none"/>
            <w:shd w:val="clear" w:color="auto" w:fill="FFFFFF"/>
          </w:rPr>
          <w:t>переліку платних послуг, як</w:t>
        </w:r>
        <w:r>
          <w:rPr>
            <w:rStyle w:val="17"/>
            <w:b w:val="0"/>
            <w:color w:val="auto"/>
            <w:sz w:val="28"/>
            <w:szCs w:val="28"/>
            <w:u w:val="none"/>
            <w:shd w:val="clear" w:color="auto" w:fill="FFFFFF"/>
          </w:rPr>
          <w:t>і надаються підрозділами Міністерства внутрішніх справ, Національної поліції та Державної міграційної служби, і розміру плати за їх надання</w:t>
        </w:r>
      </w:hyperlink>
      <w:r>
        <w:rPr>
          <w:rStyle w:val="14"/>
          <w:b w:val="0"/>
          <w:sz w:val="28"/>
          <w:szCs w:val="28"/>
          <w:shd w:val="clear" w:color="auto" w:fill="FFFFFF"/>
        </w:rPr>
        <w:t xml:space="preserve">, затвердженого постановою Кабінету Міністрів України від 4 червня 2007 р. № 795 (Офіційний вісник України, 2007 р., </w:t>
      </w:r>
      <w:r>
        <w:rPr>
          <w:rStyle w:val="14"/>
          <w:b w:val="0"/>
          <w:sz w:val="28"/>
          <w:szCs w:val="28"/>
          <w:shd w:val="clear" w:color="auto" w:fill="FFFFFF"/>
        </w:rPr>
        <w:t>№ 42, ст. 1671; 2011 р., № 84, ст. 3068; 2019 р., № 2, ст. 36; 2021 р., № 77, ст. 4857; 2022 р., № 42, ст. 2283), такі зміни:</w:t>
      </w:r>
    </w:p>
    <w:p w:rsidR="00200236" w:rsidRDefault="00200236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  <w:lang w:val="uk-UA"/>
        </w:rPr>
      </w:pPr>
    </w:p>
    <w:p w:rsidR="00200236" w:rsidRDefault="007724D2">
      <w:pPr>
        <w:shd w:val="clear" w:color="auto" w:fill="FFFFFF"/>
        <w:ind w:firstLine="720"/>
        <w:jc w:val="both"/>
        <w:rPr>
          <w:lang w:val="ru-RU"/>
        </w:rPr>
      </w:pPr>
      <w:r>
        <w:rPr>
          <w:rStyle w:val="14"/>
          <w:sz w:val="28"/>
          <w:szCs w:val="28"/>
          <w:shd w:val="clear" w:color="auto" w:fill="FFFFFF"/>
          <w:lang w:val="uk-UA"/>
        </w:rPr>
        <w:t xml:space="preserve">у пункті 11 </w:t>
      </w:r>
      <w:r>
        <w:rPr>
          <w:rStyle w:val="14"/>
          <w:iCs/>
          <w:sz w:val="28"/>
          <w:szCs w:val="28"/>
          <w:shd w:val="clear" w:color="auto" w:fill="FFFFFF"/>
          <w:lang w:val="uk-UA"/>
        </w:rPr>
        <w:t>цифри «26» замінити цифрами «230»;</w:t>
      </w:r>
    </w:p>
    <w:p w:rsidR="00200236" w:rsidRDefault="00200236">
      <w:pPr>
        <w:shd w:val="clear" w:color="auto" w:fill="FFFFFF"/>
        <w:ind w:firstLine="720"/>
        <w:jc w:val="both"/>
        <w:rPr>
          <w:iCs/>
          <w:sz w:val="28"/>
          <w:szCs w:val="28"/>
          <w:shd w:val="clear" w:color="auto" w:fill="FFFFFF"/>
          <w:lang w:val="uk-UA"/>
        </w:rPr>
      </w:pPr>
    </w:p>
    <w:p w:rsidR="00200236" w:rsidRDefault="007724D2">
      <w:pPr>
        <w:shd w:val="clear" w:color="auto" w:fill="FFFFFF"/>
        <w:ind w:firstLine="720"/>
        <w:jc w:val="both"/>
        <w:rPr>
          <w:lang w:val="ru-RU"/>
        </w:rPr>
      </w:pPr>
      <w:r>
        <w:rPr>
          <w:rStyle w:val="14"/>
          <w:sz w:val="28"/>
          <w:szCs w:val="28"/>
          <w:shd w:val="clear" w:color="auto" w:fill="FFFFFF"/>
          <w:lang w:val="uk-UA"/>
        </w:rPr>
        <w:t xml:space="preserve">у пункті </w:t>
      </w:r>
      <w:r>
        <w:rPr>
          <w:rStyle w:val="14"/>
          <w:iCs/>
          <w:sz w:val="28"/>
          <w:szCs w:val="28"/>
          <w:lang w:val="uk-UA"/>
        </w:rPr>
        <w:t>11</w:t>
      </w:r>
      <w:r>
        <w:rPr>
          <w:rStyle w:val="rvts37"/>
          <w:b/>
          <w:bCs/>
          <w:sz w:val="28"/>
          <w:szCs w:val="28"/>
          <w:vertAlign w:val="superscript"/>
          <w:lang w:val="uk-UA"/>
        </w:rPr>
        <w:t>1</w:t>
      </w:r>
      <w:r>
        <w:rPr>
          <w:rStyle w:val="14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14"/>
          <w:iCs/>
          <w:sz w:val="28"/>
          <w:szCs w:val="28"/>
          <w:shd w:val="clear" w:color="auto" w:fill="FFFFFF"/>
          <w:lang w:val="uk-UA"/>
        </w:rPr>
        <w:t>цифри «13» замінити цифрами «250»;</w:t>
      </w:r>
    </w:p>
    <w:p w:rsidR="00200236" w:rsidRDefault="00200236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  <w:lang w:val="uk-UA"/>
        </w:rPr>
      </w:pPr>
    </w:p>
    <w:p w:rsidR="00200236" w:rsidRDefault="007724D2">
      <w:pPr>
        <w:shd w:val="clear" w:color="auto" w:fill="FFFFFF"/>
        <w:ind w:firstLine="720"/>
        <w:jc w:val="both"/>
        <w:rPr>
          <w:lang w:val="ru-RU"/>
        </w:rPr>
      </w:pPr>
      <w:r>
        <w:rPr>
          <w:rStyle w:val="14"/>
          <w:sz w:val="28"/>
          <w:szCs w:val="28"/>
          <w:shd w:val="clear" w:color="auto" w:fill="FFFFFF"/>
          <w:lang w:val="uk-UA"/>
        </w:rPr>
        <w:t xml:space="preserve">у пункті </w:t>
      </w:r>
      <w:r>
        <w:rPr>
          <w:rStyle w:val="14"/>
          <w:iCs/>
          <w:sz w:val="28"/>
          <w:szCs w:val="28"/>
          <w:lang w:val="uk-UA"/>
        </w:rPr>
        <w:t>11</w:t>
      </w:r>
      <w:r>
        <w:rPr>
          <w:rStyle w:val="rvts37"/>
          <w:b/>
          <w:bCs/>
          <w:sz w:val="28"/>
          <w:szCs w:val="28"/>
          <w:vertAlign w:val="superscript"/>
          <w:lang w:val="uk-UA"/>
        </w:rPr>
        <w:t>2</w:t>
      </w:r>
      <w:r>
        <w:rPr>
          <w:rStyle w:val="14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14"/>
          <w:iCs/>
          <w:sz w:val="28"/>
          <w:szCs w:val="28"/>
          <w:shd w:val="clear" w:color="auto" w:fill="FFFFFF"/>
          <w:lang w:val="uk-UA"/>
        </w:rPr>
        <w:t>цифри «13» замінити цифрами «420»;</w:t>
      </w:r>
    </w:p>
    <w:p w:rsidR="00200236" w:rsidRDefault="00200236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  <w:lang w:val="uk-UA"/>
        </w:rPr>
      </w:pPr>
    </w:p>
    <w:p w:rsidR="00200236" w:rsidRDefault="007724D2">
      <w:pPr>
        <w:shd w:val="clear" w:color="auto" w:fill="FFFFFF"/>
        <w:ind w:firstLine="720"/>
        <w:jc w:val="both"/>
        <w:rPr>
          <w:rStyle w:val="14"/>
          <w:sz w:val="28"/>
          <w:szCs w:val="28"/>
          <w:lang w:val="uk-UA"/>
        </w:rPr>
      </w:pPr>
      <w:r>
        <w:rPr>
          <w:rStyle w:val="14"/>
          <w:sz w:val="28"/>
          <w:szCs w:val="28"/>
          <w:shd w:val="clear" w:color="auto" w:fill="FFFFFF"/>
          <w:lang w:val="uk-UA"/>
        </w:rPr>
        <w:t>у пункті 14</w:t>
      </w:r>
      <w:r>
        <w:rPr>
          <w:rStyle w:val="14"/>
          <w:iCs/>
          <w:sz w:val="28"/>
          <w:szCs w:val="28"/>
          <w:shd w:val="clear" w:color="auto" w:fill="FFFFFF"/>
          <w:lang w:val="uk-UA"/>
        </w:rPr>
        <w:t xml:space="preserve"> цифри «200» замінити цифрами «350».</w:t>
      </w:r>
    </w:p>
    <w:p w:rsidR="00200236" w:rsidRDefault="00200236">
      <w:pPr>
        <w:shd w:val="clear" w:color="auto" w:fill="FFFFFF"/>
        <w:ind w:firstLine="720"/>
        <w:jc w:val="both"/>
        <w:rPr>
          <w:lang w:val="ru-RU"/>
        </w:rPr>
      </w:pPr>
    </w:p>
    <w:p w:rsidR="00200236" w:rsidRDefault="007724D2">
      <w:pPr>
        <w:shd w:val="clear" w:color="auto" w:fill="FFFFFF"/>
        <w:ind w:firstLine="720"/>
        <w:jc w:val="both"/>
        <w:rPr>
          <w:iCs/>
          <w:sz w:val="28"/>
          <w:szCs w:val="28"/>
          <w:shd w:val="clear" w:color="auto" w:fill="FFFFFF"/>
          <w:lang w:val="uk-UA"/>
        </w:rPr>
      </w:pPr>
      <w:r>
        <w:rPr>
          <w:iCs/>
          <w:sz w:val="28"/>
          <w:szCs w:val="28"/>
          <w:shd w:val="clear" w:color="auto" w:fill="FFFFFF"/>
          <w:lang w:val="uk-UA"/>
        </w:rPr>
        <w:t>2. Ця постанова набирає чинності з 1 січня 2024 року.</w:t>
      </w:r>
    </w:p>
    <w:p w:rsidR="00200236" w:rsidRDefault="00200236">
      <w:pPr>
        <w:rPr>
          <w:lang w:val="uk-UA"/>
        </w:rPr>
      </w:pPr>
    </w:p>
    <w:p w:rsidR="00200236" w:rsidRDefault="007724D2">
      <w:r>
        <w:rPr>
          <w:b/>
          <w:sz w:val="28"/>
          <w:szCs w:val="28"/>
          <w:lang w:val="uk-UA"/>
        </w:rPr>
        <w:t xml:space="preserve">Прем’єр-міністр України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Денис ШМИГАЛЬ</w:t>
      </w:r>
    </w:p>
    <w:sectPr w:rsidR="00200236">
      <w:headerReference w:type="default" r:id="rId12"/>
      <w:pgSz w:w="12240" w:h="15840"/>
      <w:pgMar w:top="1440" w:right="720" w:bottom="993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236" w:rsidRDefault="007724D2">
      <w:r>
        <w:separator/>
      </w:r>
    </w:p>
  </w:endnote>
  <w:endnote w:type="continuationSeparator" w:id="0">
    <w:p w:rsidR="00200236" w:rsidRDefault="0077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236" w:rsidRDefault="007724D2">
      <w:r>
        <w:rPr>
          <w:color w:val="000000"/>
        </w:rPr>
        <w:separator/>
      </w:r>
    </w:p>
  </w:footnote>
  <w:footnote w:type="continuationSeparator" w:id="0">
    <w:p w:rsidR="00200236" w:rsidRDefault="0077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236" w:rsidRDefault="007724D2">
    <w:pPr>
      <w:pStyle w:val="ab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200236" w:rsidRDefault="00200236">
                          <w:pPr>
                            <w:pStyle w:val="ab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0" o:spid="_x0000_s0" o:spt="202" type="#_x0000_t202" style="position:absolute;z-index:251659264;o:allowoverlap:true;o:allowincell:true;mso-position-horizontal-relative:margin;mso-position-horizontal:center;mso-position-vertical-relative:text;margin-top:0.0pt;mso-position-vertical:absolute;width:6.1pt;height:13.8pt;mso-wrap-distance-left:9.0pt;mso-wrap-distance-top:0.0pt;mso-wrap-distance-right:9.0pt;mso-wrap-distance-bottom:0.0pt;v-text-anchor:top;visibility:visible;" filled="f" stroked="f">
              <v:stroke dashstyle="solid"/>
              <w10:wrap type="square"/>
              <v:textbox inset="0,0,0,0">
                <w:txbxContent>
                  <w:p>
                    <w:pPr>
                      <w:pStyle w:val="861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36"/>
    <w:rsid w:val="00200236"/>
    <w:rsid w:val="0077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961B3-74B6-4A5F-B520-BD1FD80B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before="100" w:after="100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13">
    <w:name w:val="Звичайний1"/>
  </w:style>
  <w:style w:type="character" w:customStyle="1" w:styleId="14">
    <w:name w:val="Шрифт абзацу за промовчанням1"/>
  </w:style>
  <w:style w:type="paragraph" w:customStyle="1" w:styleId="af8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paragraph" w:styleId="ab">
    <w:name w:val="header"/>
    <w:basedOn w:val="a"/>
    <w:link w:val="aa"/>
    <w:pPr>
      <w:tabs>
        <w:tab w:val="center" w:pos="4320"/>
        <w:tab w:val="right" w:pos="8640"/>
      </w:tabs>
    </w:pPr>
  </w:style>
  <w:style w:type="character" w:styleId="af9">
    <w:name w:val="page number"/>
    <w:basedOn w:val="a0"/>
  </w:style>
  <w:style w:type="character" w:styleId="afa">
    <w:name w:val="Hyperlink"/>
    <w:rPr>
      <w:color w:val="0000FF"/>
      <w:u w:val="single"/>
    </w:rPr>
  </w:style>
  <w:style w:type="character" w:customStyle="1" w:styleId="badgebadge-pillbadge-danger">
    <w:name w:val="badge badge-pill badge-danger"/>
    <w:basedOn w:val="a0"/>
  </w:style>
  <w:style w:type="character" w:customStyle="1" w:styleId="dat">
    <w:name w:val="dat"/>
    <w:basedOn w:val="a0"/>
  </w:style>
  <w:style w:type="character" w:styleId="afb">
    <w:name w:val="Strong"/>
    <w:rPr>
      <w:b/>
      <w:bCs/>
    </w:rPr>
  </w:style>
  <w:style w:type="paragraph" w:customStyle="1" w:styleId="15">
    <w:name w:val="Обычный (веб)1"/>
    <w:basedOn w:val="a"/>
    <w:pPr>
      <w:spacing w:before="100" w:after="100"/>
    </w:pPr>
    <w:rPr>
      <w:lang w:val="uk-UA" w:eastAsia="uk-UA"/>
    </w:rPr>
  </w:style>
  <w:style w:type="paragraph" w:styleId="afc">
    <w:name w:val="List Paragraph"/>
    <w:basedOn w:val="a"/>
    <w:pPr>
      <w:spacing w:after="160"/>
      <w:ind w:left="720"/>
    </w:pPr>
    <w:rPr>
      <w:rFonts w:ascii="Calibri" w:eastAsia="Calibri" w:hAnsi="Calibri"/>
      <w:sz w:val="22"/>
      <w:szCs w:val="22"/>
      <w:lang w:val="ru-RU"/>
    </w:rPr>
  </w:style>
  <w:style w:type="character" w:customStyle="1" w:styleId="Heading2Char">
    <w:name w:val="Heading 2 Char"/>
    <w:basedOn w:val="a0"/>
    <w:rPr>
      <w:b/>
      <w:bCs/>
      <w:sz w:val="36"/>
      <w:szCs w:val="36"/>
    </w:rPr>
  </w:style>
  <w:style w:type="character" w:customStyle="1" w:styleId="hard-blue-color">
    <w:name w:val="hard-blue-color"/>
    <w:basedOn w:val="a0"/>
  </w:style>
  <w:style w:type="paragraph" w:styleId="afd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rPr>
      <w:rFonts w:ascii="Tahoma" w:hAnsi="Tahoma" w:cs="Tahoma"/>
      <w:sz w:val="16"/>
      <w:szCs w:val="16"/>
      <w:lang w:eastAsia="en-US"/>
    </w:rPr>
  </w:style>
  <w:style w:type="paragraph" w:customStyle="1" w:styleId="16">
    <w:name w:val="Верхній колонтитул1"/>
    <w:basedOn w:val="13"/>
    <w:pPr>
      <w:tabs>
        <w:tab w:val="center" w:pos="4677"/>
        <w:tab w:val="right" w:pos="9355"/>
      </w:tabs>
    </w:pPr>
  </w:style>
  <w:style w:type="character" w:customStyle="1" w:styleId="aff">
    <w:name w:val="Верхній колонтитул Знак"/>
    <w:basedOn w:val="14"/>
  </w:style>
  <w:style w:type="paragraph" w:customStyle="1" w:styleId="rvps2">
    <w:name w:val="rvps2"/>
    <w:basedOn w:val="13"/>
    <w:pPr>
      <w:spacing w:before="100" w:after="100"/>
    </w:pPr>
    <w:rPr>
      <w:sz w:val="24"/>
      <w:szCs w:val="24"/>
      <w:lang w:val="uk-UA" w:eastAsia="uk-UA"/>
    </w:rPr>
  </w:style>
  <w:style w:type="paragraph" w:customStyle="1" w:styleId="rvps14">
    <w:name w:val="rvps14"/>
    <w:basedOn w:val="13"/>
    <w:pPr>
      <w:spacing w:before="100" w:after="100"/>
    </w:pPr>
    <w:rPr>
      <w:sz w:val="24"/>
      <w:szCs w:val="24"/>
      <w:lang w:val="uk-UA" w:eastAsia="uk-UA"/>
    </w:rPr>
  </w:style>
  <w:style w:type="paragraph" w:customStyle="1" w:styleId="rvps12">
    <w:name w:val="rvps12"/>
    <w:basedOn w:val="13"/>
    <w:pPr>
      <w:spacing w:before="100" w:after="100"/>
    </w:pPr>
    <w:rPr>
      <w:sz w:val="24"/>
      <w:szCs w:val="24"/>
      <w:lang w:val="uk-UA" w:eastAsia="uk-UA"/>
    </w:rPr>
  </w:style>
  <w:style w:type="character" w:customStyle="1" w:styleId="17">
    <w:name w:val="Гіперпосилання1"/>
    <w:basedOn w:val="14"/>
    <w:rPr>
      <w:color w:val="0000FF"/>
      <w:u w:val="single"/>
    </w:rPr>
  </w:style>
  <w:style w:type="character" w:customStyle="1" w:styleId="rvts37">
    <w:name w:val="rvts37"/>
    <w:basedOn w:val="14"/>
  </w:style>
  <w:style w:type="character" w:customStyle="1" w:styleId="rvts23">
    <w:name w:val="rvts23"/>
    <w:basedOn w:val="14"/>
  </w:style>
  <w:style w:type="paragraph" w:customStyle="1" w:styleId="18">
    <w:name w:val="Звичайний (веб)1"/>
    <w:basedOn w:val="13"/>
    <w:pPr>
      <w:spacing w:before="100" w:after="100"/>
    </w:pPr>
    <w:rPr>
      <w:sz w:val="24"/>
      <w:szCs w:val="24"/>
      <w:lang w:val="uk-UA" w:eastAsia="uk-UA"/>
    </w:rPr>
  </w:style>
  <w:style w:type="character" w:customStyle="1" w:styleId="rvts46">
    <w:name w:val="rvts46"/>
    <w:basedOn w:val="14"/>
  </w:style>
  <w:style w:type="paragraph" w:customStyle="1" w:styleId="19">
    <w:name w:val="Текст у виносці1"/>
    <w:basedOn w:val="13"/>
    <w:rPr>
      <w:rFonts w:ascii="Segoe UI" w:hAnsi="Segoe UI" w:cs="Segoe UI"/>
      <w:sz w:val="18"/>
      <w:szCs w:val="18"/>
    </w:rPr>
  </w:style>
  <w:style w:type="character" w:customStyle="1" w:styleId="aff0">
    <w:name w:val="Текст у виносці Знак"/>
    <w:basedOn w:val="14"/>
    <w:rPr>
      <w:rFonts w:ascii="Segoe UI" w:hAnsi="Segoe UI" w:cs="Segoe UI"/>
      <w:sz w:val="18"/>
      <w:szCs w:val="18"/>
    </w:rPr>
  </w:style>
  <w:style w:type="paragraph" w:customStyle="1" w:styleId="1a">
    <w:name w:val="Абзац списку1"/>
    <w:basedOn w:val="13"/>
    <w:pPr>
      <w:ind w:left="720"/>
    </w:pPr>
  </w:style>
  <w:style w:type="paragraph" w:customStyle="1" w:styleId="1b">
    <w:name w:val="Нижній колонтитул1"/>
    <w:basedOn w:val="13"/>
    <w:pPr>
      <w:tabs>
        <w:tab w:val="center" w:pos="4677"/>
        <w:tab w:val="right" w:pos="9355"/>
      </w:tabs>
    </w:pPr>
  </w:style>
  <w:style w:type="character" w:customStyle="1" w:styleId="aff1">
    <w:name w:val="Нижній колонтитул Знак"/>
    <w:basedOn w:val="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zakon.rada.gov.ua/laws/show/795-2007-&#1087;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zakon.rada.gov.ua/laws/show/795-2007-&#1087;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Pokemon</dc:creator>
  <dc:description/>
  <cp:lastModifiedBy>user</cp:lastModifiedBy>
  <cp:revision>2</cp:revision>
  <dcterms:created xsi:type="dcterms:W3CDTF">2023-09-26T07:37:00Z</dcterms:created>
  <dcterms:modified xsi:type="dcterms:W3CDTF">2023-09-26T07:37:00Z</dcterms:modified>
</cp:coreProperties>
</file>