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329A" w14:textId="77777777" w:rsidR="00F26FF5" w:rsidRPr="00E97596" w:rsidRDefault="00F26FF5" w:rsidP="00F2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9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2C1D238D" w14:textId="77777777" w:rsidR="00F26FF5" w:rsidRPr="00E97596" w:rsidRDefault="00F26FF5" w:rsidP="00F2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96">
        <w:rPr>
          <w:rFonts w:ascii="Times New Roman" w:hAnsi="Times New Roman" w:cs="Times New Roman"/>
          <w:b/>
          <w:sz w:val="28"/>
          <w:szCs w:val="28"/>
        </w:rPr>
        <w:t>про нерухоме майно, яке пропонуються до передачі</w:t>
      </w:r>
    </w:p>
    <w:p w14:paraId="40618F86" w14:textId="77777777" w:rsidR="00F26FF5" w:rsidRPr="00E97596" w:rsidRDefault="00F26FF5" w:rsidP="00F2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1778"/>
        <w:gridCol w:w="1417"/>
        <w:gridCol w:w="1701"/>
        <w:gridCol w:w="1276"/>
        <w:gridCol w:w="1276"/>
        <w:gridCol w:w="1559"/>
        <w:gridCol w:w="5267"/>
      </w:tblGrid>
      <w:tr w:rsidR="00F26FF5" w:rsidRPr="00E97596" w14:paraId="08A47255" w14:textId="77777777" w:rsidTr="00EF7841">
        <w:trPr>
          <w:trHeight w:val="590"/>
          <w:jc w:val="center"/>
        </w:trPr>
        <w:tc>
          <w:tcPr>
            <w:tcW w:w="2547" w:type="dxa"/>
            <w:gridSpan w:val="2"/>
            <w:vAlign w:val="bottom"/>
          </w:tcPr>
          <w:p w14:paraId="79CBEA82" w14:textId="77777777" w:rsidR="00F26FF5" w:rsidRPr="00EF7841" w:rsidRDefault="00F26FF5" w:rsidP="00C8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2496" w:type="dxa"/>
            <w:gridSpan w:val="6"/>
            <w:vAlign w:val="bottom"/>
          </w:tcPr>
          <w:p w14:paraId="1EF06D79" w14:textId="6E3DE1D7" w:rsidR="00F26FF5" w:rsidRPr="00EF7841" w:rsidRDefault="00EF7841" w:rsidP="00C86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Львівський державний університет внутрішніх справ</w:t>
            </w:r>
          </w:p>
        </w:tc>
      </w:tr>
      <w:tr w:rsidR="00F26FF5" w:rsidRPr="00E97596" w14:paraId="5E3E07AF" w14:textId="77777777" w:rsidTr="00EF7841">
        <w:trPr>
          <w:trHeight w:val="1371"/>
          <w:jc w:val="center"/>
        </w:trPr>
        <w:tc>
          <w:tcPr>
            <w:tcW w:w="769" w:type="dxa"/>
            <w:vAlign w:val="center"/>
          </w:tcPr>
          <w:p w14:paraId="27C2E346" w14:textId="77777777" w:rsidR="00F26FF5" w:rsidRPr="00EF7841" w:rsidRDefault="00F26FF5" w:rsidP="00C8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78" w:type="dxa"/>
            <w:vAlign w:val="center"/>
          </w:tcPr>
          <w:p w14:paraId="7A95B756" w14:textId="77777777" w:rsidR="00F26FF5" w:rsidRPr="00EF7841" w:rsidRDefault="00F26FF5" w:rsidP="00C861C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майна (марка, модель та ін.)</w:t>
            </w:r>
          </w:p>
        </w:tc>
        <w:tc>
          <w:tcPr>
            <w:tcW w:w="1417" w:type="dxa"/>
            <w:vAlign w:val="center"/>
          </w:tcPr>
          <w:p w14:paraId="5CA7664F" w14:textId="77777777" w:rsidR="00F26FF5" w:rsidRPr="00EF7841" w:rsidRDefault="00F26FF5" w:rsidP="00C861C7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 (адреса)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E74CE8" w14:textId="77777777" w:rsidR="00F26FF5" w:rsidRPr="00EF7841" w:rsidRDefault="00F26FF5" w:rsidP="00C861C7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17E091D" w14:textId="77777777" w:rsidR="00F26FF5" w:rsidRPr="00EF7841" w:rsidRDefault="00F26FF5" w:rsidP="00C861C7">
            <w:pPr>
              <w:ind w:left="-103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</w:t>
            </w: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 xml:space="preserve">об’єкту </w:t>
            </w: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(кв. м.)</w:t>
            </w:r>
          </w:p>
        </w:tc>
        <w:tc>
          <w:tcPr>
            <w:tcW w:w="1276" w:type="dxa"/>
            <w:vAlign w:val="center"/>
          </w:tcPr>
          <w:p w14:paraId="0B309D84" w14:textId="77777777" w:rsidR="00F26FF5" w:rsidRPr="00EF7841" w:rsidRDefault="00F26FF5" w:rsidP="00C861C7">
            <w:pPr>
              <w:ind w:left="-102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введення в експлуатацію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178DB8" w14:textId="77777777" w:rsidR="00F26FF5" w:rsidRPr="00EF7841" w:rsidRDefault="00F26FF5" w:rsidP="00C861C7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земельної ділянки, на якій перебуває об’єкт (га)</w:t>
            </w:r>
          </w:p>
        </w:tc>
        <w:tc>
          <w:tcPr>
            <w:tcW w:w="5267" w:type="dxa"/>
            <w:tcBorders>
              <w:left w:val="single" w:sz="4" w:space="0" w:color="auto"/>
            </w:tcBorders>
            <w:vAlign w:val="center"/>
          </w:tcPr>
          <w:p w14:paraId="19A4B199" w14:textId="77777777" w:rsidR="00F26FF5" w:rsidRPr="00EF7841" w:rsidRDefault="00F26FF5" w:rsidP="00C861C7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об’єкта (основні показники) та експлуатаційний стан</w:t>
            </w:r>
          </w:p>
        </w:tc>
      </w:tr>
      <w:tr w:rsidR="00EF7841" w:rsidRPr="00EF7841" w14:paraId="6A830E7B" w14:textId="77777777" w:rsidTr="00EF7841">
        <w:trPr>
          <w:trHeight w:val="1177"/>
          <w:jc w:val="center"/>
        </w:trPr>
        <w:tc>
          <w:tcPr>
            <w:tcW w:w="769" w:type="dxa"/>
            <w:vAlign w:val="center"/>
          </w:tcPr>
          <w:p w14:paraId="0CB99AE5" w14:textId="77777777" w:rsidR="00EF7841" w:rsidRPr="00EF7841" w:rsidRDefault="00EF7841" w:rsidP="00EF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778" w:type="dxa"/>
            <w:vAlign w:val="center"/>
          </w:tcPr>
          <w:p w14:paraId="47780042" w14:textId="04CF7D29" w:rsidR="00EF7841" w:rsidRPr="00EF7841" w:rsidRDefault="00EF7841" w:rsidP="00EF7841">
            <w:pPr>
              <w:ind w:left="-33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Побутове (вапнярка)</w:t>
            </w:r>
          </w:p>
        </w:tc>
        <w:tc>
          <w:tcPr>
            <w:tcW w:w="1417" w:type="dxa"/>
            <w:vAlign w:val="center"/>
          </w:tcPr>
          <w:p w14:paraId="61AEBF3D" w14:textId="6016FABD" w:rsidR="00EF7841" w:rsidRPr="00EF7841" w:rsidRDefault="00DB756A" w:rsidP="00EF7841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7EB6A25" w14:textId="348BAA65" w:rsidR="00EF7841" w:rsidRPr="00EF7841" w:rsidRDefault="00EF7841" w:rsidP="00EF7841">
            <w:pPr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52213546101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53BEE4" w14:textId="3FE67A5E" w:rsidR="00EF7841" w:rsidRPr="00EF7841" w:rsidRDefault="00DB756A" w:rsidP="00EF7841">
            <w:pPr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0CF2C89" w14:textId="3237401F" w:rsidR="00EF7841" w:rsidRPr="00EF7841" w:rsidRDefault="00DB756A" w:rsidP="00EF7841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1961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6EC5969" w14:textId="689E8332" w:rsidR="00EF7841" w:rsidRPr="00EF7841" w:rsidRDefault="00DB756A" w:rsidP="00EF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267" w:type="dxa"/>
            <w:vMerge w:val="restart"/>
            <w:tcBorders>
              <w:left w:val="single" w:sz="4" w:space="0" w:color="auto"/>
            </w:tcBorders>
            <w:vAlign w:val="center"/>
          </w:tcPr>
          <w:p w14:paraId="142F0297" w14:textId="25553234" w:rsidR="00EF7841" w:rsidRPr="00EF7841" w:rsidRDefault="00EF7841" w:rsidP="00EF78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78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Відхилення від проектних характеристик міцності матеріалів несучих конструкцій виявлені на 50% в бік зниження; Несучі конструкції будівлі Г-1 та Д знаходяться в аварійному стані; В цілому будівлі знаходяться у ветхому стані зі зношенням більше 85% і потребують повного демонтажу.</w:t>
            </w:r>
          </w:p>
        </w:tc>
      </w:tr>
      <w:tr w:rsidR="00EF7841" w:rsidRPr="00EF7841" w14:paraId="3741D9A5" w14:textId="77777777" w:rsidTr="00EF7841">
        <w:trPr>
          <w:trHeight w:val="960"/>
          <w:jc w:val="center"/>
        </w:trPr>
        <w:tc>
          <w:tcPr>
            <w:tcW w:w="769" w:type="dxa"/>
            <w:vAlign w:val="center"/>
          </w:tcPr>
          <w:p w14:paraId="57C25E7C" w14:textId="77777777" w:rsidR="00EF7841" w:rsidRPr="00EF7841" w:rsidRDefault="00EF7841" w:rsidP="00EF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vAlign w:val="center"/>
          </w:tcPr>
          <w:p w14:paraId="56AF9E07" w14:textId="3CC0EA7C" w:rsidR="00EF7841" w:rsidRPr="00EF7841" w:rsidRDefault="00EF7841" w:rsidP="00EF7841">
            <w:pPr>
              <w:ind w:left="-33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Побутове</w:t>
            </w:r>
          </w:p>
        </w:tc>
        <w:tc>
          <w:tcPr>
            <w:tcW w:w="1417" w:type="dxa"/>
            <w:vAlign w:val="center"/>
          </w:tcPr>
          <w:p w14:paraId="2A4E4A5C" w14:textId="6C9E0FE1" w:rsidR="00EF7841" w:rsidRPr="00EF7841" w:rsidRDefault="00DB756A" w:rsidP="00EF7841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88780C5" w14:textId="6D14C0ED" w:rsidR="00EF7841" w:rsidRPr="00EF7841" w:rsidRDefault="00EF7841" w:rsidP="00EF7841">
            <w:pPr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52213546101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163B4C6" w14:textId="4F1F2111" w:rsidR="00EF7841" w:rsidRPr="00EF7841" w:rsidRDefault="00DB756A" w:rsidP="00EF7841">
            <w:pPr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91AD40B" w14:textId="1D15CE78" w:rsidR="00EF7841" w:rsidRPr="00EF7841" w:rsidRDefault="00DB756A" w:rsidP="00EF7841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4561BE" w14:textId="241BF872" w:rsidR="00EF7841" w:rsidRPr="00EF7841" w:rsidRDefault="00DB756A" w:rsidP="00EF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67" w:type="dxa"/>
            <w:vMerge/>
            <w:tcBorders>
              <w:left w:val="single" w:sz="4" w:space="0" w:color="auto"/>
            </w:tcBorders>
            <w:vAlign w:val="center"/>
          </w:tcPr>
          <w:p w14:paraId="31C39542" w14:textId="77777777" w:rsidR="00EF7841" w:rsidRPr="00EF7841" w:rsidRDefault="00EF7841" w:rsidP="00EF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7841" w:rsidRPr="00EF7841" w14:paraId="32D3B53D" w14:textId="77777777" w:rsidTr="00EF7841">
        <w:trPr>
          <w:trHeight w:val="2148"/>
          <w:jc w:val="center"/>
        </w:trPr>
        <w:tc>
          <w:tcPr>
            <w:tcW w:w="769" w:type="dxa"/>
            <w:vAlign w:val="center"/>
          </w:tcPr>
          <w:p w14:paraId="7CE29ED8" w14:textId="7EDCC6CA" w:rsidR="00EF7841" w:rsidRPr="00EF7841" w:rsidRDefault="00EF7841" w:rsidP="00EF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8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Align w:val="center"/>
          </w:tcPr>
          <w:p w14:paraId="1CF4CEA4" w14:textId="19B3596B" w:rsidR="00EF7841" w:rsidRPr="00EF7841" w:rsidRDefault="00EF7841" w:rsidP="00EF7841">
            <w:pPr>
              <w:ind w:left="-33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8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Огорожа дощата</w:t>
            </w:r>
          </w:p>
        </w:tc>
        <w:tc>
          <w:tcPr>
            <w:tcW w:w="1417" w:type="dxa"/>
            <w:vAlign w:val="center"/>
          </w:tcPr>
          <w:p w14:paraId="76A81AF4" w14:textId="5B70C9E1" w:rsidR="00EF7841" w:rsidRPr="00EF7841" w:rsidRDefault="00DB756A" w:rsidP="00EF7841">
            <w:pPr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1EF761" w14:textId="10FD947C" w:rsidR="00EF7841" w:rsidRPr="00EF7841" w:rsidRDefault="00DB756A" w:rsidP="00EF7841">
            <w:pPr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1051E15" w14:textId="6B36010E" w:rsidR="00EF7841" w:rsidRPr="00EF7841" w:rsidRDefault="00DB756A" w:rsidP="00EF7841">
            <w:pPr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C5FB6F0" w14:textId="7698B551" w:rsidR="00EF7841" w:rsidRPr="00EF7841" w:rsidRDefault="00DB756A" w:rsidP="00EF7841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EF9EE94" w14:textId="49DD1B11" w:rsidR="00DB756A" w:rsidRPr="00DB756A" w:rsidRDefault="00DB756A" w:rsidP="00DB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7" w:type="dxa"/>
            <w:tcBorders>
              <w:left w:val="single" w:sz="4" w:space="0" w:color="auto"/>
            </w:tcBorders>
            <w:vAlign w:val="center"/>
          </w:tcPr>
          <w:p w14:paraId="15427D75" w14:textId="53679E53" w:rsidR="00EF7841" w:rsidRPr="00EF7841" w:rsidRDefault="00EF7841" w:rsidP="00EF78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8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 обстежені несучі та огороджувальні конструкції дощатого паркану знаходяться в аварійному, ветхому зі зношення до 100% стані; За результатами повірочних розрахунків міцності та інструментального обстеження паркан непридатний для подальшого використання за призначенням; Конструкція підлягає демонтажу, утилізації на щебінь.</w:t>
            </w:r>
          </w:p>
        </w:tc>
      </w:tr>
    </w:tbl>
    <w:p w14:paraId="40CF644B" w14:textId="0F9C9367" w:rsidR="00F26FF5" w:rsidRPr="00EF7841" w:rsidRDefault="00F26FF5" w:rsidP="00F26FF5">
      <w:pPr>
        <w:rPr>
          <w:rFonts w:ascii="Times New Roman" w:hAnsi="Times New Roman" w:cs="Times New Roman"/>
          <w:sz w:val="24"/>
          <w:szCs w:val="24"/>
        </w:rPr>
      </w:pPr>
    </w:p>
    <w:sectPr w:rsidR="00F26FF5" w:rsidRPr="00EF7841" w:rsidSect="00F169DC">
      <w:headerReference w:type="default" r:id="rId6"/>
      <w:pgSz w:w="16838" w:h="11906" w:orient="landscape"/>
      <w:pgMar w:top="851" w:right="850" w:bottom="568" w:left="85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C16D" w14:textId="77777777" w:rsidR="00562E6F" w:rsidRDefault="00562E6F">
      <w:pPr>
        <w:spacing w:after="0" w:line="240" w:lineRule="auto"/>
      </w:pPr>
      <w:r>
        <w:separator/>
      </w:r>
    </w:p>
  </w:endnote>
  <w:endnote w:type="continuationSeparator" w:id="0">
    <w:p w14:paraId="5A028420" w14:textId="77777777" w:rsidR="00562E6F" w:rsidRDefault="0056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EC4D" w14:textId="77777777" w:rsidR="00562E6F" w:rsidRDefault="00562E6F">
      <w:pPr>
        <w:spacing w:after="0" w:line="240" w:lineRule="auto"/>
      </w:pPr>
      <w:r>
        <w:separator/>
      </w:r>
    </w:p>
  </w:footnote>
  <w:footnote w:type="continuationSeparator" w:id="0">
    <w:p w14:paraId="4ABB635B" w14:textId="77777777" w:rsidR="00562E6F" w:rsidRDefault="0056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336081"/>
      <w:docPartObj>
        <w:docPartGallery w:val="Page Numbers (Top of Page)"/>
        <w:docPartUnique/>
      </w:docPartObj>
    </w:sdtPr>
    <w:sdtContent>
      <w:p w14:paraId="567BD643" w14:textId="77777777" w:rsidR="00000000" w:rsidRDefault="00F26F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7AD58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F5"/>
    <w:rsid w:val="00186323"/>
    <w:rsid w:val="0027111F"/>
    <w:rsid w:val="00396E00"/>
    <w:rsid w:val="00562E6F"/>
    <w:rsid w:val="00DB756A"/>
    <w:rsid w:val="00EF7841"/>
    <w:rsid w:val="00F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B92A"/>
  <w15:chartTrackingRefBased/>
  <w15:docId w15:val="{EBB1F9CC-BC82-4EAE-8BD1-D1B743DF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F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2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26FF5"/>
    <w:rPr>
      <w:rFonts w:eastAsiaTheme="minorEastAsia"/>
      <w:lang w:eastAsia="ru-RU"/>
    </w:rPr>
  </w:style>
  <w:style w:type="paragraph" w:styleId="a6">
    <w:name w:val="Normal (Web)"/>
    <w:basedOn w:val="a"/>
    <w:unhideWhenUsed/>
    <w:rsid w:val="00EF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Iryna</dc:creator>
  <cp:keywords/>
  <dc:description/>
  <cp:lastModifiedBy>Поліна Бєлінська</cp:lastModifiedBy>
  <cp:revision>3</cp:revision>
  <dcterms:created xsi:type="dcterms:W3CDTF">2022-11-25T10:11:00Z</dcterms:created>
  <dcterms:modified xsi:type="dcterms:W3CDTF">2023-09-27T12:15:00Z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2023-09-27T12:15:46Z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be1a6e35-2877-4e3f-aff1-2ff69b6219e2</vt:lpwstr>
  </property>
  <property fmtid="{D5CDD505-2E9C-101B-9397-08002B2CF9AE}" pid="8" name="MSIP_Label_defa4170-0d19-0005-0004-bc88714345d2_ContentBits">
    <vt:lpwstr>0</vt:lpwstr>
  </property>
</Properties>
</file>