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CDB" w:rsidRDefault="004C33B3" w:rsidP="004C33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541B">
        <w:rPr>
          <w:rFonts w:ascii="Times New Roman" w:hAnsi="Times New Roman"/>
          <w:b/>
          <w:sz w:val="28"/>
          <w:szCs w:val="28"/>
        </w:rPr>
        <w:t xml:space="preserve">Обґрунтування </w:t>
      </w:r>
    </w:p>
    <w:p w:rsidR="004C33B3" w:rsidRPr="007A541B" w:rsidRDefault="004C33B3" w:rsidP="004C33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541B">
        <w:rPr>
          <w:rFonts w:ascii="Times New Roman" w:hAnsi="Times New Roman"/>
          <w:b/>
          <w:sz w:val="28"/>
          <w:szCs w:val="28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4C33B3" w:rsidRDefault="004C33B3" w:rsidP="004C33B3">
      <w:pPr>
        <w:spacing w:after="12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7A541B">
        <w:rPr>
          <w:rFonts w:ascii="Times New Roman" w:hAnsi="Times New Roman"/>
          <w:sz w:val="28"/>
          <w:szCs w:val="28"/>
        </w:rPr>
        <w:t xml:space="preserve">(відповідно до пункту </w:t>
      </w:r>
      <w:bookmarkStart w:id="0" w:name="_Hlk94703984"/>
      <w:r w:rsidRPr="007A541B">
        <w:rPr>
          <w:rFonts w:ascii="Times New Roman" w:hAnsi="Times New Roman"/>
          <w:sz w:val="28"/>
          <w:szCs w:val="28"/>
        </w:rPr>
        <w:t>4</w:t>
      </w:r>
      <w:r w:rsidRPr="007A541B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="00ED58A0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ED58A0" w:rsidRPr="00E67B35">
        <w:rPr>
          <w:rFonts w:ascii="Times New Roman" w:hAnsi="Times New Roman"/>
          <w:sz w:val="28"/>
          <w:szCs w:val="28"/>
        </w:rPr>
        <w:t>Постанови Кабінету Міністрів України від 11 жовтня 2016</w:t>
      </w:r>
      <w:r w:rsidR="006D3C72">
        <w:rPr>
          <w:rFonts w:ascii="Times New Roman" w:hAnsi="Times New Roman"/>
          <w:sz w:val="28"/>
          <w:szCs w:val="28"/>
        </w:rPr>
        <w:t xml:space="preserve"> </w:t>
      </w:r>
      <w:r w:rsidR="00ED58A0" w:rsidRPr="00E67B35">
        <w:rPr>
          <w:rFonts w:ascii="Times New Roman" w:hAnsi="Times New Roman"/>
          <w:sz w:val="28"/>
          <w:szCs w:val="28"/>
        </w:rPr>
        <w:t>р</w:t>
      </w:r>
      <w:r w:rsidR="00ED58A0">
        <w:rPr>
          <w:rFonts w:ascii="Times New Roman" w:hAnsi="Times New Roman"/>
          <w:sz w:val="28"/>
          <w:szCs w:val="28"/>
        </w:rPr>
        <w:t xml:space="preserve">. </w:t>
      </w:r>
      <w:r w:rsidR="00ED58A0" w:rsidRPr="007A541B">
        <w:rPr>
          <w:rFonts w:ascii="Times New Roman" w:hAnsi="Times New Roman"/>
          <w:sz w:val="28"/>
          <w:szCs w:val="28"/>
        </w:rPr>
        <w:t xml:space="preserve"> </w:t>
      </w:r>
      <w:r w:rsidR="000062C4">
        <w:rPr>
          <w:rFonts w:ascii="Times New Roman" w:hAnsi="Times New Roman"/>
          <w:sz w:val="28"/>
          <w:szCs w:val="28"/>
        </w:rPr>
        <w:t>№710</w:t>
      </w:r>
      <w:r w:rsidR="005B0FF2">
        <w:rPr>
          <w:rFonts w:ascii="Times New Roman" w:hAnsi="Times New Roman"/>
          <w:sz w:val="28"/>
          <w:szCs w:val="28"/>
        </w:rPr>
        <w:t xml:space="preserve"> </w:t>
      </w:r>
      <w:r w:rsidRPr="007A541B">
        <w:rPr>
          <w:rFonts w:ascii="Times New Roman" w:hAnsi="Times New Roman"/>
          <w:sz w:val="28"/>
          <w:szCs w:val="28"/>
        </w:rPr>
        <w:t xml:space="preserve">«Про ефективне використання державних коштів» </w:t>
      </w:r>
      <w:bookmarkEnd w:id="0"/>
      <w:r w:rsidRPr="007A541B">
        <w:rPr>
          <w:rFonts w:ascii="Times New Roman" w:hAnsi="Times New Roman"/>
          <w:sz w:val="28"/>
          <w:szCs w:val="28"/>
        </w:rPr>
        <w:t>(зі змінами))</w:t>
      </w:r>
    </w:p>
    <w:p w:rsidR="00596AD4" w:rsidRPr="007A541B" w:rsidRDefault="00596AD4" w:rsidP="004C33B3">
      <w:pPr>
        <w:spacing w:after="12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2528"/>
        <w:gridCol w:w="7087"/>
      </w:tblGrid>
      <w:tr w:rsidR="000207B3" w:rsidRPr="00B22825" w:rsidTr="00AF37E4">
        <w:tc>
          <w:tcPr>
            <w:tcW w:w="591" w:type="dxa"/>
            <w:shd w:val="clear" w:color="auto" w:fill="auto"/>
            <w:vAlign w:val="center"/>
          </w:tcPr>
          <w:p w:rsidR="000207B3" w:rsidRPr="00B22825" w:rsidRDefault="000207B3" w:rsidP="00B2282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0207B3" w:rsidRPr="00B22825" w:rsidRDefault="000207B3" w:rsidP="00B22825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2825">
              <w:rPr>
                <w:rFonts w:ascii="Times New Roman" w:hAnsi="Times New Roman"/>
                <w:b/>
                <w:sz w:val="24"/>
                <w:szCs w:val="24"/>
              </w:rPr>
              <w:t xml:space="preserve">Замовник 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0207B3" w:rsidRPr="00B16A3B" w:rsidRDefault="000207B3" w:rsidP="00032D5F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A3B">
              <w:rPr>
                <w:rFonts w:ascii="Times New Roman" w:hAnsi="Times New Roman"/>
                <w:sz w:val="24"/>
                <w:szCs w:val="24"/>
              </w:rPr>
              <w:t>Державна установа «Центр обслуговування підрозділів Міністерства внутрішніх справ України» ( код за ЄДРПОУ 14317108)</w:t>
            </w:r>
          </w:p>
        </w:tc>
      </w:tr>
      <w:tr w:rsidR="00FB480F" w:rsidRPr="00B22825" w:rsidTr="00AF37E4">
        <w:trPr>
          <w:trHeight w:val="783"/>
        </w:trPr>
        <w:tc>
          <w:tcPr>
            <w:tcW w:w="591" w:type="dxa"/>
            <w:shd w:val="clear" w:color="auto" w:fill="auto"/>
            <w:vAlign w:val="center"/>
          </w:tcPr>
          <w:p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2825">
              <w:rPr>
                <w:rFonts w:ascii="Times New Roman" w:hAnsi="Times New Roman"/>
                <w:b/>
                <w:sz w:val="24"/>
                <w:szCs w:val="24"/>
              </w:rPr>
              <w:t>Назва</w:t>
            </w:r>
            <w:r w:rsidR="00B2282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22825">
              <w:rPr>
                <w:rFonts w:ascii="Times New Roman" w:hAnsi="Times New Roman"/>
                <w:b/>
                <w:sz w:val="24"/>
                <w:szCs w:val="24"/>
              </w:rPr>
              <w:t>предмета закупівлі</w:t>
            </w:r>
          </w:p>
        </w:tc>
        <w:tc>
          <w:tcPr>
            <w:tcW w:w="7087" w:type="dxa"/>
            <w:shd w:val="clear" w:color="auto" w:fill="auto"/>
          </w:tcPr>
          <w:p w:rsidR="00FB480F" w:rsidRPr="00C31505" w:rsidRDefault="007C68CE" w:rsidP="00916FE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7C68CE">
              <w:rPr>
                <w:rFonts w:ascii="Times New Roman" w:hAnsi="Times New Roman"/>
                <w:sz w:val="24"/>
                <w:szCs w:val="24"/>
              </w:rPr>
              <w:t>Послуги з розробки проектної документації з проведенням експертизи її проектної та кошторисної частини згідно завдання на проектування протипожежних систем (код за ДК 021:2015 – 71240000-2 архітектурні, інженерні та планувальні послуги, КНУ «Настанова з визначення вартості проектних, науково-проектних, вишукувальних робіт та експертизи проектної документації на будівництво»)</w:t>
            </w:r>
          </w:p>
        </w:tc>
      </w:tr>
      <w:tr w:rsidR="00FB480F" w:rsidRPr="00B22825" w:rsidTr="00AF37E4">
        <w:tc>
          <w:tcPr>
            <w:tcW w:w="591" w:type="dxa"/>
            <w:shd w:val="clear" w:color="auto" w:fill="auto"/>
            <w:vAlign w:val="center"/>
          </w:tcPr>
          <w:p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2825">
              <w:rPr>
                <w:rFonts w:ascii="Times New Roman" w:hAnsi="Times New Roman"/>
                <w:b/>
                <w:sz w:val="24"/>
                <w:szCs w:val="24"/>
              </w:rPr>
              <w:t>Вид процедури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FB480F" w:rsidRPr="005B2232" w:rsidRDefault="00FB480F" w:rsidP="00D07FF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31505">
              <w:rPr>
                <w:rFonts w:ascii="Times New Roman" w:hAnsi="Times New Roman"/>
                <w:sz w:val="24"/>
                <w:szCs w:val="24"/>
              </w:rPr>
              <w:t>Відкриті торги</w:t>
            </w:r>
            <w:r w:rsidR="005B22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5B22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 </w:t>
            </w:r>
            <w:r w:rsidR="005B2232">
              <w:rPr>
                <w:rFonts w:ascii="Times New Roman" w:hAnsi="Times New Roman"/>
                <w:sz w:val="24"/>
                <w:szCs w:val="24"/>
              </w:rPr>
              <w:t>особливостями</w:t>
            </w:r>
          </w:p>
        </w:tc>
      </w:tr>
      <w:tr w:rsidR="00FB480F" w:rsidRPr="00B22825" w:rsidTr="00AF37E4">
        <w:tc>
          <w:tcPr>
            <w:tcW w:w="591" w:type="dxa"/>
            <w:shd w:val="clear" w:color="auto" w:fill="auto"/>
            <w:vAlign w:val="center"/>
          </w:tcPr>
          <w:p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2825">
              <w:rPr>
                <w:rFonts w:ascii="Times New Roman" w:hAnsi="Times New Roman"/>
                <w:b/>
                <w:sz w:val="24"/>
                <w:szCs w:val="24"/>
              </w:rPr>
              <w:t>Ідентифікатор закупівлі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FB480F" w:rsidRPr="00C31505" w:rsidRDefault="007C68CE" w:rsidP="00D07FF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7C68CE">
              <w:rPr>
                <w:rFonts w:ascii="Times New Roman" w:hAnsi="Times New Roman"/>
                <w:sz w:val="24"/>
                <w:szCs w:val="24"/>
              </w:rPr>
              <w:t>UA-2023-08-31-005206-a</w:t>
            </w:r>
          </w:p>
        </w:tc>
      </w:tr>
      <w:tr w:rsidR="00FB480F" w:rsidRPr="00B22825" w:rsidTr="0080606A">
        <w:trPr>
          <w:trHeight w:val="983"/>
        </w:trPr>
        <w:tc>
          <w:tcPr>
            <w:tcW w:w="591" w:type="dxa"/>
            <w:shd w:val="clear" w:color="auto" w:fill="auto"/>
            <w:vAlign w:val="center"/>
          </w:tcPr>
          <w:p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28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7087" w:type="dxa"/>
            <w:shd w:val="clear" w:color="auto" w:fill="auto"/>
          </w:tcPr>
          <w:p w:rsidR="007C68CE" w:rsidRPr="007C68CE" w:rsidRDefault="007C68CE" w:rsidP="007C68CE">
            <w:pPr>
              <w:spacing w:after="0" w:line="240" w:lineRule="auto"/>
              <w:ind w:firstLine="408"/>
              <w:jc w:val="center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 w:rsidRPr="007C68CE">
              <w:rPr>
                <w:rFonts w:ascii="Times New Roman" w:eastAsia="Times New Roman" w:hAnsi="Times New Roman"/>
                <w:b/>
                <w:sz w:val="24"/>
                <w:lang w:eastAsia="ru-RU"/>
              </w:rPr>
              <w:t>Проектна документація повинна містити:</w:t>
            </w:r>
          </w:p>
          <w:p w:rsidR="007C68CE" w:rsidRPr="007C68CE" w:rsidRDefault="007C68CE" w:rsidP="007C68CE">
            <w:pPr>
              <w:spacing w:after="0" w:line="240" w:lineRule="auto"/>
              <w:ind w:firstLine="4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68CE">
              <w:rPr>
                <w:rFonts w:ascii="Times New Roman" w:eastAsia="Times New Roman" w:hAnsi="Times New Roman"/>
                <w:sz w:val="24"/>
                <w:lang w:eastAsia="ru-RU"/>
              </w:rPr>
              <w:t>1</w:t>
            </w:r>
            <w:r w:rsidRPr="007C68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Відомості щодо об'єкта монтажу; </w:t>
            </w:r>
          </w:p>
          <w:p w:rsidR="007C68CE" w:rsidRPr="007C68CE" w:rsidRDefault="007C68CE" w:rsidP="007C68CE">
            <w:pPr>
              <w:spacing w:after="0" w:line="240" w:lineRule="auto"/>
              <w:ind w:firstLine="408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7C68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Опис прийнятих технічних та інших</w:t>
            </w:r>
            <w:r w:rsidRPr="007C68CE">
              <w:rPr>
                <w:rFonts w:ascii="Times New Roman" w:eastAsia="Times New Roman" w:hAnsi="Times New Roman"/>
                <w:sz w:val="24"/>
                <w:lang w:eastAsia="ru-RU"/>
              </w:rPr>
              <w:t xml:space="preserve"> рішень, пояснення, посилання на нормативні і технічні документи, які будуть використовуватись при підготовці проектної документації і результати розрахунків, що обґрунтовують прийняті рішення;</w:t>
            </w:r>
          </w:p>
          <w:p w:rsidR="007C68CE" w:rsidRPr="007C68CE" w:rsidRDefault="007C68CE" w:rsidP="007C68CE">
            <w:pPr>
              <w:spacing w:after="0" w:line="240" w:lineRule="auto"/>
              <w:ind w:firstLine="408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7C68CE">
              <w:rPr>
                <w:rFonts w:ascii="Times New Roman" w:eastAsia="Times New Roman" w:hAnsi="Times New Roman"/>
                <w:sz w:val="24"/>
                <w:lang w:eastAsia="ru-RU"/>
              </w:rPr>
              <w:t>3. Опис і обґрунтування способів прокладки, кріплень  та конструктивних рішень з монтажу систем;</w:t>
            </w:r>
          </w:p>
          <w:p w:rsidR="007C68CE" w:rsidRPr="007C68CE" w:rsidRDefault="007C68CE" w:rsidP="007C68CE">
            <w:pPr>
              <w:spacing w:after="0" w:line="240" w:lineRule="auto"/>
              <w:ind w:firstLine="408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shd w:val="clear" w:color="auto" w:fill="FFFFFF"/>
                <w:lang w:eastAsia="uk-UA"/>
              </w:rPr>
            </w:pPr>
            <w:r w:rsidRPr="007C68CE">
              <w:rPr>
                <w:rFonts w:ascii="Times New Roman" w:eastAsia="Times New Roman" w:hAnsi="Times New Roman"/>
                <w:sz w:val="24"/>
                <w:lang w:eastAsia="ru-RU"/>
              </w:rPr>
              <w:t>4. Проектно - кошторисну документацію у складі:</w:t>
            </w:r>
          </w:p>
          <w:p w:rsidR="007C68CE" w:rsidRPr="007C68CE" w:rsidRDefault="007C68CE" w:rsidP="007C68CE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Courier New" w:hAnsi="Times New Roman"/>
                <w:color w:val="000000"/>
                <w:sz w:val="24"/>
                <w:lang w:eastAsia="ru-RU"/>
              </w:rPr>
            </w:pPr>
            <w:r w:rsidRPr="007C68CE">
              <w:rPr>
                <w:rFonts w:ascii="Times New Roman" w:eastAsia="Courier New" w:hAnsi="Times New Roman"/>
                <w:color w:val="000000"/>
                <w:sz w:val="24"/>
                <w:lang w:eastAsia="ru-RU"/>
              </w:rPr>
              <w:t>інженерні вишукування (обстеження об’єкту) та підготовка даних до проектування;</w:t>
            </w:r>
          </w:p>
          <w:p w:rsidR="007C68CE" w:rsidRPr="007C68CE" w:rsidRDefault="007C68CE" w:rsidP="007C68CE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Courier New" w:hAnsi="Times New Roman"/>
                <w:color w:val="000000"/>
                <w:sz w:val="24"/>
                <w:lang w:eastAsia="ru-RU"/>
              </w:rPr>
            </w:pPr>
            <w:r w:rsidRPr="007C68CE">
              <w:rPr>
                <w:rFonts w:ascii="Times New Roman" w:eastAsia="Courier New" w:hAnsi="Times New Roman"/>
                <w:color w:val="000000"/>
                <w:sz w:val="24"/>
                <w:lang w:eastAsia="ru-RU"/>
              </w:rPr>
              <w:t>розробка проекту (стадія проектування – робочий проект) відповідно до діючих нормативно-технічних документів ДБН А.1.1-7-2016 «Пожежна безпека об’єктів будівництва»;</w:t>
            </w:r>
          </w:p>
          <w:p w:rsidR="007C68CE" w:rsidRPr="007C68CE" w:rsidRDefault="007C68CE" w:rsidP="007C68CE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Courier New" w:hAnsi="Times New Roman"/>
                <w:color w:val="000000"/>
                <w:sz w:val="24"/>
                <w:lang w:eastAsia="ru-RU"/>
              </w:rPr>
            </w:pPr>
            <w:r w:rsidRPr="007C68CE">
              <w:rPr>
                <w:rFonts w:ascii="Times New Roman" w:eastAsia="Courier New" w:hAnsi="Times New Roman"/>
                <w:color w:val="000000"/>
                <w:sz w:val="24"/>
                <w:lang w:eastAsia="ru-RU"/>
              </w:rPr>
              <w:t>розробка проектно-кошторисної документації.</w:t>
            </w:r>
          </w:p>
          <w:p w:rsidR="007C68CE" w:rsidRPr="007C68CE" w:rsidRDefault="007C68CE" w:rsidP="007C68CE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Courier New" w:hAnsi="Times New Roman"/>
                <w:color w:val="000000"/>
                <w:sz w:val="24"/>
                <w:lang w:eastAsia="ru-RU"/>
              </w:rPr>
            </w:pPr>
          </w:p>
          <w:p w:rsidR="007C68CE" w:rsidRPr="007C68CE" w:rsidRDefault="007C68CE" w:rsidP="007C68CE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shd w:val="clear" w:color="auto" w:fill="FFFFFF"/>
                <w:lang w:eastAsia="uk-UA"/>
              </w:rPr>
            </w:pPr>
            <w:r w:rsidRPr="007C68CE">
              <w:rPr>
                <w:rFonts w:ascii="Times New Roman" w:eastAsia="Times New Roman" w:hAnsi="Times New Roman"/>
                <w:b/>
                <w:color w:val="000000"/>
                <w:kern w:val="2"/>
                <w:sz w:val="24"/>
                <w:szCs w:val="24"/>
                <w:shd w:val="clear" w:color="auto" w:fill="FFFFFF"/>
                <w:lang w:eastAsia="uk-UA"/>
              </w:rPr>
              <w:t>Робоча документація повинна  відповідати вимогам</w:t>
            </w:r>
            <w:r w:rsidRPr="007C68CE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shd w:val="clear" w:color="auto" w:fill="FFFFFF"/>
                <w:lang w:eastAsia="uk-UA"/>
              </w:rPr>
              <w:t>:</w:t>
            </w:r>
          </w:p>
          <w:p w:rsidR="007C68CE" w:rsidRPr="007C68CE" w:rsidRDefault="007C68CE" w:rsidP="007C68CE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Courier New" w:hAnsi="Times New Roman"/>
                <w:color w:val="000000"/>
                <w:sz w:val="24"/>
                <w:lang w:eastAsia="ru-RU"/>
              </w:rPr>
            </w:pPr>
          </w:p>
          <w:p w:rsidR="007C68CE" w:rsidRPr="007C68CE" w:rsidRDefault="007C68CE" w:rsidP="007C68CE">
            <w:pPr>
              <w:widowControl w:val="0"/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7C68CE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НАПБ А.01.001-2014 «Правила пожежної безпеки в Україні»</w:t>
            </w:r>
          </w:p>
          <w:p w:rsidR="007C68CE" w:rsidRPr="007C68CE" w:rsidRDefault="007C68CE" w:rsidP="007C68CE">
            <w:pPr>
              <w:widowControl w:val="0"/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7C68CE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«Правила улаштування електроустановок» ПУЕ </w:t>
            </w:r>
            <w:r w:rsidRPr="007C68CE">
              <w:rPr>
                <w:rFonts w:ascii="Times New Roman" w:eastAsia="Courier New" w:hAnsi="Times New Roman"/>
                <w:color w:val="000000"/>
                <w:sz w:val="24"/>
                <w:lang w:eastAsia="ru-RU"/>
              </w:rPr>
              <w:t>від 21.07.2017 року № 476</w:t>
            </w:r>
          </w:p>
          <w:p w:rsidR="007C68CE" w:rsidRPr="007C68CE" w:rsidRDefault="007C68CE" w:rsidP="007C68CE">
            <w:pPr>
              <w:widowControl w:val="0"/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7C68CE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ДБН В.2.5-56-2014 «Системи протипожежного захисту»</w:t>
            </w:r>
          </w:p>
          <w:p w:rsidR="007C68CE" w:rsidRPr="007C68CE" w:rsidRDefault="007C68CE" w:rsidP="007C68CE">
            <w:pPr>
              <w:widowControl w:val="0"/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7C68CE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ДСТУ-Н CEN/TS 54-14:2009 Системи пожежної сигналізації та оповіщення.Ч.14.</w:t>
            </w:r>
          </w:p>
          <w:p w:rsidR="007C68CE" w:rsidRPr="007C68CE" w:rsidRDefault="007C68CE" w:rsidP="007C68CE">
            <w:pPr>
              <w:widowControl w:val="0"/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7C68CE">
              <w:rPr>
                <w:rFonts w:ascii="Times New Roman" w:eastAsia="Courier New" w:hAnsi="Times New Roman"/>
                <w:color w:val="000000"/>
                <w:sz w:val="24"/>
                <w:lang w:eastAsia="ru-RU"/>
              </w:rPr>
              <w:t>ДБН А.1.1-7-2016 «Пожежна безпека об’єктів будівництва»;</w:t>
            </w:r>
          </w:p>
          <w:p w:rsidR="007C68CE" w:rsidRPr="007C68CE" w:rsidRDefault="007C68CE" w:rsidP="007C68CE">
            <w:pPr>
              <w:widowControl w:val="0"/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7C68CE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ДБН В.2.2-40:2018 «</w:t>
            </w:r>
            <w:proofErr w:type="spellStart"/>
            <w:r w:rsidRPr="007C68CE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Інклюзивність</w:t>
            </w:r>
            <w:proofErr w:type="spellEnd"/>
            <w:r w:rsidRPr="007C68CE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будівель і споруд»</w:t>
            </w:r>
          </w:p>
          <w:p w:rsidR="007C68CE" w:rsidRPr="007C68CE" w:rsidRDefault="007C68CE" w:rsidP="007C68CE">
            <w:pPr>
              <w:widowControl w:val="0"/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7C68CE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ДСТУ ISO 6309:2007 «Протипожежний захист. Знаки безпеки. Форма та Колір»</w:t>
            </w:r>
          </w:p>
          <w:p w:rsidR="007C68CE" w:rsidRPr="007C68CE" w:rsidRDefault="007C68CE" w:rsidP="007C68CE">
            <w:pPr>
              <w:widowControl w:val="0"/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7C68CE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ДСТУ Б Д.1.1-1:2013 «Правила визначення вартості будівництва»</w:t>
            </w:r>
          </w:p>
          <w:p w:rsidR="007C68CE" w:rsidRPr="007C68CE" w:rsidRDefault="007C68CE" w:rsidP="007C68C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  <w:r w:rsidRPr="007C68CE">
              <w:rPr>
                <w:rFonts w:ascii="Times New Roman" w:hAnsi="Times New Roman"/>
                <w:sz w:val="24"/>
              </w:rPr>
              <w:tab/>
            </w:r>
          </w:p>
          <w:p w:rsidR="007C68CE" w:rsidRPr="007C68CE" w:rsidRDefault="007C68CE" w:rsidP="007C68CE">
            <w:pPr>
              <w:spacing w:after="0" w:line="240" w:lineRule="auto"/>
              <w:ind w:firstLine="408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7C68CE">
              <w:rPr>
                <w:rFonts w:ascii="Times New Roman" w:eastAsia="Times New Roman" w:hAnsi="Times New Roman"/>
                <w:b/>
                <w:sz w:val="24"/>
                <w:lang w:eastAsia="ru-RU"/>
              </w:rPr>
              <w:t>Розробка кошторисної частини</w:t>
            </w:r>
            <w:r w:rsidRPr="007C68CE">
              <w:rPr>
                <w:rFonts w:ascii="Times New Roman" w:eastAsia="Times New Roman" w:hAnsi="Times New Roman"/>
                <w:sz w:val="24"/>
                <w:lang w:eastAsia="ru-RU"/>
              </w:rPr>
              <w:t xml:space="preserve"> проектно-кошторисної документації виконується</w:t>
            </w:r>
            <w:r w:rsidRPr="007C68CE">
              <w:rPr>
                <w:rFonts w:ascii="Times New Roman" w:eastAsia="Times New Roman" w:hAnsi="Times New Roman"/>
                <w:color w:val="FF0000"/>
                <w:sz w:val="24"/>
                <w:lang w:eastAsia="ru-RU"/>
              </w:rPr>
              <w:t xml:space="preserve"> </w:t>
            </w:r>
            <w:r w:rsidRPr="007C68CE">
              <w:rPr>
                <w:rFonts w:ascii="Times New Roman" w:eastAsia="Times New Roman" w:hAnsi="Times New Roman"/>
                <w:sz w:val="24"/>
                <w:lang w:eastAsia="ru-RU"/>
              </w:rPr>
              <w:t>за допомогою кошторисно-нормативного комплексу АВК-5 з урахуванням усіх доповнень і змін, випущених до теперішнього часу у базисному рівні цін на момент проходження експертизи, відповідно до вимог чинного законодавства України.</w:t>
            </w:r>
          </w:p>
          <w:p w:rsidR="007C68CE" w:rsidRPr="007C68CE" w:rsidRDefault="007C68CE" w:rsidP="007C68CE">
            <w:pPr>
              <w:spacing w:after="0" w:line="240" w:lineRule="auto"/>
              <w:ind w:firstLine="408"/>
              <w:jc w:val="both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 w:rsidRPr="007C68CE">
              <w:rPr>
                <w:rFonts w:ascii="Times New Roman" w:eastAsia="Times New Roman" w:hAnsi="Times New Roman"/>
                <w:b/>
                <w:sz w:val="24"/>
                <w:lang w:eastAsia="ru-RU"/>
              </w:rPr>
              <w:t>Вимоги до кошторисної частини документації:</w:t>
            </w:r>
          </w:p>
          <w:p w:rsidR="007C68CE" w:rsidRPr="007C68CE" w:rsidRDefault="007C68CE" w:rsidP="007C68CE">
            <w:pPr>
              <w:spacing w:after="0" w:line="240" w:lineRule="auto"/>
              <w:ind w:firstLine="408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7C68CE">
              <w:rPr>
                <w:rFonts w:ascii="Times New Roman" w:eastAsia="Times New Roman" w:hAnsi="Times New Roman"/>
                <w:sz w:val="24"/>
                <w:lang w:eastAsia="ru-RU"/>
              </w:rPr>
              <w:t>Кошторисна документація повинна передбачати:</w:t>
            </w:r>
          </w:p>
          <w:p w:rsidR="007C68CE" w:rsidRPr="007C68CE" w:rsidRDefault="007C68CE" w:rsidP="007C68CE">
            <w:pPr>
              <w:spacing w:after="0" w:line="240" w:lineRule="auto"/>
              <w:ind w:firstLine="408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7C68CE">
              <w:rPr>
                <w:rFonts w:ascii="Times New Roman" w:eastAsia="Times New Roman" w:hAnsi="Times New Roman"/>
                <w:sz w:val="24"/>
                <w:lang w:eastAsia="ru-RU"/>
              </w:rPr>
              <w:t>- витрати на інженерні вишукування (обстеження об'єкта) та підготовку вихідних даних для проектування;</w:t>
            </w:r>
          </w:p>
          <w:p w:rsidR="007C68CE" w:rsidRPr="007C68CE" w:rsidRDefault="007C68CE" w:rsidP="007C68CE">
            <w:pPr>
              <w:spacing w:after="0" w:line="240" w:lineRule="auto"/>
              <w:ind w:firstLine="408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7C68CE">
              <w:rPr>
                <w:rFonts w:ascii="Times New Roman" w:eastAsia="Times New Roman" w:hAnsi="Times New Roman"/>
                <w:sz w:val="24"/>
                <w:lang w:eastAsia="ru-RU"/>
              </w:rPr>
              <w:t>- витрати пов’язані з розробкою проекту.</w:t>
            </w:r>
          </w:p>
          <w:p w:rsidR="007C68CE" w:rsidRPr="007C68CE" w:rsidRDefault="007C68CE" w:rsidP="007C68CE">
            <w:pPr>
              <w:spacing w:after="0" w:line="240" w:lineRule="auto"/>
              <w:ind w:firstLine="408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7C68CE">
              <w:rPr>
                <w:rFonts w:ascii="Times New Roman" w:eastAsia="Times New Roman" w:hAnsi="Times New Roman"/>
                <w:b/>
                <w:sz w:val="24"/>
                <w:lang w:eastAsia="ru-RU"/>
              </w:rPr>
              <w:t>Графічна частина</w:t>
            </w:r>
            <w:r w:rsidRPr="007C68CE">
              <w:rPr>
                <w:rFonts w:ascii="Times New Roman" w:eastAsia="Times New Roman" w:hAnsi="Times New Roman"/>
                <w:sz w:val="24"/>
                <w:lang w:eastAsia="ru-RU"/>
              </w:rPr>
              <w:t xml:space="preserve"> проектної документації повинна містити структурні схеми, плани розміщення обладнання та прокладання комунікацій, схеми підключення, специфікацію;   повинна відображати прийняті технічні рішення у вигляді креслень, схем, планів та інших документів в графічній формі, а саме:</w:t>
            </w:r>
          </w:p>
          <w:p w:rsidR="007C68CE" w:rsidRPr="007C68CE" w:rsidRDefault="007C68CE" w:rsidP="007C68CE">
            <w:pPr>
              <w:spacing w:after="0" w:line="240" w:lineRule="auto"/>
              <w:ind w:firstLine="408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7C68CE">
              <w:rPr>
                <w:rFonts w:ascii="Times New Roman" w:eastAsia="Times New Roman" w:hAnsi="Times New Roman"/>
                <w:sz w:val="24"/>
                <w:lang w:eastAsia="ru-RU"/>
              </w:rPr>
              <w:t xml:space="preserve">- </w:t>
            </w:r>
            <w:proofErr w:type="spellStart"/>
            <w:r w:rsidRPr="007C68CE">
              <w:rPr>
                <w:rFonts w:ascii="Times New Roman" w:eastAsia="Times New Roman" w:hAnsi="Times New Roman"/>
                <w:lang w:val="ru-RU" w:eastAsia="ru-RU"/>
              </w:rPr>
              <w:t>схеми</w:t>
            </w:r>
            <w:proofErr w:type="spellEnd"/>
            <w:r w:rsidRPr="007C68CE">
              <w:rPr>
                <w:rFonts w:ascii="Times New Roman" w:eastAsia="Times New Roman" w:hAnsi="Times New Roman"/>
                <w:lang w:val="ru-RU" w:eastAsia="ru-RU"/>
              </w:rPr>
              <w:t xml:space="preserve"> трас </w:t>
            </w:r>
            <w:proofErr w:type="spellStart"/>
            <w:r w:rsidRPr="007C68CE">
              <w:rPr>
                <w:rFonts w:ascii="Times New Roman" w:eastAsia="Times New Roman" w:hAnsi="Times New Roman"/>
                <w:lang w:val="ru-RU" w:eastAsia="ru-RU"/>
              </w:rPr>
              <w:t>із</w:t>
            </w:r>
            <w:proofErr w:type="spellEnd"/>
            <w:r w:rsidRPr="007C68CE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proofErr w:type="spellStart"/>
            <w:r w:rsidRPr="007C68CE">
              <w:rPr>
                <w:rFonts w:ascii="Times New Roman" w:eastAsia="Times New Roman" w:hAnsi="Times New Roman"/>
                <w:lang w:val="ru-RU" w:eastAsia="ru-RU"/>
              </w:rPr>
              <w:t>зазначенням</w:t>
            </w:r>
            <w:proofErr w:type="spellEnd"/>
            <w:r w:rsidRPr="007C68CE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proofErr w:type="spellStart"/>
            <w:r w:rsidRPr="007C68CE">
              <w:rPr>
                <w:rFonts w:ascii="Times New Roman" w:eastAsia="Times New Roman" w:hAnsi="Times New Roman"/>
                <w:lang w:val="ru-RU" w:eastAsia="ru-RU"/>
              </w:rPr>
              <w:t>розміщення</w:t>
            </w:r>
            <w:proofErr w:type="spellEnd"/>
            <w:r w:rsidRPr="007C68CE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proofErr w:type="spellStart"/>
            <w:r w:rsidRPr="007C68CE">
              <w:rPr>
                <w:rFonts w:ascii="Times New Roman" w:eastAsia="Times New Roman" w:hAnsi="Times New Roman"/>
                <w:lang w:val="ru-RU" w:eastAsia="ru-RU"/>
              </w:rPr>
              <w:t>датчиків</w:t>
            </w:r>
            <w:proofErr w:type="spellEnd"/>
            <w:r w:rsidRPr="007C68CE">
              <w:rPr>
                <w:rFonts w:ascii="Times New Roman" w:eastAsia="Times New Roman" w:hAnsi="Times New Roman"/>
                <w:lang w:val="ru-RU" w:eastAsia="ru-RU"/>
              </w:rPr>
              <w:t xml:space="preserve"> та </w:t>
            </w:r>
            <w:proofErr w:type="spellStart"/>
            <w:r w:rsidRPr="007C68CE">
              <w:rPr>
                <w:rFonts w:ascii="Times New Roman" w:eastAsia="Times New Roman" w:hAnsi="Times New Roman"/>
                <w:lang w:val="ru-RU" w:eastAsia="ru-RU"/>
              </w:rPr>
              <w:t>приладів</w:t>
            </w:r>
            <w:proofErr w:type="spellEnd"/>
            <w:r w:rsidRPr="007C68CE">
              <w:rPr>
                <w:rFonts w:ascii="Times New Roman" w:eastAsia="Times New Roman" w:hAnsi="Times New Roman"/>
                <w:lang w:val="ru-RU" w:eastAsia="ru-RU"/>
              </w:rPr>
              <w:t>;</w:t>
            </w:r>
          </w:p>
          <w:p w:rsidR="007C68CE" w:rsidRPr="007C68CE" w:rsidRDefault="007C68CE" w:rsidP="007C68CE">
            <w:pPr>
              <w:spacing w:after="0" w:line="240" w:lineRule="auto"/>
              <w:ind w:firstLine="408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7C68CE"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proofErr w:type="spellStart"/>
            <w:r w:rsidRPr="007C68CE">
              <w:rPr>
                <w:rFonts w:ascii="Times New Roman" w:eastAsia="Times New Roman" w:hAnsi="Times New Roman"/>
                <w:lang w:val="ru-RU" w:eastAsia="ru-RU"/>
              </w:rPr>
              <w:t>специфікацію</w:t>
            </w:r>
            <w:proofErr w:type="spellEnd"/>
            <w:r w:rsidRPr="007C68CE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proofErr w:type="spellStart"/>
            <w:r w:rsidRPr="007C68CE">
              <w:rPr>
                <w:rFonts w:ascii="Times New Roman" w:eastAsia="Times New Roman" w:hAnsi="Times New Roman"/>
                <w:lang w:val="ru-RU" w:eastAsia="ru-RU"/>
              </w:rPr>
              <w:t>устаткування</w:t>
            </w:r>
            <w:proofErr w:type="spellEnd"/>
            <w:r w:rsidRPr="007C68CE">
              <w:rPr>
                <w:rFonts w:ascii="Times New Roman" w:eastAsia="Times New Roman" w:hAnsi="Times New Roman"/>
                <w:lang w:val="ru-RU" w:eastAsia="ru-RU"/>
              </w:rPr>
              <w:t xml:space="preserve"> і </w:t>
            </w:r>
            <w:proofErr w:type="spellStart"/>
            <w:r w:rsidRPr="007C68CE">
              <w:rPr>
                <w:rFonts w:ascii="Times New Roman" w:eastAsia="Times New Roman" w:hAnsi="Times New Roman"/>
                <w:lang w:val="ru-RU" w:eastAsia="ru-RU"/>
              </w:rPr>
              <w:t>матеріалів</w:t>
            </w:r>
            <w:proofErr w:type="spellEnd"/>
            <w:r w:rsidRPr="007C68CE">
              <w:rPr>
                <w:rFonts w:ascii="Times New Roman" w:eastAsia="Times New Roman" w:hAnsi="Times New Roman"/>
                <w:lang w:val="ru-RU" w:eastAsia="ru-RU"/>
              </w:rPr>
              <w:t>.</w:t>
            </w:r>
          </w:p>
          <w:p w:rsidR="007C68CE" w:rsidRPr="007C68CE" w:rsidRDefault="007C68CE" w:rsidP="007C68CE">
            <w:pPr>
              <w:spacing w:after="0" w:line="240" w:lineRule="auto"/>
              <w:ind w:firstLine="408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7C68CE">
              <w:rPr>
                <w:rFonts w:ascii="Times New Roman" w:eastAsia="Times New Roman" w:hAnsi="Times New Roman"/>
                <w:sz w:val="24"/>
                <w:lang w:eastAsia="ru-RU"/>
              </w:rPr>
              <w:t>Місце розміщення пунктів спостереження пожежних постів повинні бути узгоджені з Замовником.</w:t>
            </w:r>
          </w:p>
          <w:p w:rsidR="007C68CE" w:rsidRPr="007C68CE" w:rsidRDefault="007C68CE" w:rsidP="007C68CE">
            <w:pPr>
              <w:spacing w:after="0" w:line="240" w:lineRule="auto"/>
              <w:ind w:firstLine="408"/>
              <w:jc w:val="both"/>
              <w:rPr>
                <w:rFonts w:ascii="Times New Roman" w:eastAsia="Times New Roman" w:hAnsi="Times New Roman"/>
                <w:kern w:val="2"/>
                <w:sz w:val="24"/>
                <w:shd w:val="clear" w:color="auto" w:fill="FFFFFF"/>
                <w:lang w:eastAsia="uk-UA"/>
              </w:rPr>
            </w:pPr>
            <w:r w:rsidRPr="007C68CE">
              <w:rPr>
                <w:rFonts w:ascii="Times New Roman" w:eastAsia="Times New Roman" w:hAnsi="Times New Roman"/>
                <w:b/>
                <w:sz w:val="24"/>
                <w:lang w:eastAsia="ru-RU"/>
              </w:rPr>
              <w:t>Технічна документація</w:t>
            </w:r>
            <w:r w:rsidRPr="007C68CE">
              <w:rPr>
                <w:rFonts w:ascii="Times New Roman" w:eastAsia="Times New Roman" w:hAnsi="Times New Roman"/>
                <w:sz w:val="24"/>
                <w:lang w:eastAsia="ru-RU"/>
              </w:rPr>
              <w:t xml:space="preserve"> повинна передбачати комплекс технічних рішень щодо підключення систем протипожежного захисту </w:t>
            </w:r>
            <w:r w:rsidRPr="007C68CE">
              <w:rPr>
                <w:rFonts w:ascii="Times New Roman" w:eastAsia="Times New Roman" w:hAnsi="Times New Roman"/>
                <w:kern w:val="2"/>
                <w:sz w:val="24"/>
                <w:shd w:val="clear" w:color="auto" w:fill="FFFFFF"/>
                <w:lang w:eastAsia="uk-UA"/>
              </w:rPr>
              <w:t xml:space="preserve">до центру приймання тривожних сповіщень. </w:t>
            </w:r>
          </w:p>
          <w:p w:rsidR="007C68CE" w:rsidRPr="007C68CE" w:rsidRDefault="007C68CE" w:rsidP="007C68CE">
            <w:pPr>
              <w:spacing w:after="0" w:line="240" w:lineRule="auto"/>
              <w:ind w:firstLine="408"/>
              <w:jc w:val="both"/>
              <w:rPr>
                <w:rFonts w:ascii="Times New Roman" w:eastAsia="Times New Roman" w:hAnsi="Times New Roman"/>
                <w:kern w:val="2"/>
                <w:sz w:val="24"/>
                <w:lang w:eastAsia="zh-CN"/>
              </w:rPr>
            </w:pPr>
            <w:r w:rsidRPr="007C68CE">
              <w:rPr>
                <w:rFonts w:ascii="Times New Roman" w:eastAsia="Times New Roman" w:hAnsi="Times New Roman"/>
                <w:kern w:val="2"/>
                <w:sz w:val="24"/>
                <w:lang w:eastAsia="zh-CN"/>
              </w:rPr>
              <w:t xml:space="preserve">Комплекс технічних рішень повинен забезпечувати гарантійне виявлення на ранніх стадіях задимлення чи горіння та передавання сигналів на приймально-контрольні прилади. </w:t>
            </w:r>
          </w:p>
          <w:p w:rsidR="007C68CE" w:rsidRPr="007C68CE" w:rsidRDefault="007C68CE" w:rsidP="007C68CE">
            <w:pPr>
              <w:spacing w:after="0" w:line="240" w:lineRule="auto"/>
              <w:ind w:firstLine="408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7C68CE">
              <w:rPr>
                <w:rFonts w:ascii="Times New Roman" w:eastAsia="Times New Roman" w:hAnsi="Times New Roman"/>
                <w:sz w:val="24"/>
                <w:lang w:eastAsia="ru-RU"/>
              </w:rPr>
              <w:t>Програмно - апаратний комплекс збору обробки, відображення інформації та управління повинен забезпечувати:</w:t>
            </w:r>
          </w:p>
          <w:p w:rsidR="007C68CE" w:rsidRPr="007C68CE" w:rsidRDefault="007C68CE" w:rsidP="007C68CE">
            <w:pPr>
              <w:spacing w:after="0" w:line="240" w:lineRule="auto"/>
              <w:ind w:firstLine="408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7C68CE">
              <w:rPr>
                <w:rFonts w:ascii="Times New Roman" w:eastAsia="Times New Roman" w:hAnsi="Times New Roman"/>
                <w:sz w:val="24"/>
                <w:lang w:eastAsia="ru-RU"/>
              </w:rPr>
              <w:t xml:space="preserve">- прийом і обробку інформації від сповіщувачів, видачу сигналів управління виконуючим приладам системи оповіщення, пожежогасіння, управління </w:t>
            </w:r>
            <w:proofErr w:type="spellStart"/>
            <w:r w:rsidRPr="007C68CE">
              <w:rPr>
                <w:rFonts w:ascii="Times New Roman" w:eastAsia="Times New Roman" w:hAnsi="Times New Roman"/>
                <w:sz w:val="24"/>
                <w:lang w:eastAsia="ru-RU"/>
              </w:rPr>
              <w:t>евакуюванням</w:t>
            </w:r>
            <w:proofErr w:type="spellEnd"/>
            <w:r w:rsidRPr="007C68CE">
              <w:rPr>
                <w:rFonts w:ascii="Times New Roman" w:eastAsia="Times New Roman" w:hAnsi="Times New Roman"/>
                <w:sz w:val="24"/>
                <w:lang w:eastAsia="ru-RU"/>
              </w:rPr>
              <w:t xml:space="preserve"> людей, димовидалення;</w:t>
            </w:r>
          </w:p>
          <w:p w:rsidR="007C68CE" w:rsidRPr="007C68CE" w:rsidRDefault="007C68CE" w:rsidP="007C68CE">
            <w:pPr>
              <w:spacing w:after="0" w:line="240" w:lineRule="auto"/>
              <w:ind w:firstLine="408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7C68CE">
              <w:rPr>
                <w:rFonts w:ascii="Times New Roman" w:eastAsia="Times New Roman" w:hAnsi="Times New Roman"/>
                <w:sz w:val="24"/>
                <w:lang w:eastAsia="ru-RU"/>
              </w:rPr>
              <w:t>- забезпечувати постійний контроль стану з’єднувальних ліній між приладами та компонентами систем.</w:t>
            </w:r>
          </w:p>
          <w:p w:rsidR="00897FF5" w:rsidRPr="007C68CE" w:rsidRDefault="007C68CE" w:rsidP="007C68CE">
            <w:pPr>
              <w:spacing w:after="0" w:line="240" w:lineRule="auto"/>
              <w:ind w:firstLine="408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7C68CE">
              <w:rPr>
                <w:rFonts w:ascii="Times New Roman" w:eastAsia="Times New Roman" w:hAnsi="Times New Roman"/>
                <w:sz w:val="24"/>
                <w:lang w:eastAsia="ru-RU"/>
              </w:rPr>
              <w:t>Джерела безперебійного живлення повинні забезпечувати при відключенні основного живлення (220 В) роботу всієї системи в черговому режимі не менше 24 годин та не менше 3 годин в режимі «Пожежа».</w:t>
            </w:r>
            <w:bookmarkStart w:id="1" w:name="_GoBack"/>
            <w:bookmarkEnd w:id="1"/>
          </w:p>
        </w:tc>
      </w:tr>
      <w:tr w:rsidR="00FB480F" w:rsidRPr="00B22825" w:rsidTr="00AF37E4">
        <w:tc>
          <w:tcPr>
            <w:tcW w:w="591" w:type="dxa"/>
            <w:shd w:val="clear" w:color="auto" w:fill="auto"/>
            <w:vAlign w:val="center"/>
          </w:tcPr>
          <w:p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28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Обґрунтування розміру бюджетного призначення 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FB480F" w:rsidRPr="000345A6" w:rsidRDefault="00FB480F" w:rsidP="00B22825">
            <w:pPr>
              <w:pStyle w:val="ac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5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Розмір бюджетного призначення визначено з урахуванням потреби на 202</w:t>
            </w:r>
            <w:r w:rsidR="00403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0345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рік та в межах передбачених у кошторисі на 202</w:t>
            </w:r>
            <w:r w:rsidR="00403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0345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рік бюджетних асигнувань  за бюджетною програмою  </w:t>
            </w:r>
            <w:r w:rsidRPr="000345A6">
              <w:rPr>
                <w:rFonts w:ascii="Times New Roman" w:hAnsi="Times New Roman"/>
                <w:color w:val="000000"/>
                <w:sz w:val="24"/>
                <w:szCs w:val="24"/>
              </w:rPr>
              <w:t>«Реалізація державної політики у сфері внутрішніх справ, забезпечення діяльності органів, установ та закладів Міністерства внутрішніх справ України» КПКВК 1001050</w:t>
            </w:r>
          </w:p>
        </w:tc>
      </w:tr>
      <w:tr w:rsidR="00FB480F" w:rsidRPr="00B22825" w:rsidTr="00AF37E4">
        <w:trPr>
          <w:trHeight w:val="747"/>
        </w:trPr>
        <w:tc>
          <w:tcPr>
            <w:tcW w:w="591" w:type="dxa"/>
            <w:shd w:val="clear" w:color="auto" w:fill="auto"/>
            <w:vAlign w:val="center"/>
          </w:tcPr>
          <w:p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FB480F" w:rsidRPr="00B22825" w:rsidRDefault="00FB480F" w:rsidP="00B22825">
            <w:pPr>
              <w:pStyle w:val="ac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228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Очікувана вартість предмета закупівлі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FB480F" w:rsidRPr="00B16A3B" w:rsidRDefault="007C68CE" w:rsidP="00B22825">
            <w:pPr>
              <w:pStyle w:val="ac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333 630</w:t>
            </w:r>
            <w:r w:rsidR="00916FE0" w:rsidRPr="00916FE0">
              <w:rPr>
                <w:rFonts w:ascii="Times New Roman" w:hAnsi="Times New Roman"/>
                <w:sz w:val="24"/>
                <w:szCs w:val="24"/>
              </w:rPr>
              <w:t xml:space="preserve">,00 </w:t>
            </w:r>
            <w:r w:rsidR="007354BF" w:rsidRPr="00916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грн</w:t>
            </w:r>
            <w:r w:rsidR="007354BF" w:rsidRPr="00B16A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FB480F" w:rsidRPr="00B22825" w:rsidTr="00AF37E4">
        <w:tc>
          <w:tcPr>
            <w:tcW w:w="591" w:type="dxa"/>
            <w:shd w:val="clear" w:color="auto" w:fill="auto"/>
            <w:vAlign w:val="center"/>
          </w:tcPr>
          <w:p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FB480F" w:rsidRPr="00B22825" w:rsidRDefault="00FB480F" w:rsidP="00B22825">
            <w:pPr>
              <w:pStyle w:val="ac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228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Обґрунтування очікуваної вартості предмета закупівлі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FB480F" w:rsidRPr="005B2232" w:rsidRDefault="00FB480F" w:rsidP="00B22825">
            <w:pPr>
              <w:pStyle w:val="ac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2825">
              <w:rPr>
                <w:rFonts w:ascii="Times New Roman" w:hAnsi="Times New Roman"/>
                <w:color w:val="000000"/>
                <w:sz w:val="24"/>
                <w:szCs w:val="24"/>
              </w:rPr>
              <w:t>Очікувана вартість визначена відповідно до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від 18.02.2020р. №275 (зі змінами</w:t>
            </w:r>
            <w:r w:rsidRPr="005B2232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Pr="00B228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методом порівняння ринкових цін.</w:t>
            </w:r>
          </w:p>
        </w:tc>
      </w:tr>
    </w:tbl>
    <w:p w:rsidR="00F65AF4" w:rsidRPr="00B22825" w:rsidRDefault="00F65AF4" w:rsidP="004278EA">
      <w:pPr>
        <w:pStyle w:val="ac"/>
        <w:jc w:val="both"/>
        <w:rPr>
          <w:rFonts w:ascii="Times New Roman" w:hAnsi="Times New Roman"/>
          <w:sz w:val="24"/>
          <w:szCs w:val="24"/>
        </w:rPr>
      </w:pPr>
    </w:p>
    <w:sectPr w:rsidR="00F65AF4" w:rsidRPr="00B22825" w:rsidSect="00073E1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2213"/>
    <w:multiLevelType w:val="hybridMultilevel"/>
    <w:tmpl w:val="6DB4F1CC"/>
    <w:lvl w:ilvl="0" w:tplc="D4926A94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color w:val="auto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C73D35"/>
    <w:multiLevelType w:val="hybridMultilevel"/>
    <w:tmpl w:val="0890BA8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343FB"/>
    <w:multiLevelType w:val="hybridMultilevel"/>
    <w:tmpl w:val="49B86B20"/>
    <w:lvl w:ilvl="0" w:tplc="48AEC262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6CE1298"/>
    <w:multiLevelType w:val="hybridMultilevel"/>
    <w:tmpl w:val="BE3A70F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E91176"/>
    <w:multiLevelType w:val="multilevel"/>
    <w:tmpl w:val="404E5DD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5" w15:restartNumberingAfterBreak="0">
    <w:nsid w:val="422E2F7D"/>
    <w:multiLevelType w:val="hybridMultilevel"/>
    <w:tmpl w:val="F1F6FB08"/>
    <w:lvl w:ilvl="0" w:tplc="3E4C6A6A">
      <w:start w:val="1"/>
      <w:numFmt w:val="decimal"/>
      <w:lvlText w:val="%1."/>
      <w:lvlJc w:val="left"/>
      <w:pPr>
        <w:ind w:left="1084" w:hanging="37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4F2F005B"/>
    <w:multiLevelType w:val="hybridMultilevel"/>
    <w:tmpl w:val="5420B004"/>
    <w:lvl w:ilvl="0" w:tplc="800EF8F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F35EA0"/>
    <w:multiLevelType w:val="hybridMultilevel"/>
    <w:tmpl w:val="15CEDE86"/>
    <w:lvl w:ilvl="0" w:tplc="7CB46544">
      <w:start w:val="2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7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CEE"/>
    <w:rsid w:val="00003570"/>
    <w:rsid w:val="000062C4"/>
    <w:rsid w:val="00016F3C"/>
    <w:rsid w:val="000207B3"/>
    <w:rsid w:val="00032D5F"/>
    <w:rsid w:val="000345A6"/>
    <w:rsid w:val="00054FF7"/>
    <w:rsid w:val="00073E12"/>
    <w:rsid w:val="00081284"/>
    <w:rsid w:val="0008419F"/>
    <w:rsid w:val="00094C95"/>
    <w:rsid w:val="00095F42"/>
    <w:rsid w:val="000B0FDC"/>
    <w:rsid w:val="000B283C"/>
    <w:rsid w:val="000C4F4F"/>
    <w:rsid w:val="000D2B32"/>
    <w:rsid w:val="000F137B"/>
    <w:rsid w:val="000F15CA"/>
    <w:rsid w:val="0011041F"/>
    <w:rsid w:val="0012161C"/>
    <w:rsid w:val="0012201E"/>
    <w:rsid w:val="00125D20"/>
    <w:rsid w:val="00134D11"/>
    <w:rsid w:val="00145218"/>
    <w:rsid w:val="001758A4"/>
    <w:rsid w:val="00175D5D"/>
    <w:rsid w:val="00183E37"/>
    <w:rsid w:val="00185099"/>
    <w:rsid w:val="00192265"/>
    <w:rsid w:val="0019423B"/>
    <w:rsid w:val="0019673C"/>
    <w:rsid w:val="001A12D4"/>
    <w:rsid w:val="001A3EF3"/>
    <w:rsid w:val="001B7FE8"/>
    <w:rsid w:val="001C2022"/>
    <w:rsid w:val="001C2225"/>
    <w:rsid w:val="001D7526"/>
    <w:rsid w:val="001F56B9"/>
    <w:rsid w:val="00203B3A"/>
    <w:rsid w:val="002168C9"/>
    <w:rsid w:val="00230252"/>
    <w:rsid w:val="00236819"/>
    <w:rsid w:val="00237B8A"/>
    <w:rsid w:val="00240FBC"/>
    <w:rsid w:val="00282415"/>
    <w:rsid w:val="0028630E"/>
    <w:rsid w:val="002A32B1"/>
    <w:rsid w:val="002B0D61"/>
    <w:rsid w:val="002C200B"/>
    <w:rsid w:val="002C3E44"/>
    <w:rsid w:val="002D1CBD"/>
    <w:rsid w:val="002D3B58"/>
    <w:rsid w:val="00334622"/>
    <w:rsid w:val="00343D22"/>
    <w:rsid w:val="00360DA4"/>
    <w:rsid w:val="00374C4C"/>
    <w:rsid w:val="00375305"/>
    <w:rsid w:val="00381F89"/>
    <w:rsid w:val="003A0605"/>
    <w:rsid w:val="003B45A9"/>
    <w:rsid w:val="003B61B3"/>
    <w:rsid w:val="003C05F7"/>
    <w:rsid w:val="003C0624"/>
    <w:rsid w:val="003E10ED"/>
    <w:rsid w:val="00403836"/>
    <w:rsid w:val="00411593"/>
    <w:rsid w:val="00422C5E"/>
    <w:rsid w:val="004278EA"/>
    <w:rsid w:val="004529F5"/>
    <w:rsid w:val="004949E1"/>
    <w:rsid w:val="004A3948"/>
    <w:rsid w:val="004A6696"/>
    <w:rsid w:val="004B3609"/>
    <w:rsid w:val="004C33B3"/>
    <w:rsid w:val="004E7A09"/>
    <w:rsid w:val="005024D7"/>
    <w:rsid w:val="005051E6"/>
    <w:rsid w:val="005157F7"/>
    <w:rsid w:val="005262F4"/>
    <w:rsid w:val="00551355"/>
    <w:rsid w:val="00574562"/>
    <w:rsid w:val="005819B2"/>
    <w:rsid w:val="0059079A"/>
    <w:rsid w:val="00596AD4"/>
    <w:rsid w:val="00597E08"/>
    <w:rsid w:val="005A1CEE"/>
    <w:rsid w:val="005B0FF2"/>
    <w:rsid w:val="005B2232"/>
    <w:rsid w:val="005C271D"/>
    <w:rsid w:val="005C4811"/>
    <w:rsid w:val="005D4B1A"/>
    <w:rsid w:val="00603E35"/>
    <w:rsid w:val="00613B47"/>
    <w:rsid w:val="0063186E"/>
    <w:rsid w:val="00666532"/>
    <w:rsid w:val="0069369C"/>
    <w:rsid w:val="006B6CEA"/>
    <w:rsid w:val="006D3C72"/>
    <w:rsid w:val="006E6FFF"/>
    <w:rsid w:val="006F33B0"/>
    <w:rsid w:val="006F4C4F"/>
    <w:rsid w:val="007022C3"/>
    <w:rsid w:val="00705D58"/>
    <w:rsid w:val="007236EE"/>
    <w:rsid w:val="007354BF"/>
    <w:rsid w:val="00736A3B"/>
    <w:rsid w:val="0074500F"/>
    <w:rsid w:val="00762587"/>
    <w:rsid w:val="007927AB"/>
    <w:rsid w:val="007969BD"/>
    <w:rsid w:val="007A541B"/>
    <w:rsid w:val="007C68CE"/>
    <w:rsid w:val="00803CEB"/>
    <w:rsid w:val="0080606A"/>
    <w:rsid w:val="00840ED7"/>
    <w:rsid w:val="008467AD"/>
    <w:rsid w:val="00846AC4"/>
    <w:rsid w:val="008725FE"/>
    <w:rsid w:val="00892206"/>
    <w:rsid w:val="0089282F"/>
    <w:rsid w:val="00897FF5"/>
    <w:rsid w:val="008A628B"/>
    <w:rsid w:val="008B35E8"/>
    <w:rsid w:val="008C4675"/>
    <w:rsid w:val="008C5352"/>
    <w:rsid w:val="008E465E"/>
    <w:rsid w:val="008F7159"/>
    <w:rsid w:val="009030D7"/>
    <w:rsid w:val="00907E51"/>
    <w:rsid w:val="00916FE0"/>
    <w:rsid w:val="00954F32"/>
    <w:rsid w:val="00956A2B"/>
    <w:rsid w:val="00961F21"/>
    <w:rsid w:val="00965D22"/>
    <w:rsid w:val="009809DF"/>
    <w:rsid w:val="0098218B"/>
    <w:rsid w:val="00996791"/>
    <w:rsid w:val="009A0E8B"/>
    <w:rsid w:val="009B18FA"/>
    <w:rsid w:val="009C10AD"/>
    <w:rsid w:val="009C3C3A"/>
    <w:rsid w:val="009C7827"/>
    <w:rsid w:val="009E4CDB"/>
    <w:rsid w:val="00A01064"/>
    <w:rsid w:val="00A01CDF"/>
    <w:rsid w:val="00A03BB9"/>
    <w:rsid w:val="00A10622"/>
    <w:rsid w:val="00A13268"/>
    <w:rsid w:val="00A52734"/>
    <w:rsid w:val="00A536EB"/>
    <w:rsid w:val="00A70683"/>
    <w:rsid w:val="00A90DF4"/>
    <w:rsid w:val="00AE08AF"/>
    <w:rsid w:val="00AF119C"/>
    <w:rsid w:val="00AF37E4"/>
    <w:rsid w:val="00B02831"/>
    <w:rsid w:val="00B16A3B"/>
    <w:rsid w:val="00B22825"/>
    <w:rsid w:val="00B4271D"/>
    <w:rsid w:val="00B42F62"/>
    <w:rsid w:val="00B61875"/>
    <w:rsid w:val="00B72369"/>
    <w:rsid w:val="00B771D3"/>
    <w:rsid w:val="00B80136"/>
    <w:rsid w:val="00B804A1"/>
    <w:rsid w:val="00BD6843"/>
    <w:rsid w:val="00BE270E"/>
    <w:rsid w:val="00BE4991"/>
    <w:rsid w:val="00C040C6"/>
    <w:rsid w:val="00C06313"/>
    <w:rsid w:val="00C07741"/>
    <w:rsid w:val="00C161FA"/>
    <w:rsid w:val="00C20F57"/>
    <w:rsid w:val="00C31505"/>
    <w:rsid w:val="00C86062"/>
    <w:rsid w:val="00CD5E5D"/>
    <w:rsid w:val="00CF3338"/>
    <w:rsid w:val="00D016FC"/>
    <w:rsid w:val="00D07FF5"/>
    <w:rsid w:val="00D17788"/>
    <w:rsid w:val="00D27852"/>
    <w:rsid w:val="00D32609"/>
    <w:rsid w:val="00D54450"/>
    <w:rsid w:val="00D83CCE"/>
    <w:rsid w:val="00D905EA"/>
    <w:rsid w:val="00DC179B"/>
    <w:rsid w:val="00DD4CA6"/>
    <w:rsid w:val="00DE39C5"/>
    <w:rsid w:val="00DE562E"/>
    <w:rsid w:val="00DF0762"/>
    <w:rsid w:val="00DF2768"/>
    <w:rsid w:val="00E00896"/>
    <w:rsid w:val="00E0632B"/>
    <w:rsid w:val="00E202AF"/>
    <w:rsid w:val="00E37D4F"/>
    <w:rsid w:val="00E41747"/>
    <w:rsid w:val="00E507CD"/>
    <w:rsid w:val="00E92103"/>
    <w:rsid w:val="00E95AEE"/>
    <w:rsid w:val="00EA3F85"/>
    <w:rsid w:val="00EA56A9"/>
    <w:rsid w:val="00EA589C"/>
    <w:rsid w:val="00EA7985"/>
    <w:rsid w:val="00ED12F7"/>
    <w:rsid w:val="00ED58A0"/>
    <w:rsid w:val="00F341F4"/>
    <w:rsid w:val="00F65AF4"/>
    <w:rsid w:val="00F73CB6"/>
    <w:rsid w:val="00F76ECB"/>
    <w:rsid w:val="00F87A79"/>
    <w:rsid w:val="00FB480F"/>
    <w:rsid w:val="00FC028D"/>
    <w:rsid w:val="00FC699C"/>
    <w:rsid w:val="00FD3ACA"/>
    <w:rsid w:val="00FF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38443"/>
  <w15:chartTrackingRefBased/>
  <w15:docId w15:val="{1F7B5FAC-527E-4492-9A43-4158424F5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3B3"/>
    <w:pPr>
      <w:spacing w:after="200" w:line="276" w:lineRule="auto"/>
    </w:pPr>
    <w:rPr>
      <w:rFonts w:ascii="Calibri" w:hAnsi="Calibri" w:cs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175D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8B35E8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33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175D5D"/>
    <w:rPr>
      <w:rFonts w:eastAsia="Times New Roman" w:cs="Times New Roman"/>
      <w:b/>
      <w:bCs/>
      <w:kern w:val="36"/>
      <w:sz w:val="48"/>
      <w:szCs w:val="48"/>
      <w:lang w:eastAsia="uk-UA"/>
    </w:rPr>
  </w:style>
  <w:style w:type="character" w:customStyle="1" w:styleId="qabuget">
    <w:name w:val="qa_buget"/>
    <w:basedOn w:val="a0"/>
    <w:rsid w:val="00175D5D"/>
  </w:style>
  <w:style w:type="character" w:customStyle="1" w:styleId="qacode">
    <w:name w:val="qa_code"/>
    <w:basedOn w:val="a0"/>
    <w:rsid w:val="00175D5D"/>
  </w:style>
  <w:style w:type="paragraph" w:styleId="a4">
    <w:name w:val="Balloon Text"/>
    <w:basedOn w:val="a"/>
    <w:link w:val="a5"/>
    <w:uiPriority w:val="99"/>
    <w:unhideWhenUsed/>
    <w:rsid w:val="00846AC4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5">
    <w:name w:val="Текст у виносці Знак"/>
    <w:link w:val="a4"/>
    <w:uiPriority w:val="99"/>
    <w:rsid w:val="00846AC4"/>
    <w:rPr>
      <w:rFonts w:ascii="Segoe UI" w:hAnsi="Segoe UI" w:cs="Segoe UI"/>
      <w:sz w:val="18"/>
      <w:szCs w:val="18"/>
    </w:rPr>
  </w:style>
  <w:style w:type="character" w:customStyle="1" w:styleId="h-hidden">
    <w:name w:val="h-hidden"/>
    <w:rsid w:val="000F15CA"/>
  </w:style>
  <w:style w:type="character" w:styleId="a6">
    <w:name w:val="Hyperlink"/>
    <w:uiPriority w:val="99"/>
    <w:semiHidden/>
    <w:unhideWhenUsed/>
    <w:rsid w:val="001D7526"/>
    <w:rPr>
      <w:color w:val="0000FF"/>
      <w:u w:val="single"/>
    </w:rPr>
  </w:style>
  <w:style w:type="character" w:styleId="a7">
    <w:name w:val="annotation reference"/>
    <w:uiPriority w:val="99"/>
    <w:semiHidden/>
    <w:unhideWhenUsed/>
    <w:rsid w:val="00B8013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80136"/>
    <w:rPr>
      <w:sz w:val="20"/>
      <w:szCs w:val="20"/>
    </w:rPr>
  </w:style>
  <w:style w:type="character" w:customStyle="1" w:styleId="a9">
    <w:name w:val="Текст примітки Знак"/>
    <w:link w:val="a8"/>
    <w:uiPriority w:val="99"/>
    <w:semiHidden/>
    <w:rsid w:val="00B80136"/>
    <w:rPr>
      <w:rFonts w:ascii="Calibri" w:hAnsi="Calibri" w:cs="Times New Roman"/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80136"/>
    <w:rPr>
      <w:b/>
      <w:bCs/>
    </w:rPr>
  </w:style>
  <w:style w:type="character" w:customStyle="1" w:styleId="ab">
    <w:name w:val="Тема примітки Знак"/>
    <w:link w:val="aa"/>
    <w:uiPriority w:val="99"/>
    <w:semiHidden/>
    <w:rsid w:val="00B80136"/>
    <w:rPr>
      <w:rFonts w:ascii="Calibri" w:hAnsi="Calibri" w:cs="Times New Roman"/>
      <w:b/>
      <w:bCs/>
      <w:lang w:eastAsia="en-US"/>
    </w:rPr>
  </w:style>
  <w:style w:type="paragraph" w:styleId="ac">
    <w:name w:val="No Spacing"/>
    <w:link w:val="ad"/>
    <w:qFormat/>
    <w:rsid w:val="00DF0762"/>
    <w:rPr>
      <w:rFonts w:ascii="Calibri" w:hAnsi="Calibri" w:cs="Times New Roman"/>
      <w:sz w:val="22"/>
      <w:szCs w:val="22"/>
      <w:lang w:eastAsia="en-US"/>
    </w:rPr>
  </w:style>
  <w:style w:type="character" w:customStyle="1" w:styleId="ad">
    <w:name w:val="Без інтервалів Знак"/>
    <w:link w:val="ac"/>
    <w:locked/>
    <w:rsid w:val="005051E6"/>
    <w:rPr>
      <w:rFonts w:ascii="Calibri" w:hAnsi="Calibri" w:cs="Times New Roman"/>
      <w:sz w:val="22"/>
      <w:szCs w:val="22"/>
      <w:lang w:eastAsia="en-US"/>
    </w:rPr>
  </w:style>
  <w:style w:type="paragraph" w:styleId="ae">
    <w:name w:val="Body Text"/>
    <w:basedOn w:val="a"/>
    <w:link w:val="af"/>
    <w:rsid w:val="00D32609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 CYR" w:eastAsia="Times New Roman" w:hAnsi="Times New Roman CYR"/>
      <w:sz w:val="24"/>
      <w:szCs w:val="24"/>
      <w:lang w:val="ru-RU" w:eastAsia="ru-RU"/>
    </w:rPr>
  </w:style>
  <w:style w:type="character" w:customStyle="1" w:styleId="af">
    <w:name w:val="Основний текст Знак"/>
    <w:link w:val="ae"/>
    <w:rsid w:val="00D32609"/>
    <w:rPr>
      <w:rFonts w:ascii="Times New Roman CYR" w:eastAsia="Times New Roman" w:hAnsi="Times New Roman CYR" w:cs="Times New Roman"/>
      <w:sz w:val="24"/>
      <w:szCs w:val="24"/>
      <w:lang w:val="ru-RU" w:eastAsia="ru-RU"/>
    </w:rPr>
  </w:style>
  <w:style w:type="character" w:styleId="af0">
    <w:name w:val="Strong"/>
    <w:qFormat/>
    <w:rsid w:val="00907E51"/>
    <w:rPr>
      <w:b/>
      <w:bCs/>
    </w:rPr>
  </w:style>
  <w:style w:type="character" w:customStyle="1" w:styleId="20">
    <w:name w:val="Заголовок 2 Знак"/>
    <w:link w:val="2"/>
    <w:uiPriority w:val="9"/>
    <w:rsid w:val="008B35E8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af1">
    <w:name w:val="List Paragraph"/>
    <w:aliases w:val="Chapter10,List Paragraph,Список уровня 2,название табл/рис,Number Bullets,Текст таблицы,тв-Абзац списка,заголовок 1.1,AC List 01"/>
    <w:basedOn w:val="a"/>
    <w:link w:val="af2"/>
    <w:uiPriority w:val="34"/>
    <w:qFormat/>
    <w:rsid w:val="00B4271D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Абзац списку Знак"/>
    <w:aliases w:val="Chapter10 Знак,List Paragraph Знак,Список уровня 2 Знак,название табл/рис Знак,Number Bullets Знак,Текст таблицы Знак,тв-Абзац списка Знак,заголовок 1.1 Знак,AC List 01 Знак"/>
    <w:link w:val="af1"/>
    <w:uiPriority w:val="99"/>
    <w:qFormat/>
    <w:locked/>
    <w:rsid w:val="00B4271D"/>
    <w:rPr>
      <w:rFonts w:eastAsia="Times New Roman" w:cs="Times New Roman"/>
      <w:lang w:eastAsia="ru-RU"/>
    </w:rPr>
  </w:style>
  <w:style w:type="paragraph" w:customStyle="1" w:styleId="11">
    <w:name w:val="Абзац списку1"/>
    <w:basedOn w:val="a"/>
    <w:rsid w:val="00F76ECB"/>
    <w:pPr>
      <w:spacing w:after="0"/>
      <w:ind w:left="720"/>
      <w:jc w:val="both"/>
    </w:pPr>
    <w:rPr>
      <w:rFonts w:ascii="Times New Roman" w:hAnsi="Times New Roman"/>
      <w:sz w:val="24"/>
      <w:szCs w:val="24"/>
    </w:rPr>
  </w:style>
  <w:style w:type="table" w:customStyle="1" w:styleId="12">
    <w:name w:val="Сітка таблиці1"/>
    <w:basedOn w:val="a1"/>
    <w:uiPriority w:val="39"/>
    <w:rsid w:val="006B6CE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0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23560-06B9-4A67-8A0B-651EFFBFE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3173</Words>
  <Characters>1810</Characters>
  <Application>Microsoft Office Word</Application>
  <DocSecurity>0</DocSecurity>
  <Lines>15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М. Дяченко</dc:creator>
  <cp:keywords/>
  <dc:description/>
  <cp:lastModifiedBy>User449</cp:lastModifiedBy>
  <cp:revision>3</cp:revision>
  <cp:lastPrinted>2022-11-30T12:10:00Z</cp:lastPrinted>
  <dcterms:created xsi:type="dcterms:W3CDTF">2023-08-31T11:54:00Z</dcterms:created>
  <dcterms:modified xsi:type="dcterms:W3CDTF">2023-08-31T11:59:00Z</dcterms:modified>
</cp:coreProperties>
</file>