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Обґрунтування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</w:t>
      </w:r>
      <w:r/>
    </w:p>
    <w:p>
      <w:pPr>
        <w:contextualSpacing/>
        <w:jc w:val="center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Постанови Кабінету Міністрів України від 11 жовтня 2016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№710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>
        <w:rPr>
          <w:rFonts w:ascii="Times New Roman" w:hAnsi="Times New Roman"/>
          <w:sz w:val="28"/>
          <w:szCs w:val="28"/>
        </w:rPr>
        <w:t xml:space="preserve">(зі змінами))</w:t>
      </w:r>
      <w:r/>
    </w:p>
    <w:p>
      <w:pPr>
        <w:contextualSpacing/>
        <w:jc w:val="center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Державна установа «Центр обслуговування підрозділів Міністерства внутрішніх справ України» ( код за ЄДРПОУ 14317108)</w:t>
            </w:r>
            <w:r/>
          </w:p>
        </w:tc>
      </w:tr>
      <w:tr>
        <w:trPr>
          <w:trHeight w:val="783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предмета закупівлі</w:t>
            </w:r>
            <w:r/>
          </w:p>
        </w:tc>
        <w:tc>
          <w:tcPr>
            <w:shd w:val="clear" w:color="auto" w:fill="auto"/>
            <w:tcW w:w="7087" w:type="dxa"/>
            <w:textDirection w:val="lrTb"/>
            <w:noWrap w:val="false"/>
          </w:tcPr>
          <w:p>
            <w:pPr>
              <w:pStyle w:val="6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за ДК 021:2015 - 32320000-2, Телевізійне й аудіовізуальне обладнання (Телевізійна панель для проведення відео конференцій)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процедури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Відкриті торги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особливостями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Ідентифікатор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UA-2023-08-23-002628-a</w:t>
            </w:r>
            <w:r/>
          </w:p>
        </w:tc>
      </w:tr>
      <w:tr>
        <w:trPr>
          <w:trHeight w:val="983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технічних та якісних характеристик предмета закупівлі</w:t>
            </w:r>
            <w:r/>
          </w:p>
        </w:tc>
        <w:tc>
          <w:tcPr>
            <w:shd w:val="clear" w:color="auto" w:fill="auto"/>
            <w:tcW w:w="7087" w:type="dxa"/>
            <w:textDirection w:val="lrTb"/>
            <w:noWrap w:val="false"/>
          </w:tcPr>
          <w:p>
            <w:pPr>
              <w:pStyle w:val="6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pStyle w:val="69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Технічні характеристики: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 w:clear="all"/>
            </w:r>
            <w:r/>
          </w:p>
          <w:tbl>
            <w:tblPr>
              <w:tblW w:w="673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5"/>
              <w:gridCol w:w="4153"/>
            </w:tblGrid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85" w:type="dxa"/>
                  <w:textDirection w:val="lrTb"/>
                  <w:noWrap w:val="false"/>
                </w:tcPr>
                <w:p>
                  <w:pPr>
                    <w:ind w:right="100"/>
                    <w:jc w:val="center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b/>
                      <w:lang w:eastAsia="uk-UA"/>
                    </w:rPr>
                    <w:t xml:space="preserve">Параметри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textDirection w:val="lrTb"/>
                  <w:noWrap w:val="false"/>
                </w:tcPr>
                <w:p>
                  <w:pPr>
                    <w:jc w:val="center"/>
                    <w:spacing w:line="240" w:lineRule="auto"/>
                    <w:rPr>
                      <w:rFonts w:eastAsia="Times New Roman"/>
                      <w:b/>
                      <w:lang w:eastAsia="uk-UA"/>
                    </w:rPr>
                  </w:pPr>
                  <w:r>
                    <w:rPr>
                      <w:b/>
                      <w:lang w:eastAsia="uk-UA"/>
                    </w:rPr>
                    <w:t xml:space="preserve">Вимоги</w:t>
                  </w:r>
                  <w:r/>
                </w:p>
              </w:tc>
            </w:tr>
            <w:tr>
              <w:trPr>
                <w:trHeight w:val="250"/>
              </w:trPr>
              <w:tc>
                <w:tcPr>
                  <w:gridSpan w:val="2"/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6738" w:type="dxa"/>
                  <w:textDirection w:val="lrTb"/>
                  <w:noWrap w:val="false"/>
                </w:tcPr>
                <w:p>
                  <w:pPr>
                    <w:numPr>
                      <w:ilvl w:val="3"/>
                      <w:numId w:val="8"/>
                    </w:numPr>
                    <w:jc w:val="center"/>
                    <w:spacing w:after="0" w:line="240" w:lineRule="auto"/>
                    <w:rPr>
                      <w:b/>
                      <w:lang w:eastAsia="uk-UA"/>
                    </w:rPr>
                  </w:pPr>
                  <w:r>
                    <w:rPr>
                      <w:b/>
                      <w:color w:val="000000"/>
                    </w:rPr>
                    <w:t xml:space="preserve">Телевізійна панель 55’’ – 2 шт.</w:t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Тип пристрою: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LED панель</w:t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Підтримка </w:t>
                  </w:r>
                  <w:r>
                    <w:rPr>
                      <w:rFonts w:eastAsia="Times New Roman"/>
                      <w:lang w:eastAsia="ru-RU"/>
                    </w:rPr>
                    <w:t xml:space="preserve">Smart</w:t>
                  </w:r>
                  <w:r>
                    <w:rPr>
                      <w:rFonts w:eastAsia="Times New Roman"/>
                      <w:lang w:eastAsia="ru-RU"/>
                    </w:rPr>
                    <w:t xml:space="preserve"> TV – Так </w:t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Дисплей: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Діагональ екрану – 55"</w:t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-114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Роздільна здатність – не менше 3,840 x 2,160 (4К UHD)</w:t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Частота оновлення – не менше </w:t>
                  </w:r>
                  <w:r>
                    <w:rPr>
                      <w:rFonts w:eastAsia="Times New Roman"/>
                      <w:lang w:val="ru-RU" w:eastAsia="ru-RU"/>
                    </w:rPr>
                    <w:t xml:space="preserve">6</w:t>
                  </w:r>
                  <w:r>
                    <w:rPr>
                      <w:rFonts w:eastAsia="Times New Roman"/>
                      <w:lang w:eastAsia="ru-RU"/>
                    </w:rPr>
                    <w:t xml:space="preserve">0 </w:t>
                  </w:r>
                  <w:r>
                    <w:rPr>
                      <w:rFonts w:eastAsia="Times New Roman"/>
                      <w:lang w:eastAsia="ru-RU"/>
                    </w:rPr>
                    <w:t xml:space="preserve">Гц</w:t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Форма екрану – плоский </w:t>
                  </w:r>
                  <w:r/>
                </w:p>
              </w:tc>
            </w:tr>
            <w:tr>
              <w:trPr>
                <w:trHeight w:val="278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Підтримка HDR – Так </w:t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Звук</w:t>
                  </w: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Вихідна потужність звуку – не менше 20 Вт</w:t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Кількість динаміків – не менше 2 шт.</w:t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Підтримка подвійного аудіо (</w:t>
                  </w:r>
                  <w:r>
                    <w:rPr>
                      <w:rFonts w:eastAsia="Times New Roman"/>
                      <w:lang w:eastAsia="ru-RU"/>
                    </w:rPr>
                    <w:t xml:space="preserve">Bluetooth</w:t>
                  </w:r>
                  <w:r>
                    <w:rPr>
                      <w:rFonts w:eastAsia="Times New Roman"/>
                      <w:lang w:eastAsia="ru-RU"/>
                    </w:rPr>
                    <w:t xml:space="preserve">) – Так</w:t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Технологія </w:t>
                  </w:r>
                  <w:r>
                    <w:rPr>
                      <w:rFonts w:eastAsia="Times New Roman"/>
                      <w:lang w:eastAsia="ru-RU"/>
                    </w:rPr>
                    <w:t xml:space="preserve">Blutooth</w:t>
                  </w:r>
                  <w:r>
                    <w:rPr>
                      <w:rFonts w:eastAsia="Times New Roman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lang w:eastAsia="ru-RU"/>
                    </w:rPr>
                    <w:t xml:space="preserve">Audio</w:t>
                  </w:r>
                  <w:r>
                    <w:rPr>
                      <w:rFonts w:eastAsia="Times New Roman"/>
                      <w:lang w:eastAsia="ru-RU"/>
                    </w:rPr>
                    <w:t xml:space="preserve"> – Так</w:t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Тип динаміків – 2СН</w:t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Функції та можливості: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textDirection w:val="lrTb"/>
                  <w:noWrap w:val="false"/>
                </w:tcPr>
                <w:p>
                  <w:pPr>
                    <w:spacing w:line="240" w:lineRule="auto"/>
                    <w:rPr>
                      <w:rFonts w:eastAsia="Times New Roman"/>
                      <w:b/>
                      <w:lang w:eastAsia="uk-UA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Підтримка </w:t>
                  </w:r>
                  <w:r>
                    <w:rPr>
                      <w:rFonts w:eastAsia="Times New Roman"/>
                      <w:lang w:eastAsia="ru-RU"/>
                    </w:rPr>
                    <w:t xml:space="preserve">Smart</w:t>
                  </w:r>
                  <w:r>
                    <w:rPr>
                      <w:rFonts w:eastAsia="Times New Roman"/>
                      <w:lang w:eastAsia="ru-RU"/>
                    </w:rPr>
                    <w:t xml:space="preserve"> TV – Так</w:t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Wi-fi</w:t>
                  </w:r>
                  <w:r>
                    <w:rPr>
                      <w:rFonts w:eastAsia="Times New Roman"/>
                      <w:lang w:eastAsia="ru-RU"/>
                    </w:rPr>
                    <w:t xml:space="preserve"> – Так</w:t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Bluetooth</w:t>
                  </w:r>
                  <w:r>
                    <w:rPr>
                      <w:rFonts w:eastAsia="Times New Roman"/>
                      <w:lang w:eastAsia="ru-RU"/>
                    </w:rPr>
                    <w:t xml:space="preserve"> – Так </w:t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ТВ тюнер: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Аналоговий (DVB-T2, DVB-C, DVB-S2, CI +)</w:t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Роз'єми 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USB 2.0 – 2 шт.</w:t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textDirection w:val="lrTb"/>
                  <w:noWrap w:val="false"/>
                </w:tcPr>
                <w:p>
                  <w:pPr>
                    <w:spacing w:line="240" w:lineRule="auto"/>
                    <w:rPr>
                      <w:rFonts w:eastAsia="Times New Roman"/>
                      <w:lang w:eastAsia="uk-UA"/>
                    </w:rPr>
                  </w:pPr>
                  <w:r>
                    <w:rPr>
                      <w:rFonts w:eastAsia="Times New Roman"/>
                      <w:lang w:eastAsia="uk-UA"/>
                    </w:rPr>
                    <w:t xml:space="preserve">HDMI – </w:t>
                  </w:r>
                  <w:r>
                    <w:rPr>
                      <w:rFonts w:eastAsia="Times New Roman"/>
                      <w:lang w:val="en-US" w:eastAsia="uk-UA"/>
                    </w:rPr>
                    <w:t xml:space="preserve">4</w:t>
                  </w:r>
                  <w:r>
                    <w:rPr>
                      <w:rFonts w:eastAsia="Times New Roman"/>
                      <w:lang w:eastAsia="uk-UA"/>
                    </w:rPr>
                    <w:t xml:space="preserve"> шт.</w:t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Ethernet-lan</w:t>
                  </w:r>
                  <w:r>
                    <w:rPr>
                      <w:rFonts w:eastAsia="Times New Roman"/>
                      <w:lang w:eastAsia="ru-RU"/>
                    </w:rPr>
                    <w:t xml:space="preserve"> – 1 шт.</w:t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CI </w:t>
                  </w:r>
                  <w:r>
                    <w:rPr>
                      <w:rFonts w:eastAsia="Times New Roman"/>
                      <w:lang w:eastAsia="ru-RU"/>
                    </w:rPr>
                    <w:t xml:space="preserve">Slot</w:t>
                  </w:r>
                  <w:r>
                    <w:rPr>
                      <w:rFonts w:eastAsia="Times New Roman"/>
                      <w:lang w:eastAsia="ru-RU"/>
                    </w:rPr>
                    <w:t xml:space="preserve"> – 1 шт.</w:t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Цифровий </w:t>
                  </w:r>
                  <w:r>
                    <w:rPr>
                      <w:rFonts w:eastAsia="Times New Roman"/>
                      <w:lang w:eastAsia="ru-RU"/>
                    </w:rPr>
                    <w:t xml:space="preserve">аудіовихід</w:t>
                  </w:r>
                  <w:r>
                    <w:rPr>
                      <w:rFonts w:eastAsia="Times New Roman"/>
                      <w:lang w:eastAsia="ru-RU"/>
                    </w:rPr>
                    <w:t xml:space="preserve"> (оптичний) – 1шт.</w:t>
                  </w:r>
                  <w:r/>
                </w:p>
              </w:tc>
            </w:tr>
            <w:tr>
              <w:trPr>
                <w:trHeight w:val="399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Вбудований модуль бездротової локальної мережі – Так </w:t>
                  </w:r>
                  <w:r/>
                </w:p>
              </w:tc>
            </w:tr>
            <w:tr>
              <w:trPr>
                <w:trHeight w:val="442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Вага і габарити: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Вага з підставкою (кг) – не </w:t>
                  </w:r>
                  <w:r>
                    <w:rPr>
                      <w:rFonts w:eastAsia="Times New Roman"/>
                      <w:lang w:eastAsia="ru-RU"/>
                    </w:rPr>
                    <w:t xml:space="preserve">більше</w:t>
                  </w:r>
                  <w:r>
                    <w:rPr>
                      <w:rFonts w:eastAsia="Times New Roman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lang w:eastAsia="ru-RU"/>
                    </w:rPr>
                    <w:t xml:space="preserve">15</w:t>
                  </w:r>
                  <w:r/>
                </w:p>
              </w:tc>
            </w:tr>
            <w:tr>
              <w:trPr>
                <w:trHeight w:val="472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b/>
                      <w:lang w:eastAsia="ru-RU"/>
                    </w:rPr>
                  </w:pPr>
                  <w:r>
                    <w:rPr>
                      <w:rFonts w:eastAsia="Times New Roman"/>
                      <w:b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textDirection w:val="lrTb"/>
                  <w:noWrap w:val="false"/>
                </w:tcPr>
                <w:p>
                  <w:pPr>
                    <w:spacing w:line="240" w:lineRule="auto"/>
                    <w:rPr>
                      <w:rFonts w:eastAsia="Times New Roman"/>
                      <w:lang w:eastAsia="uk-UA"/>
                    </w:rPr>
                  </w:pPr>
                  <w:r>
                    <w:rPr>
                      <w:rFonts w:eastAsia="Times New Roman"/>
                      <w:lang w:eastAsia="uk-UA"/>
                    </w:rPr>
                    <w:t xml:space="preserve">Розмір з підставкою (мм) – не більше 123</w:t>
                  </w:r>
                  <w:r>
                    <w:rPr>
                      <w:rFonts w:eastAsia="Times New Roman"/>
                      <w:lang w:eastAsia="uk-UA"/>
                    </w:rPr>
                    <w:t xml:space="preserve">1</w:t>
                  </w:r>
                  <w:r>
                    <w:rPr>
                      <w:rFonts w:eastAsia="Times New Roman"/>
                      <w:lang w:eastAsia="uk-UA"/>
                    </w:rPr>
                    <w:t xml:space="preserve">.</w:t>
                  </w:r>
                  <w:r>
                    <w:rPr>
                      <w:rFonts w:eastAsia="Times New Roman"/>
                      <w:lang w:eastAsia="uk-UA"/>
                    </w:rPr>
                    <w:t xml:space="preserve">2</w:t>
                  </w:r>
                  <w:r>
                    <w:rPr>
                      <w:rFonts w:eastAsia="Times New Roman"/>
                      <w:lang w:eastAsia="uk-UA"/>
                    </w:rPr>
                    <w:t xml:space="preserve"> x </w:t>
                  </w:r>
                  <w:r>
                    <w:rPr>
                      <w:rFonts w:eastAsia="Times New Roman"/>
                      <w:lang w:eastAsia="uk-UA"/>
                    </w:rPr>
                    <w:t xml:space="preserve">255.8</w:t>
                  </w:r>
                  <w:r>
                    <w:rPr>
                      <w:rFonts w:eastAsia="Times New Roman"/>
                      <w:lang w:eastAsia="uk-UA"/>
                    </w:rPr>
                    <w:t xml:space="preserve"> x </w:t>
                  </w:r>
                  <w:r>
                    <w:rPr>
                      <w:rFonts w:eastAsia="Times New Roman"/>
                      <w:lang w:eastAsia="uk-UA"/>
                    </w:rPr>
                    <w:t xml:space="preserve">736.6</w:t>
                  </w:r>
                  <w:r>
                    <w:rPr>
                      <w:rFonts w:eastAsia="Times New Roman"/>
                      <w:lang w:eastAsia="uk-UA"/>
                    </w:rPr>
                    <w:t xml:space="preserve"> </w:t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Стандарт кріплення на стіну: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VESA 200 x </w:t>
                  </w:r>
                  <w:r>
                    <w:rPr>
                      <w:rFonts w:eastAsia="Times New Roman"/>
                      <w:lang w:eastAsia="ru-RU"/>
                    </w:rPr>
                    <w:t xml:space="preserve">3</w:t>
                  </w:r>
                  <w:r>
                    <w:rPr>
                      <w:rFonts w:eastAsia="Times New Roman"/>
                      <w:lang w:eastAsia="ru-RU"/>
                    </w:rPr>
                    <w:t xml:space="preserve">00</w:t>
                  </w:r>
                  <w:r/>
                </w:p>
              </w:tc>
            </w:tr>
            <w:tr>
              <w:trPr>
                <w:trHeight w:val="457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Клас енергоефективності 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Не гірше (</w:t>
                  </w:r>
                  <w:r>
                    <w:rPr>
                      <w:rFonts w:eastAsia="Times New Roman"/>
                      <w:lang w:val="en-US" w:eastAsia="ru-RU"/>
                    </w:rPr>
                    <w:t xml:space="preserve">G</w:t>
                  </w:r>
                  <w:r>
                    <w:rPr>
                      <w:rFonts w:eastAsia="Times New Roman"/>
                      <w:lang w:eastAsia="ru-RU"/>
                    </w:rPr>
                    <w:t xml:space="preserve">)</w:t>
                  </w:r>
                  <w:r/>
                </w:p>
              </w:tc>
            </w:tr>
            <w:tr>
              <w:trPr>
                <w:trHeight w:val="501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85" w:type="dxa"/>
                  <w:textDirection w:val="lrTb"/>
                  <w:noWrap w:val="false"/>
                </w:tcPr>
                <w:p>
                  <w:pPr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 xml:space="preserve">Потужність (типова):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center"/>
                  <w:textDirection w:val="lrTb"/>
                  <w:noWrap w:val="false"/>
                </w:tcPr>
                <w:p>
                  <w:r>
                    <w:t xml:space="preserve">Не більше 91Вт</w:t>
                  </w:r>
                  <w:r/>
                </w:p>
              </w:tc>
            </w:tr>
            <w:tr>
              <w:trPr>
                <w:trHeight w:val="1803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85" w:type="dxa"/>
                  <w:vAlign w:val="center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Комплектація 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53" w:type="dxa"/>
                  <w:vAlign w:val="center"/>
                  <w:textDirection w:val="lrTb"/>
                  <w:noWrap w:val="false"/>
                </w:tcPr>
                <w:p>
                  <w:pPr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Телевізійна панель</w:t>
                  </w:r>
                  <w:r>
                    <w:rPr>
                      <w:rFonts w:eastAsia="Times New Roman"/>
                      <w:lang w:eastAsia="ru-RU"/>
                    </w:rPr>
                    <w:t xml:space="preserve"> </w:t>
                  </w:r>
                  <w:r/>
                </w:p>
                <w:p>
                  <w:pPr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Пульт ДУ</w:t>
                  </w:r>
                  <w:r/>
                </w:p>
                <w:p>
                  <w:pPr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Підставка</w:t>
                  </w:r>
                  <w:r/>
                </w:p>
                <w:p>
                  <w:pPr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Кабель живлення</w:t>
                  </w:r>
                  <w:r/>
                </w:p>
                <w:p>
                  <w:pPr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Інструкція</w:t>
                  </w:r>
                  <w:r/>
                </w:p>
                <w:p>
                  <w:pPr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Гарантійний талон</w:t>
                  </w:r>
                  <w:r/>
                </w:p>
              </w:tc>
            </w:tr>
          </w:tbl>
          <w:p>
            <w:pPr>
              <w:pStyle w:val="6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tbl>
            <w:tblPr>
              <w:tblW w:w="676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3"/>
              <w:gridCol w:w="4168"/>
            </w:tblGrid>
            <w:tr>
              <w:trPr>
                <w:trHeight w:val="465"/>
              </w:trPr>
              <w:tc>
                <w:tcPr>
                  <w:gridSpan w:val="2"/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6761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b/>
                      <w:color w:val="000000"/>
                    </w:rPr>
                    <w:t xml:space="preserve">2. Телевізійна панель 65’’ – 2 шт.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Тип пристрою: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LED панель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Підтримка </w:t>
                  </w:r>
                  <w:r>
                    <w:rPr>
                      <w:rFonts w:eastAsia="Times New Roman"/>
                      <w:lang w:eastAsia="ru-RU"/>
                    </w:rPr>
                    <w:t xml:space="preserve">Smart</w:t>
                  </w:r>
                  <w:r>
                    <w:rPr>
                      <w:rFonts w:eastAsia="Times New Roman"/>
                      <w:lang w:eastAsia="ru-RU"/>
                    </w:rPr>
                    <w:t xml:space="preserve"> TV – Так 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Дисплей: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Діагональ екрану – 65"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-114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Роздільна здатність – не менше 3,840 x 2,160 (4К UHD)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Частота оновлення – не менше </w:t>
                  </w:r>
                  <w:r>
                    <w:rPr>
                      <w:rFonts w:eastAsia="Times New Roman"/>
                      <w:lang w:val="ru-RU" w:eastAsia="ru-RU"/>
                    </w:rPr>
                    <w:t xml:space="preserve">6</w:t>
                  </w:r>
                  <w:r>
                    <w:rPr>
                      <w:rFonts w:eastAsia="Times New Roman"/>
                      <w:lang w:eastAsia="ru-RU"/>
                    </w:rPr>
                    <w:t xml:space="preserve">0 </w:t>
                  </w:r>
                  <w:r>
                    <w:rPr>
                      <w:rFonts w:eastAsia="Times New Roman"/>
                      <w:lang w:eastAsia="ru-RU"/>
                    </w:rPr>
                    <w:t xml:space="preserve">Гц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Форма екрану – плоский 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Підтримка HDR – Так </w:t>
                  </w:r>
                  <w:r/>
                </w:p>
              </w:tc>
            </w:tr>
            <w:tr>
              <w:trPr>
                <w:trHeight w:val="572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Звук</w:t>
                  </w: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Вихідна потужність звуку – не менше 20 Вт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Кількість динаміків – не менше 2 шт.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Підтримка подвійного аудіо (</w:t>
                  </w:r>
                  <w:r>
                    <w:rPr>
                      <w:rFonts w:eastAsia="Times New Roman"/>
                      <w:lang w:eastAsia="ru-RU"/>
                    </w:rPr>
                    <w:t xml:space="preserve">Bluetooth</w:t>
                  </w:r>
                  <w:r>
                    <w:rPr>
                      <w:rFonts w:eastAsia="Times New Roman"/>
                      <w:lang w:eastAsia="ru-RU"/>
                    </w:rPr>
                    <w:t xml:space="preserve">) – Так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Технологія </w:t>
                  </w:r>
                  <w:r>
                    <w:rPr>
                      <w:rFonts w:eastAsia="Times New Roman"/>
                      <w:lang w:eastAsia="ru-RU"/>
                    </w:rPr>
                    <w:t xml:space="preserve">Blutooth</w:t>
                  </w:r>
                  <w:r>
                    <w:rPr>
                      <w:rFonts w:eastAsia="Times New Roman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lang w:eastAsia="ru-RU"/>
                    </w:rPr>
                    <w:t xml:space="preserve">Audio</w:t>
                  </w:r>
                  <w:r>
                    <w:rPr>
                      <w:rFonts w:eastAsia="Times New Roman"/>
                      <w:lang w:eastAsia="ru-RU"/>
                    </w:rPr>
                    <w:t xml:space="preserve"> – Так</w:t>
                  </w:r>
                  <w:r/>
                </w:p>
              </w:tc>
            </w:tr>
            <w:tr>
              <w:trPr>
                <w:trHeight w:val="70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Тип динаміків – 2СН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Функції та можливості: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textDirection w:val="lrTb"/>
                  <w:noWrap w:val="false"/>
                </w:tcPr>
                <w:p>
                  <w:pPr>
                    <w:spacing w:line="240" w:lineRule="auto"/>
                    <w:rPr>
                      <w:rFonts w:eastAsia="Times New Roman"/>
                      <w:b/>
                      <w:lang w:eastAsia="uk-UA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Підтримка </w:t>
                  </w:r>
                  <w:r>
                    <w:rPr>
                      <w:rFonts w:eastAsia="Times New Roman"/>
                      <w:lang w:eastAsia="ru-RU"/>
                    </w:rPr>
                    <w:t xml:space="preserve">Smart</w:t>
                  </w:r>
                  <w:r>
                    <w:rPr>
                      <w:rFonts w:eastAsia="Times New Roman"/>
                      <w:lang w:eastAsia="ru-RU"/>
                    </w:rPr>
                    <w:t xml:space="preserve"> TV – Так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Wi-fi</w:t>
                  </w:r>
                  <w:r>
                    <w:rPr>
                      <w:rFonts w:eastAsia="Times New Roman"/>
                      <w:lang w:eastAsia="ru-RU"/>
                    </w:rPr>
                    <w:t xml:space="preserve"> – Так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Bluetooth</w:t>
                  </w:r>
                  <w:r>
                    <w:rPr>
                      <w:rFonts w:eastAsia="Times New Roman"/>
                      <w:lang w:eastAsia="ru-RU"/>
                    </w:rPr>
                    <w:t xml:space="preserve"> – Так 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ТВ тюнер: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Аналоговий (DVB-T2, DVB-C, DVB-S2, CI +)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Роз'єми 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USB 2.0 – 2 шт.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textDirection w:val="lrTb"/>
                  <w:noWrap w:val="false"/>
                </w:tcPr>
                <w:p>
                  <w:pPr>
                    <w:spacing w:line="240" w:lineRule="auto"/>
                    <w:rPr>
                      <w:rFonts w:eastAsia="Times New Roman"/>
                      <w:lang w:eastAsia="uk-UA"/>
                    </w:rPr>
                  </w:pPr>
                  <w:r>
                    <w:rPr>
                      <w:rFonts w:eastAsia="Times New Roman"/>
                      <w:lang w:eastAsia="uk-UA"/>
                    </w:rPr>
                    <w:t xml:space="preserve">HDMI – 3 шт.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Ethernet-lan</w:t>
                  </w:r>
                  <w:r>
                    <w:rPr>
                      <w:rFonts w:eastAsia="Times New Roman"/>
                      <w:lang w:eastAsia="ru-RU"/>
                    </w:rPr>
                    <w:t xml:space="preserve"> – 1 шт.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CI </w:t>
                  </w:r>
                  <w:r>
                    <w:rPr>
                      <w:rFonts w:eastAsia="Times New Roman"/>
                      <w:lang w:eastAsia="ru-RU"/>
                    </w:rPr>
                    <w:t xml:space="preserve">Slot</w:t>
                  </w:r>
                  <w:r>
                    <w:rPr>
                      <w:rFonts w:eastAsia="Times New Roman"/>
                      <w:lang w:eastAsia="ru-RU"/>
                    </w:rPr>
                    <w:t xml:space="preserve"> – 1 шт.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Цифровий </w:t>
                  </w:r>
                  <w:r>
                    <w:rPr>
                      <w:rFonts w:eastAsia="Times New Roman"/>
                      <w:lang w:eastAsia="ru-RU"/>
                    </w:rPr>
                    <w:t xml:space="preserve">аудіовихід</w:t>
                  </w:r>
                  <w:r>
                    <w:rPr>
                      <w:rFonts w:eastAsia="Times New Roman"/>
                      <w:lang w:eastAsia="ru-RU"/>
                    </w:rPr>
                    <w:t xml:space="preserve"> (оптичний) – 1шт.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Вбудований модуль бездротової локальної мережі – Так 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Дизайн 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Тип панелі – Тонкий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Тип рамки – без рамки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Вага і габарити: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Вага з підставкою (кг) – не </w:t>
                  </w:r>
                  <w:r>
                    <w:rPr>
                      <w:rFonts w:eastAsia="Times New Roman"/>
                      <w:lang w:eastAsia="ru-RU"/>
                    </w:rPr>
                    <w:t xml:space="preserve">більше</w:t>
                  </w:r>
                  <w:r>
                    <w:rPr>
                      <w:rFonts w:eastAsia="Times New Roman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lang w:val="ru-RU" w:eastAsia="ru-RU"/>
                    </w:rPr>
                    <w:t xml:space="preserve">2</w:t>
                  </w:r>
                  <w:r>
                    <w:rPr>
                      <w:rFonts w:eastAsia="Times New Roman"/>
                      <w:lang w:val="ru-RU" w:eastAsia="ru-RU"/>
                    </w:rPr>
                    <w:t xml:space="preserve">1</w:t>
                  </w:r>
                  <w:r>
                    <w:rPr>
                      <w:rFonts w:eastAsia="Times New Roman"/>
                      <w:lang w:eastAsia="ru-RU"/>
                    </w:rPr>
                    <w:t xml:space="preserve"> </w:t>
                  </w:r>
                  <w:r/>
                </w:p>
              </w:tc>
            </w:tr>
            <w:tr>
              <w:trPr>
                <w:trHeight w:val="507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b/>
                      <w:lang w:eastAsia="ru-RU"/>
                    </w:rPr>
                  </w:pPr>
                  <w:r>
                    <w:rPr>
                      <w:rFonts w:eastAsia="Times New Roman"/>
                      <w:b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eastAsia="Times New Roman"/>
                      <w:lang w:eastAsia="uk-UA"/>
                    </w:rPr>
                  </w:pPr>
                  <w:r/>
                  <w:bookmarkStart w:id="1" w:name="_GoBack"/>
                  <w:r>
                    <w:rPr>
                      <w:rFonts w:eastAsia="Times New Roman"/>
                      <w:lang w:eastAsia="uk-UA"/>
                    </w:rPr>
                    <w:t xml:space="preserve">Розмір з підставкою (мм) – не більше 1</w:t>
                  </w:r>
                  <w:r>
                    <w:rPr>
                      <w:rFonts w:eastAsia="Times New Roman"/>
                      <w:lang w:val="ru-RU" w:eastAsia="uk-UA"/>
                    </w:rPr>
                    <w:t xml:space="preserve">450</w:t>
                  </w:r>
                  <w:r>
                    <w:rPr>
                      <w:rFonts w:eastAsia="Times New Roman"/>
                      <w:lang w:eastAsia="uk-UA"/>
                    </w:rPr>
                    <w:t xml:space="preserve">.</w:t>
                  </w:r>
                  <w:r>
                    <w:rPr>
                      <w:rFonts w:eastAsia="Times New Roman"/>
                      <w:lang w:val="ru-RU" w:eastAsia="uk-UA"/>
                    </w:rPr>
                    <w:t xml:space="preserve">0</w:t>
                  </w:r>
                  <w:r>
                    <w:rPr>
                      <w:rFonts w:eastAsia="Times New Roman"/>
                      <w:lang w:eastAsia="uk-UA"/>
                    </w:rPr>
                    <w:t xml:space="preserve"> x </w:t>
                  </w:r>
                  <w:r>
                    <w:rPr>
                      <w:rFonts w:eastAsia="Times New Roman"/>
                      <w:lang w:val="ru-RU" w:eastAsia="uk-UA"/>
                    </w:rPr>
                    <w:t xml:space="preserve">300</w:t>
                  </w:r>
                  <w:r>
                    <w:rPr>
                      <w:rFonts w:eastAsia="Times New Roman"/>
                      <w:lang w:eastAsia="uk-UA"/>
                    </w:rPr>
                    <w:t xml:space="preserve"> x </w:t>
                  </w:r>
                  <w:r>
                    <w:rPr>
                      <w:rFonts w:eastAsia="Times New Roman"/>
                      <w:lang w:val="ru-RU" w:eastAsia="uk-UA"/>
                    </w:rPr>
                    <w:t xml:space="preserve">905.0</w:t>
                  </w:r>
                  <w:r>
                    <w:rPr>
                      <w:rFonts w:eastAsia="Times New Roman"/>
                      <w:lang w:eastAsia="uk-UA"/>
                    </w:rPr>
                    <w:t xml:space="preserve"> </w:t>
                  </w:r>
                  <w:bookmarkEnd w:id="1"/>
                  <w:r/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Стандарт кріплення на стіну: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VESA </w:t>
                  </w:r>
                  <w:r>
                    <w:rPr>
                      <w:rFonts w:eastAsia="Times New Roman"/>
                      <w:lang w:val="en-US" w:eastAsia="ru-RU"/>
                    </w:rPr>
                    <w:t xml:space="preserve">3</w:t>
                  </w:r>
                  <w:r>
                    <w:rPr>
                      <w:rFonts w:eastAsia="Times New Roman"/>
                      <w:lang w:eastAsia="ru-RU"/>
                    </w:rPr>
                    <w:t xml:space="preserve">00 x 300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Клас енергоефективності: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Не гірше (А)</w:t>
                  </w:r>
                  <w:r/>
                </w:p>
              </w:tc>
            </w:tr>
            <w:tr>
              <w:trPr>
                <w:trHeight w:val="811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 xml:space="preserve">Потреба в потужності в режимі увімкнення для SDR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center"/>
                  <w:textDirection w:val="lrTb"/>
                  <w:noWrap w:val="false"/>
                </w:tcPr>
                <w:p>
                  <w:r>
                    <w:t xml:space="preserve">Не більше </w:t>
                  </w:r>
                  <w:r>
                    <w:rPr>
                      <w:lang w:val="en-US"/>
                    </w:rPr>
                    <w:t xml:space="preserve">94</w:t>
                  </w:r>
                  <w:r>
                    <w:t xml:space="preserve"> Вт</w:t>
                  </w:r>
                  <w:r/>
                </w:p>
              </w:tc>
            </w:tr>
            <w:tr>
              <w:trPr>
                <w:trHeight w:val="811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 xml:space="preserve">Потреба в потужності в режимі увімкнення для HDR</w:t>
                  </w:r>
                  <w:r>
                    <w:rPr>
                      <w:b/>
                      <w:i/>
                      <w:u w:val="single"/>
                    </w:rPr>
                    <w:t xml:space="preserve">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center"/>
                  <w:textDirection w:val="lrTb"/>
                  <w:noWrap w:val="false"/>
                </w:tcPr>
                <w:p>
                  <w:r>
                    <w:t xml:space="preserve">Не більше 1</w:t>
                  </w:r>
                  <w:r>
                    <w:rPr>
                      <w:lang w:val="ru-RU"/>
                    </w:rPr>
                    <w:t xml:space="preserve">83</w:t>
                  </w:r>
                  <w:r>
                    <w:t xml:space="preserve"> </w:t>
                  </w:r>
                  <w:r>
                    <w:t xml:space="preserve">кВТ</w:t>
                  </w:r>
                  <w:r>
                    <w:rPr>
                      <w:lang w:val="ru-RU"/>
                    </w:rPr>
                    <w:t xml:space="preserve">-</w:t>
                  </w:r>
                  <w:r>
                    <w:t xml:space="preserve">год</w:t>
                  </w:r>
                  <w:r>
                    <w:rPr>
                      <w:lang w:val="ru-RU"/>
                    </w:rPr>
                    <w:t xml:space="preserve">/1000 </w:t>
                  </w:r>
                  <w:r>
                    <w:t xml:space="preserve">год</w:t>
                  </w:r>
                  <w:r/>
                </w:p>
              </w:tc>
            </w:tr>
            <w:tr>
              <w:trPr>
                <w:trHeight w:val="2809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Комплектація 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center"/>
                  <w:textDirection w:val="lrTb"/>
                  <w:noWrap w:val="false"/>
                </w:tcPr>
                <w:p>
                  <w:pPr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Телевізійна панель</w:t>
                  </w:r>
                  <w:r/>
                </w:p>
                <w:p>
                  <w:pPr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Пульт ДУ</w:t>
                  </w:r>
                  <w:r/>
                </w:p>
                <w:p>
                  <w:pPr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Підставка</w:t>
                  </w:r>
                  <w:r/>
                </w:p>
                <w:p>
                  <w:pPr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Кабель живлення</w:t>
                  </w:r>
                  <w:r/>
                </w:p>
                <w:p>
                  <w:pPr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Інструкція</w:t>
                  </w:r>
                  <w:r/>
                </w:p>
                <w:p>
                  <w:pPr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Гарантійний талон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gridSpan w:val="2"/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6761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b/>
                      <w:color w:val="000000"/>
                    </w:rPr>
                    <w:t xml:space="preserve">3.</w:t>
                  </w:r>
                  <w:r>
                    <w:rPr>
                      <w:b/>
                      <w:color w:val="000000"/>
                    </w:rPr>
                    <w:t xml:space="preserve"> Телевізійна панель 43’’ – 1 шт.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Тип пристрою: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LED панель</w:t>
                  </w:r>
                  <w:r/>
                </w:p>
              </w:tc>
            </w:tr>
            <w:tr>
              <w:trPr>
                <w:trHeight w:val="480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Підтримка </w:t>
                  </w:r>
                  <w:r>
                    <w:rPr>
                      <w:rFonts w:eastAsia="Times New Roman"/>
                      <w:lang w:eastAsia="ru-RU"/>
                    </w:rPr>
                    <w:t xml:space="preserve">Smart</w:t>
                  </w:r>
                  <w:r>
                    <w:rPr>
                      <w:rFonts w:eastAsia="Times New Roman"/>
                      <w:lang w:eastAsia="ru-RU"/>
                    </w:rPr>
                    <w:t xml:space="preserve"> TV – Так 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Дисплей: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Діагональ екрану – 43"</w:t>
                  </w:r>
                  <w:r/>
                </w:p>
              </w:tc>
            </w:tr>
            <w:tr>
              <w:trPr>
                <w:trHeight w:val="480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-114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Роздільна здатність – не менше 3,840 x 2,160 (4К UHD)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Частота оновлення – не менше </w:t>
                  </w:r>
                  <w:r>
                    <w:rPr>
                      <w:rFonts w:eastAsia="Times New Roman"/>
                      <w:lang w:eastAsia="ru-RU"/>
                    </w:rPr>
                    <w:t xml:space="preserve">6</w:t>
                  </w:r>
                  <w:r>
                    <w:rPr>
                      <w:rFonts w:eastAsia="Times New Roman"/>
                      <w:lang w:eastAsia="ru-RU"/>
                    </w:rPr>
                    <w:t xml:space="preserve">0 </w:t>
                  </w:r>
                  <w:r>
                    <w:rPr>
                      <w:rFonts w:eastAsia="Times New Roman"/>
                      <w:lang w:eastAsia="ru-RU"/>
                    </w:rPr>
                    <w:t xml:space="preserve">Гц</w:t>
                  </w:r>
                  <w:r/>
                </w:p>
              </w:tc>
            </w:tr>
            <w:tr>
              <w:trPr>
                <w:trHeight w:val="480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Форма екрану – плоский </w:t>
                  </w:r>
                  <w:r/>
                </w:p>
              </w:tc>
            </w:tr>
            <w:tr>
              <w:trPr>
                <w:trHeight w:val="480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Підтримка HDR – Так 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Звук</w:t>
                  </w: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Вихідна потужність звуку – не менше 20 Вт</w:t>
                  </w:r>
                  <w:r/>
                </w:p>
              </w:tc>
            </w:tr>
            <w:tr>
              <w:trPr>
                <w:trHeight w:val="480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Кількість динаміків – не менше 2 шт.</w:t>
                  </w:r>
                  <w:r/>
                </w:p>
              </w:tc>
            </w:tr>
            <w:tr>
              <w:trPr>
                <w:trHeight w:val="480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Підтримка подвійного аудіо (</w:t>
                  </w:r>
                  <w:r>
                    <w:rPr>
                      <w:rFonts w:eastAsia="Times New Roman"/>
                      <w:lang w:eastAsia="ru-RU"/>
                    </w:rPr>
                    <w:t xml:space="preserve">Bluetooth</w:t>
                  </w:r>
                  <w:r>
                    <w:rPr>
                      <w:rFonts w:eastAsia="Times New Roman"/>
                      <w:lang w:eastAsia="ru-RU"/>
                    </w:rPr>
                    <w:t xml:space="preserve">) – Так</w:t>
                  </w:r>
                  <w:r/>
                </w:p>
              </w:tc>
            </w:tr>
            <w:tr>
              <w:trPr>
                <w:trHeight w:val="480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Технологія </w:t>
                  </w:r>
                  <w:r>
                    <w:rPr>
                      <w:rFonts w:eastAsia="Times New Roman"/>
                      <w:lang w:eastAsia="ru-RU"/>
                    </w:rPr>
                    <w:t xml:space="preserve">Blutooth</w:t>
                  </w:r>
                  <w:r>
                    <w:rPr>
                      <w:rFonts w:eastAsia="Times New Roman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lang w:eastAsia="ru-RU"/>
                    </w:rPr>
                    <w:t xml:space="preserve">Audio</w:t>
                  </w:r>
                  <w:r>
                    <w:rPr>
                      <w:rFonts w:eastAsia="Times New Roman"/>
                      <w:lang w:eastAsia="ru-RU"/>
                    </w:rPr>
                    <w:t xml:space="preserve"> – Так</w:t>
                  </w:r>
                  <w:r/>
                </w:p>
              </w:tc>
            </w:tr>
            <w:tr>
              <w:trPr>
                <w:trHeight w:val="480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Тип динаміків – 2СН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Функції та можливості: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textDirection w:val="lrTb"/>
                  <w:noWrap w:val="false"/>
                </w:tcPr>
                <w:p>
                  <w:pPr>
                    <w:spacing w:line="240" w:lineRule="auto"/>
                    <w:rPr>
                      <w:rFonts w:eastAsia="Times New Roman"/>
                      <w:b/>
                      <w:lang w:eastAsia="uk-UA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Підтримка </w:t>
                  </w:r>
                  <w:r>
                    <w:rPr>
                      <w:rFonts w:eastAsia="Times New Roman"/>
                      <w:lang w:eastAsia="ru-RU"/>
                    </w:rPr>
                    <w:t xml:space="preserve">Smart</w:t>
                  </w:r>
                  <w:r>
                    <w:rPr>
                      <w:rFonts w:eastAsia="Times New Roman"/>
                      <w:lang w:eastAsia="ru-RU"/>
                    </w:rPr>
                    <w:t xml:space="preserve"> TV – Так</w:t>
                  </w:r>
                  <w:r/>
                </w:p>
              </w:tc>
            </w:tr>
            <w:tr>
              <w:trPr>
                <w:trHeight w:val="480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Wi-fi</w:t>
                  </w:r>
                  <w:r>
                    <w:rPr>
                      <w:rFonts w:eastAsia="Times New Roman"/>
                      <w:lang w:eastAsia="ru-RU"/>
                    </w:rPr>
                    <w:t xml:space="preserve"> – Так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Bluetooth</w:t>
                  </w:r>
                  <w:r>
                    <w:rPr>
                      <w:rFonts w:eastAsia="Times New Roman"/>
                      <w:lang w:eastAsia="ru-RU"/>
                    </w:rPr>
                    <w:t xml:space="preserve"> – Так 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ТВ тюнер: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Аналоговий (DVB-T2, DVB-C, DVB-S2, CI +)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Роз'єми 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USB 2.0 – 2 шт.</w:t>
                  </w:r>
                  <w:r/>
                </w:p>
              </w:tc>
            </w:tr>
            <w:tr>
              <w:trPr>
                <w:trHeight w:val="480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textDirection w:val="lrTb"/>
                  <w:noWrap w:val="false"/>
                </w:tcPr>
                <w:p>
                  <w:pPr>
                    <w:spacing w:line="240" w:lineRule="auto"/>
                    <w:rPr>
                      <w:rFonts w:eastAsia="Times New Roman"/>
                      <w:lang w:eastAsia="uk-UA"/>
                    </w:rPr>
                  </w:pPr>
                  <w:r>
                    <w:rPr>
                      <w:rFonts w:eastAsia="Times New Roman"/>
                      <w:lang w:eastAsia="uk-UA"/>
                    </w:rPr>
                    <w:t xml:space="preserve">HDMI – 3 шт.</w:t>
                  </w:r>
                  <w:r/>
                </w:p>
              </w:tc>
            </w:tr>
            <w:tr>
              <w:trPr>
                <w:trHeight w:val="480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Ethernet-lan</w:t>
                  </w:r>
                  <w:r>
                    <w:rPr>
                      <w:rFonts w:eastAsia="Times New Roman"/>
                      <w:lang w:eastAsia="ru-RU"/>
                    </w:rPr>
                    <w:t xml:space="preserve"> – 1 шт.</w:t>
                  </w:r>
                  <w:r/>
                </w:p>
              </w:tc>
            </w:tr>
            <w:tr>
              <w:trPr>
                <w:trHeight w:val="480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CI </w:t>
                  </w:r>
                  <w:r>
                    <w:rPr>
                      <w:rFonts w:eastAsia="Times New Roman"/>
                      <w:lang w:eastAsia="ru-RU"/>
                    </w:rPr>
                    <w:t xml:space="preserve">Slot</w:t>
                  </w:r>
                  <w:r>
                    <w:rPr>
                      <w:rFonts w:eastAsia="Times New Roman"/>
                      <w:lang w:eastAsia="ru-RU"/>
                    </w:rPr>
                    <w:t xml:space="preserve"> – 1 шт.</w:t>
                  </w:r>
                  <w:r/>
                </w:p>
              </w:tc>
            </w:tr>
            <w:tr>
              <w:trPr>
                <w:trHeight w:val="480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Цифровий </w:t>
                  </w:r>
                  <w:r>
                    <w:rPr>
                      <w:rFonts w:eastAsia="Times New Roman"/>
                      <w:lang w:eastAsia="ru-RU"/>
                    </w:rPr>
                    <w:t xml:space="preserve">аудіовихід</w:t>
                  </w:r>
                  <w:r>
                    <w:rPr>
                      <w:rFonts w:eastAsia="Times New Roman"/>
                      <w:lang w:eastAsia="ru-RU"/>
                    </w:rPr>
                    <w:t xml:space="preserve"> (оптичний) – 1шт.</w:t>
                  </w:r>
                  <w:r/>
                </w:p>
              </w:tc>
            </w:tr>
            <w:tr>
              <w:trPr>
                <w:trHeight w:val="480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Вбудований модуль бездротової локальної мережі – Так 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Дизайн 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Тип панелі – Тонкий</w:t>
                  </w:r>
                  <w:r/>
                </w:p>
              </w:tc>
            </w:tr>
            <w:tr>
              <w:trPr>
                <w:trHeight w:val="480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Тип рамки – без рамки</w:t>
                  </w:r>
                  <w:r/>
                </w:p>
              </w:tc>
            </w:tr>
            <w:tr>
              <w:trPr>
                <w:trHeight w:val="450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Вага і габарити: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Вага з підставкою (кг) – не </w:t>
                  </w:r>
                  <w:r>
                    <w:rPr>
                      <w:rFonts w:eastAsia="Times New Roman"/>
                      <w:lang w:eastAsia="ru-RU"/>
                    </w:rPr>
                    <w:t xml:space="preserve">більше</w:t>
                  </w:r>
                  <w:r>
                    <w:rPr>
                      <w:rFonts w:eastAsia="Times New Roman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lang w:eastAsia="ru-RU"/>
                    </w:rPr>
                    <w:t xml:space="preserve">7,0</w:t>
                  </w:r>
                  <w:r>
                    <w:rPr>
                      <w:rFonts w:eastAsia="Times New Roman"/>
                      <w:lang w:eastAsia="ru-RU"/>
                    </w:rPr>
                    <w:t xml:space="preserve"> </w:t>
                  </w:r>
                  <w:r/>
                </w:p>
              </w:tc>
            </w:tr>
            <w:tr>
              <w:trPr>
                <w:trHeight w:val="480"/>
              </w:trPr>
              <w:tc>
                <w:tcPr>
                  <w:shd w:val="clear" w:color="auto" w:fill="auto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ind w:left="100" w:right="100"/>
                    <w:spacing w:line="240" w:lineRule="atLeast"/>
                    <w:rPr>
                      <w:rFonts w:eastAsia="Times New Roman"/>
                      <w:b/>
                      <w:lang w:eastAsia="ru-RU"/>
                    </w:rPr>
                  </w:pPr>
                  <w:r>
                    <w:rPr>
                      <w:rFonts w:eastAsia="Times New Roman"/>
                      <w:b/>
                      <w:lang w:eastAsia="ru-RU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textDirection w:val="lrTb"/>
                  <w:noWrap w:val="false"/>
                </w:tcPr>
                <w:p>
                  <w:pPr>
                    <w:spacing w:line="240" w:lineRule="auto"/>
                    <w:rPr>
                      <w:rFonts w:eastAsia="Times New Roman"/>
                      <w:lang w:eastAsia="uk-UA"/>
                    </w:rPr>
                  </w:pPr>
                  <w:r>
                    <w:rPr>
                      <w:rFonts w:eastAsia="Times New Roman"/>
                      <w:lang w:eastAsia="uk-UA"/>
                    </w:rPr>
                    <w:t xml:space="preserve">Розмір з підставкою (мм) – не більше 958.0 x 223.0 x 587.0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Стандарт кріплення на стіну: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VESA 200 x 100</w:t>
                  </w:r>
                  <w:r/>
                </w:p>
              </w:tc>
            </w:tr>
            <w:tr>
              <w:trPr>
                <w:trHeight w:val="465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Клас енергоефективності: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bottom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Не гірше (А+)</w:t>
                  </w:r>
                  <w:r/>
                </w:p>
              </w:tc>
            </w:tr>
            <w:tr>
              <w:trPr>
                <w:trHeight w:val="736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Потреба в потужності в режимі увімкнення для SDR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center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Не більше 51 кВт-год/1000 год</w:t>
                  </w:r>
                  <w:r/>
                </w:p>
              </w:tc>
            </w:tr>
            <w:tr>
              <w:trPr>
                <w:trHeight w:val="736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Потреба в потужності в режимі увімкнення для HDR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center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Не більше 89 </w:t>
                  </w:r>
                  <w:r>
                    <w:rPr>
                      <w:rFonts w:eastAsia="Times New Roman"/>
                      <w:lang w:eastAsia="ru-RU"/>
                    </w:rPr>
                    <w:t xml:space="preserve">кВТ</w:t>
                  </w:r>
                  <w:r>
                    <w:rPr>
                      <w:rFonts w:eastAsia="Times New Roman"/>
                      <w:lang w:eastAsia="ru-RU"/>
                    </w:rPr>
                    <w:t xml:space="preserve">-год/1000 год</w:t>
                  </w:r>
                  <w:r/>
                </w:p>
              </w:tc>
            </w:tr>
            <w:tr>
              <w:trPr>
                <w:trHeight w:val="2794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593" w:type="dxa"/>
                  <w:vAlign w:val="center"/>
                  <w:textDirection w:val="lrTb"/>
                  <w:noWrap w:val="false"/>
                </w:tcPr>
                <w:p>
                  <w:pPr>
                    <w:ind w:right="100"/>
                    <w:spacing w:line="240" w:lineRule="atLeast"/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i/>
                      <w:u w:val="single"/>
                      <w:lang w:eastAsia="ru-RU"/>
                    </w:rPr>
                    <w:t xml:space="preserve">Комплектація 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167" w:type="dxa"/>
                  <w:vAlign w:val="center"/>
                  <w:textDirection w:val="lrTb"/>
                  <w:noWrap w:val="false"/>
                </w:tcPr>
                <w:p>
                  <w:pPr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  <w:r>
                    <w:t xml:space="preserve">Телевізійна панель</w:t>
                  </w:r>
                  <w:r>
                    <w:rPr>
                      <w:rFonts w:eastAsia="Times New Roman"/>
                      <w:lang w:eastAsia="ru-RU"/>
                    </w:rPr>
                    <w:t xml:space="preserve"> </w:t>
                  </w:r>
                  <w:r/>
                </w:p>
                <w:p>
                  <w:pPr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Пульт ДУ</w:t>
                  </w:r>
                  <w:r/>
                </w:p>
                <w:p>
                  <w:pPr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Підставка</w:t>
                  </w:r>
                  <w:r/>
                </w:p>
                <w:p>
                  <w:pPr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Кабель живлення</w:t>
                  </w:r>
                  <w:r/>
                </w:p>
                <w:p>
                  <w:pPr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Інструкція</w:t>
                  </w:r>
                  <w:r/>
                </w:p>
                <w:p>
                  <w:pPr>
                    <w:spacing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Гарантійний талон</w:t>
                  </w:r>
                  <w:r/>
                </w:p>
              </w:tc>
            </w:tr>
          </w:tbl>
          <w:p>
            <w:pPr>
              <w:pStyle w:val="6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Розмір бюджетного призначення визначено з урахуванням потреби на 202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  <w:r/>
          </w:p>
        </w:tc>
      </w:tr>
      <w:tr>
        <w:trPr>
          <w:trHeight w:val="747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3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Очікувана вартість предмета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3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180 900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грн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3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очікуваної вартості предмета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3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  <w:r/>
          </w:p>
        </w:tc>
      </w:tr>
    </w:tbl>
    <w:p>
      <w:pPr>
        <w:pStyle w:val="6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egoe UI">
    <w:panose1 w:val="020B0502040504020204"/>
  </w:font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98191034"/>
      <w:docPartObj>
        <w:docPartGallery w:val="Page Numbers (Top of Page)"/>
        <w:docPartUnique w:val="true"/>
      </w:docPartObj>
      <w:rPr/>
    </w:sdtPr>
    <w:sdtContent>
      <w:p>
        <w:pPr>
          <w:pStyle w:val="70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  <w:p>
    <w:pPr>
      <w:pStyle w:val="70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  <w:tabs>
          <w:tab w:val="num" w:pos="786" w:leader="none"/>
        </w:tabs>
      </w:pPr>
      <w:rPr>
        <w:color w:va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4" w:hanging="37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/>
        <w:color w:val="000000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Calibri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77"/>
    <w:link w:val="67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77"/>
    <w:link w:val="676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4"/>
    <w:next w:val="67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7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4"/>
    <w:next w:val="67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7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4"/>
    <w:next w:val="67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7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4"/>
    <w:next w:val="67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7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4"/>
    <w:next w:val="67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7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4"/>
    <w:next w:val="67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7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4"/>
    <w:next w:val="67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7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74"/>
    <w:next w:val="67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77"/>
    <w:link w:val="33"/>
    <w:uiPriority w:val="10"/>
    <w:rPr>
      <w:sz w:val="48"/>
      <w:szCs w:val="48"/>
    </w:rPr>
  </w:style>
  <w:style w:type="paragraph" w:styleId="35">
    <w:name w:val="Subtitle"/>
    <w:basedOn w:val="674"/>
    <w:next w:val="67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77"/>
    <w:link w:val="35"/>
    <w:uiPriority w:val="11"/>
    <w:rPr>
      <w:sz w:val="24"/>
      <w:szCs w:val="24"/>
    </w:rPr>
  </w:style>
  <w:style w:type="paragraph" w:styleId="37">
    <w:name w:val="Quote"/>
    <w:basedOn w:val="674"/>
    <w:next w:val="67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4"/>
    <w:next w:val="67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77"/>
    <w:link w:val="703"/>
    <w:uiPriority w:val="99"/>
  </w:style>
  <w:style w:type="character" w:styleId="44">
    <w:name w:val="Footer Char"/>
    <w:basedOn w:val="677"/>
    <w:link w:val="705"/>
    <w:uiPriority w:val="99"/>
  </w:style>
  <w:style w:type="paragraph" w:styleId="45">
    <w:name w:val="Caption"/>
    <w:basedOn w:val="674"/>
    <w:next w:val="6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05"/>
    <w:uiPriority w:val="99"/>
  </w:style>
  <w:style w:type="table" w:styleId="48">
    <w:name w:val="Table Grid Light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7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77"/>
    <w:uiPriority w:val="99"/>
    <w:unhideWhenUsed/>
    <w:rPr>
      <w:vertAlign w:val="superscript"/>
    </w:rPr>
  </w:style>
  <w:style w:type="paragraph" w:styleId="177">
    <w:name w:val="endnote text"/>
    <w:basedOn w:val="67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7"/>
    <w:uiPriority w:val="99"/>
    <w:semiHidden/>
    <w:unhideWhenUsed/>
    <w:rPr>
      <w:vertAlign w:val="superscript"/>
    </w:rPr>
  </w:style>
  <w:style w:type="paragraph" w:styleId="180">
    <w:name w:val="toc 1"/>
    <w:basedOn w:val="674"/>
    <w:next w:val="67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4"/>
    <w:next w:val="67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4"/>
    <w:next w:val="67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4"/>
    <w:next w:val="67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4"/>
    <w:next w:val="67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4"/>
    <w:next w:val="67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4"/>
    <w:next w:val="67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4"/>
    <w:next w:val="67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4"/>
    <w:next w:val="67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qFormat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675">
    <w:name w:val="Heading 1"/>
    <w:basedOn w:val="674"/>
    <w:link w:val="68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uk-UA"/>
    </w:rPr>
  </w:style>
  <w:style w:type="paragraph" w:styleId="676">
    <w:name w:val="Heading 2"/>
    <w:basedOn w:val="674"/>
    <w:next w:val="674"/>
    <w:link w:val="698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677" w:default="1">
    <w:name w:val="Default Paragraph Font"/>
    <w:uiPriority w:val="1"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table" w:styleId="680">
    <w:name w:val="Table Grid"/>
    <w:basedOn w:val="678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1" w:customStyle="1">
    <w:name w:val="Заголовок 1 Знак"/>
    <w:link w:val="675"/>
    <w:uiPriority w:val="9"/>
    <w:rPr>
      <w:rFonts w:eastAsia="Times New Roman" w:cs="Times New Roman"/>
      <w:b/>
      <w:bCs/>
      <w:sz w:val="48"/>
      <w:szCs w:val="48"/>
      <w:lang w:eastAsia="uk-UA"/>
    </w:rPr>
  </w:style>
  <w:style w:type="character" w:styleId="682" w:customStyle="1">
    <w:name w:val="qa_buget"/>
    <w:basedOn w:val="677"/>
  </w:style>
  <w:style w:type="character" w:styleId="683" w:customStyle="1">
    <w:name w:val="qa_code"/>
    <w:basedOn w:val="677"/>
  </w:style>
  <w:style w:type="paragraph" w:styleId="684">
    <w:name w:val="Balloon Text"/>
    <w:basedOn w:val="674"/>
    <w:link w:val="685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styleId="685" w:customStyle="1">
    <w:name w:val="Текст у виносці Знак"/>
    <w:link w:val="684"/>
    <w:uiPriority w:val="99"/>
    <w:rPr>
      <w:rFonts w:ascii="Segoe UI" w:hAnsi="Segoe UI" w:cs="Segoe UI"/>
      <w:sz w:val="18"/>
      <w:szCs w:val="18"/>
    </w:rPr>
  </w:style>
  <w:style w:type="character" w:styleId="686" w:customStyle="1">
    <w:name w:val="h-hidden"/>
  </w:style>
  <w:style w:type="character" w:styleId="687">
    <w:name w:val="Hyperlink"/>
    <w:uiPriority w:val="99"/>
    <w:semiHidden/>
    <w:unhideWhenUsed/>
    <w:rPr>
      <w:color w:val="0000ff"/>
      <w:u w:val="single"/>
    </w:rPr>
  </w:style>
  <w:style w:type="character" w:styleId="688">
    <w:name w:val="annotation reference"/>
    <w:uiPriority w:val="99"/>
    <w:semiHidden/>
    <w:unhideWhenUsed/>
    <w:rPr>
      <w:sz w:val="16"/>
      <w:szCs w:val="16"/>
    </w:rPr>
  </w:style>
  <w:style w:type="paragraph" w:styleId="689">
    <w:name w:val="annotation text"/>
    <w:basedOn w:val="674"/>
    <w:link w:val="690"/>
    <w:uiPriority w:val="99"/>
    <w:semiHidden/>
    <w:unhideWhenUsed/>
    <w:rPr>
      <w:sz w:val="20"/>
      <w:szCs w:val="20"/>
    </w:rPr>
  </w:style>
  <w:style w:type="character" w:styleId="690" w:customStyle="1">
    <w:name w:val="Текст примітки Знак"/>
    <w:link w:val="689"/>
    <w:uiPriority w:val="99"/>
    <w:semiHidden/>
    <w:rPr>
      <w:rFonts w:ascii="Calibri" w:hAnsi="Calibri" w:cs="Times New Roman"/>
      <w:lang w:eastAsia="en-US"/>
    </w:rPr>
  </w:style>
  <w:style w:type="paragraph" w:styleId="691">
    <w:name w:val="annotation subject"/>
    <w:basedOn w:val="689"/>
    <w:next w:val="689"/>
    <w:link w:val="692"/>
    <w:uiPriority w:val="99"/>
    <w:semiHidden/>
    <w:unhideWhenUsed/>
    <w:rPr>
      <w:b/>
      <w:bCs/>
    </w:rPr>
  </w:style>
  <w:style w:type="character" w:styleId="692" w:customStyle="1">
    <w:name w:val="Тема примітки Знак"/>
    <w:link w:val="691"/>
    <w:uiPriority w:val="99"/>
    <w:semiHidden/>
    <w:rPr>
      <w:rFonts w:ascii="Calibri" w:hAnsi="Calibri" w:cs="Times New Roman"/>
      <w:b/>
      <w:bCs/>
      <w:lang w:eastAsia="en-US"/>
    </w:rPr>
  </w:style>
  <w:style w:type="paragraph" w:styleId="693">
    <w:name w:val="No Spacing"/>
    <w:link w:val="694"/>
    <w:qFormat/>
    <w:rPr>
      <w:rFonts w:ascii="Calibri" w:hAnsi="Calibri" w:cs="Times New Roman"/>
      <w:sz w:val="22"/>
      <w:szCs w:val="22"/>
      <w:lang w:eastAsia="en-US"/>
    </w:rPr>
  </w:style>
  <w:style w:type="character" w:styleId="694" w:customStyle="1">
    <w:name w:val="Без інтервалів Знак"/>
    <w:link w:val="693"/>
    <w:rPr>
      <w:rFonts w:ascii="Calibri" w:hAnsi="Calibri" w:cs="Times New Roman"/>
      <w:sz w:val="22"/>
      <w:szCs w:val="22"/>
      <w:lang w:eastAsia="en-US"/>
    </w:rPr>
  </w:style>
  <w:style w:type="paragraph" w:styleId="695">
    <w:name w:val="Body Text"/>
    <w:basedOn w:val="674"/>
    <w:link w:val="696"/>
    <w:pPr>
      <w:spacing w:after="120" w:line="240" w:lineRule="auto"/>
      <w:widowControl w:val="off"/>
    </w:pPr>
    <w:rPr>
      <w:rFonts w:ascii="Times New Roman CYR" w:hAnsi="Times New Roman CYR" w:eastAsia="Times New Roman"/>
      <w:sz w:val="24"/>
      <w:szCs w:val="24"/>
      <w:lang w:val="ru-RU" w:eastAsia="ru-RU"/>
    </w:rPr>
  </w:style>
  <w:style w:type="character" w:styleId="696" w:customStyle="1">
    <w:name w:val="Основний текст Знак"/>
    <w:link w:val="695"/>
    <w:rPr>
      <w:rFonts w:ascii="Times New Roman CYR" w:hAnsi="Times New Roman CYR" w:eastAsia="Times New Roman" w:cs="Times New Roman"/>
      <w:sz w:val="24"/>
      <w:szCs w:val="24"/>
      <w:lang w:val="ru-RU" w:eastAsia="ru-RU"/>
    </w:rPr>
  </w:style>
  <w:style w:type="character" w:styleId="697">
    <w:name w:val="Strong"/>
    <w:qFormat/>
    <w:rPr>
      <w:b/>
      <w:bCs/>
    </w:rPr>
  </w:style>
  <w:style w:type="character" w:styleId="698" w:customStyle="1">
    <w:name w:val="Заголовок 2 Знак"/>
    <w:link w:val="676"/>
    <w:uiPriority w:val="9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699">
    <w:name w:val="List Paragraph"/>
    <w:basedOn w:val="674"/>
    <w:link w:val="700"/>
    <w:uiPriority w:val="34"/>
    <w:qFormat/>
    <w:pPr>
      <w:contextualSpacing/>
      <w:ind w:left="720"/>
      <w:spacing w:after="0" w:line="240" w:lineRule="auto"/>
      <w:widowControl w:val="off"/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700" w:customStyle="1">
    <w:name w:val="Абзац списку Знак"/>
    <w:link w:val="699"/>
    <w:uiPriority w:val="99"/>
    <w:qFormat/>
    <w:rPr>
      <w:rFonts w:eastAsia="Times New Roman" w:cs="Times New Roman"/>
      <w:lang w:eastAsia="ru-RU"/>
    </w:rPr>
  </w:style>
  <w:style w:type="paragraph" w:styleId="701" w:customStyle="1">
    <w:name w:val="Абзац списку1"/>
    <w:basedOn w:val="674"/>
    <w:pPr>
      <w:ind w:left="720"/>
      <w:jc w:val="both"/>
      <w:spacing w:after="0"/>
    </w:pPr>
    <w:rPr>
      <w:rFonts w:ascii="Times New Roman" w:hAnsi="Times New Roman"/>
      <w:sz w:val="24"/>
      <w:szCs w:val="24"/>
    </w:rPr>
  </w:style>
  <w:style w:type="table" w:styleId="702" w:customStyle="1">
    <w:name w:val="Сітка таблиці1"/>
    <w:basedOn w:val="678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03">
    <w:name w:val="Header"/>
    <w:basedOn w:val="674"/>
    <w:link w:val="704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704" w:customStyle="1">
    <w:name w:val="Верхній колонтитул Знак"/>
    <w:basedOn w:val="677"/>
    <w:link w:val="703"/>
    <w:uiPriority w:val="99"/>
    <w:rPr>
      <w:rFonts w:ascii="Calibri" w:hAnsi="Calibri" w:cs="Times New Roman"/>
      <w:sz w:val="22"/>
      <w:szCs w:val="22"/>
      <w:lang w:eastAsia="en-US"/>
    </w:rPr>
  </w:style>
  <w:style w:type="paragraph" w:styleId="705">
    <w:name w:val="Footer"/>
    <w:basedOn w:val="674"/>
    <w:link w:val="706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706" w:customStyle="1">
    <w:name w:val="Нижній колонтитул Знак"/>
    <w:basedOn w:val="677"/>
    <w:link w:val="705"/>
    <w:uiPriority w:val="99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6BC8-8A41-4923-B10E-A22A1748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Борсук Ольга Миколаївна</cp:lastModifiedBy>
  <cp:revision>5</cp:revision>
  <dcterms:created xsi:type="dcterms:W3CDTF">2023-08-28T07:37:00Z</dcterms:created>
  <dcterms:modified xsi:type="dcterms:W3CDTF">2023-08-29T07:07:03Z</dcterms:modified>
</cp:coreProperties>
</file>