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/>
      <w:bookmarkStart w:id="0" w:name="_GoBack"/>
      <w:r/>
      <w:bookmarkEnd w:id="0"/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ЄВРОПЕЙСЬКИЙ СУД З ПРАВ ЛЮДИНИ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СПРАВА «БОНДАРЕНКО ТА ІНШІ ПРОТИ УКРАЇНИ»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(CASE OF 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 xml:space="preserve">BONDARENKO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AND OTHERS v. UKRAINE)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(Заява № </w:t>
      </w:r>
      <w:r>
        <w:rPr>
          <w:rFonts w:ascii="Times New Roman" w:hAnsi="Times New Roman" w:eastAsia="Times New Roman" w:cs="Times New Roman"/>
          <w:i/>
          <w:sz w:val="24"/>
          <w:szCs w:val="24"/>
          <w:lang w:val="ru-RU" w:eastAsia="ru-RU"/>
        </w:rPr>
        <w:t xml:space="preserve">42664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/2</w:t>
      </w:r>
      <w:r>
        <w:rPr>
          <w:rFonts w:ascii="Times New Roman" w:hAnsi="Times New Roman" w:eastAsia="Times New Roman" w:cs="Times New Roman"/>
          <w:i/>
          <w:sz w:val="24"/>
          <w:szCs w:val="24"/>
          <w:lang w:val="ru-RU" w:eastAsia="ru-RU"/>
        </w:rPr>
        <w:t xml:space="preserve">1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та </w:t>
      </w:r>
      <w:r>
        <w:rPr>
          <w:rFonts w:ascii="Times New Roman" w:hAnsi="Times New Roman" w:eastAsia="Times New Roman" w:cs="Times New Roman"/>
          <w:i/>
          <w:sz w:val="24"/>
          <w:szCs w:val="24"/>
          <w:lang w:val="ru-RU" w:eastAsia="ru-RU"/>
        </w:rPr>
        <w:t xml:space="preserve">10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інших заяв)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Стислий виклад рішення від 20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 xml:space="preserve">лип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ня 2023 року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6"/>
          <w:szCs w:val="6"/>
          <w:lang w:eastAsia="ru-RU"/>
        </w:rPr>
      </w:pPr>
      <w:r>
        <w:rPr>
          <w:rFonts w:ascii="Times New Roman" w:hAnsi="Times New Roman" w:eastAsia="Times New Roman" w:cs="Times New Roman"/>
          <w:sz w:val="6"/>
          <w:szCs w:val="6"/>
          <w:lang w:eastAsia="ru-RU"/>
        </w:rPr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До Європейського суду з прав людини (далі – Європейський суд) заявники скаржилися за пунктом 1 статті 6 та статтею 13 Конвенції про захист прав людини і основоположних свобод (далі – Конвенція) на надмірну тривалість кримінальних проваджень та відсутність </w:t>
      </w:r>
      <w:r>
        <w:rPr>
          <w:rFonts w:ascii="Times New Roman" w:hAnsi="Times New Roman" w:eastAsia="Calibri" w:cs="Times New Roman"/>
          <w:sz w:val="24"/>
          <w:szCs w:val="24"/>
        </w:rPr>
        <w:t xml:space="preserve">у національному законодавстві ефективного засобу юридичного захисту. У заяві № 56948/21 заявник також висунув інші скарги за положеннями Конвенції.</w:t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Європейський суд, розглянувши всі надані йому матеріали, дійшов висновку, що у цих справах тривалість проваджень на національному рівні була надмірною і не відповідала вимозі «розумного строку», а у заявників не було ефективного засобу юридичного захисту у</w:t>
      </w:r>
      <w:r>
        <w:rPr>
          <w:rFonts w:ascii="Times New Roman" w:hAnsi="Times New Roman" w:eastAsia="Calibri" w:cs="Times New Roman"/>
          <w:sz w:val="24"/>
          <w:szCs w:val="24"/>
        </w:rPr>
        <w:t xml:space="preserve"> зв’язку з цими скаргами. Враховуючи зазначене, і констатував порушення пункту 1 статті 6 та статті 13 Конвенції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/>
    </w:p>
    <w:p>
      <w:pPr>
        <w:ind w:right="-142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Стосовно інших скарг заявника у заяві № 56948/21з огляду на всі наявні у нього матеріали та на належність оскаржуваних питань до сфери його к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омпетенції Європейський суд відхилив цю частину заяви на підставі пункту 4 статті статті 35 Конвенції, як неприйнятну.</w:t>
      </w:r>
      <w:r/>
    </w:p>
    <w:p>
      <w:pPr>
        <w:ind w:right="-142" w:firstLine="426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ind w:right="-142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ЗА ЦИХ ПІДСТАВ СУД ОДНОГОЛОСНО</w:t>
      </w:r>
      <w:r/>
    </w:p>
    <w:p>
      <w:pPr>
        <w:ind w:right="-142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jc w:val="both"/>
        <w:spacing w:after="6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MS Mincho" w:cs="Times New Roman"/>
          <w:i/>
          <w:sz w:val="24"/>
          <w:szCs w:val="24"/>
        </w:rPr>
        <w:t xml:space="preserve">«</w:t>
      </w:r>
      <w:r>
        <w:rPr>
          <w:rFonts w:ascii="Times New Roman" w:hAnsi="Times New Roman" w:eastAsia="MS Mincho" w:cs="Times New Roman"/>
          <w:sz w:val="24"/>
          <w:szCs w:val="24"/>
        </w:rPr>
        <w:t xml:space="preserve">1. </w:t>
      </w:r>
      <w:r>
        <w:rPr>
          <w:rFonts w:ascii="Times New Roman" w:hAnsi="Times New Roman" w:eastAsia="MS Mincho" w:cs="Times New Roman"/>
          <w:i/>
          <w:sz w:val="24"/>
          <w:szCs w:val="24"/>
        </w:rPr>
        <w:t xml:space="preserve">Вирішує </w:t>
      </w:r>
      <w:r>
        <w:rPr>
          <w:rFonts w:ascii="Times New Roman" w:hAnsi="Times New Roman" w:eastAsia="MS Mincho" w:cs="Times New Roman"/>
          <w:sz w:val="24"/>
          <w:szCs w:val="24"/>
        </w:rPr>
        <w:t xml:space="preserve">об’єднати заяви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</w:t>
      </w:r>
      <w:r/>
    </w:p>
    <w:p>
      <w:pPr>
        <w:pStyle w:val="824"/>
        <w:numPr>
          <w:ilvl w:val="0"/>
          <w:numId w:val="0"/>
        </w:numPr>
        <w:spacing w:before="0"/>
        <w:rPr>
          <w:rFonts w:ascii="Times New Roman" w:hAnsi="Times New Roman" w:eastAsia="Times New Roman" w:cs="Times New Roman"/>
          <w:lang w:val="uk-UA"/>
        </w:rPr>
      </w:pPr>
      <w:r>
        <w:rPr>
          <w:rFonts w:ascii="Times New Roman" w:hAnsi="Times New Roman" w:eastAsia="Times New Roman" w:cs="Times New Roman"/>
          <w:iCs/>
          <w:lang w:val="uk-UA"/>
        </w:rPr>
        <w:t xml:space="preserve">2. </w:t>
      </w:r>
      <w:r>
        <w:rPr>
          <w:rFonts w:ascii="Times New Roman" w:hAnsi="Times New Roman" w:eastAsia="Times New Roman" w:cs="Times New Roman"/>
          <w:i/>
          <w:iCs/>
          <w:lang w:val="uk-UA"/>
        </w:rPr>
        <w:t xml:space="preserve">Оголошує </w:t>
      </w:r>
      <w:r>
        <w:rPr>
          <w:rFonts w:ascii="Times New Roman" w:hAnsi="Times New Roman" w:eastAsia="Times New Roman" w:cs="Times New Roman"/>
          <w:lang w:val="uk-UA"/>
        </w:rPr>
        <w:t xml:space="preserve">прийнятними скарги на надмірну тривалість кримінальних провадже</w:t>
      </w:r>
      <w:r>
        <w:rPr>
          <w:rFonts w:ascii="Times New Roman" w:hAnsi="Times New Roman" w:eastAsia="Times New Roman" w:cs="Times New Roman"/>
          <w:lang w:val="uk-UA"/>
        </w:rPr>
        <w:t xml:space="preserve">нь та відсутність у національному законодавстві ефективного засобу юридичного захисту, а решту скарг у заяві № 56948/21 – неприйнятними;</w:t>
      </w:r>
      <w:r/>
    </w:p>
    <w:p>
      <w:pPr>
        <w:jc w:val="both"/>
        <w:spacing w:after="6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Постановляє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що ці заяви свідчать про порушення пункту 1 статті 6 та статті 13 Конвенції у зв’язку з надмірною трива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лістю кримінальних проваджень та відсутністю у національному законодавстві ефективного засобу юридичного захисту</w:t>
      </w:r>
      <w:r>
        <w:rPr>
          <w:rFonts w:ascii="Times New Roman" w:hAnsi="Times New Roman" w:eastAsia="PMingLiU" w:cs="Times New Roman"/>
          <w:sz w:val="24"/>
          <w:szCs w:val="24"/>
        </w:rPr>
        <w:t xml:space="preserve">;</w:t>
      </w:r>
      <w:r/>
    </w:p>
    <w:p>
      <w:pPr>
        <w:jc w:val="both"/>
        <w:spacing w:after="6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Постановляє,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що: </w:t>
      </w:r>
      <w:r/>
    </w:p>
    <w:p>
      <w:pPr>
        <w:pStyle w:val="823"/>
        <w:numPr>
          <w:ilvl w:val="0"/>
          <w:numId w:val="3"/>
        </w:numPr>
        <w:jc w:val="both"/>
        <w:spacing w:after="6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упродовж трьох місяців держава-відповідач повинна сплатити заявникам суми, зазначені в таблиці у додатку; ці суми мають бути конвертовані в національну валюту держави-відповідача за курсом на день здійснення платежу;</w:t>
      </w:r>
      <w:r/>
    </w:p>
    <w:p>
      <w:pPr>
        <w:pStyle w:val="823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із закінченням зазначеного тримісячного строку до остаточного розрахунку на зазначені суми нараховуватиметься простий відсоток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shd w:val="clear" w:color="auto" w:fill="ffffff"/>
        </w:rPr>
        <w:t xml:space="preserve">(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simple interest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shd w:val="clear" w:color="auto" w:fill="ffffff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 у розмірі граничної позичкової ставки Європейського центрального банку, яка діятиме в період несплати, до якої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shd w:val="clear" w:color="auto" w:fill="ffffff"/>
        </w:rPr>
        <w:t xml:space="preserve">має бути додано три відсоткові пункти»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/>
    </w:p>
    <w:p>
      <w:pPr>
        <w:ind w:left="340" w:hanging="340"/>
        <w:jc w:val="both"/>
        <w:spacing w:after="0" w:line="240" w:lineRule="auto"/>
        <w:tabs>
          <w:tab w:val="num" w:pos="340" w:leader="none"/>
        </w:tabs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678" w:right="850" w:bottom="993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603020101020101"/>
  </w:font>
  <w:font w:name="MS Mincho">
    <w:panose1 w:val="0202060305040509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826"/>
    <w:lvl w:ilvl="0">
      <w:start w:val="1"/>
      <w:numFmt w:val="decimal"/>
      <w:pStyle w:val="824"/>
      <w:isLgl w:val="false"/>
      <w:suff w:val="tab"/>
      <w:lvlText w:val="%1.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1">
      <w:start w:val="1"/>
      <w:numFmt w:val="lowerLetter"/>
      <w:pStyle w:val="827"/>
      <w:isLgl w:val="false"/>
      <w:suff w:val="tab"/>
      <w:lvlText w:val="(%2)"/>
      <w:lvlJc w:val="left"/>
      <w:pPr>
        <w:ind w:left="680" w:hanging="340"/>
        <w:tabs>
          <w:tab w:val="num" w:pos="680" w:leader="none"/>
        </w:tabs>
      </w:pPr>
      <w:rPr>
        <w:rFonts w:hint="default"/>
      </w:rPr>
    </w:lvl>
    <w:lvl w:ilvl="2">
      <w:start w:val="1"/>
      <w:numFmt w:val="lowerRoman"/>
      <w:pStyle w:val="825"/>
      <w:isLgl w:val="false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0" w:hanging="340"/>
        <w:tabs>
          <w:tab w:val="num" w:pos="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(%2)"/>
      <w:lvlJc w:val="left"/>
      <w:pPr>
        <w:ind w:left="680" w:hanging="340"/>
        <w:tabs>
          <w:tab w:val="num" w:pos="680" w:leader="none"/>
        </w:tabs>
      </w:pPr>
      <w:rPr>
        <w:rFonts w:hint="default"/>
      </w:rPr>
    </w:lvl>
    <w:lvl w:ilvl="2">
      <w:start w:val="1"/>
      <w:numFmt w:val="lowerRoman"/>
      <w:isLgl w:val="false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2"/>
    <w:link w:val="64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2"/>
    <w:link w:val="64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2"/>
    <w:link w:val="64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2"/>
    <w:link w:val="646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2"/>
    <w:link w:val="647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2"/>
    <w:link w:val="648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52"/>
    <w:link w:val="6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52"/>
    <w:link w:val="650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52"/>
    <w:link w:val="651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52"/>
    <w:link w:val="665"/>
    <w:uiPriority w:val="10"/>
    <w:rPr>
      <w:sz w:val="48"/>
      <w:szCs w:val="48"/>
    </w:rPr>
  </w:style>
  <w:style w:type="character" w:styleId="36">
    <w:name w:val="Subtitle Char"/>
    <w:basedOn w:val="652"/>
    <w:link w:val="667"/>
    <w:uiPriority w:val="11"/>
    <w:rPr>
      <w:sz w:val="24"/>
      <w:szCs w:val="24"/>
    </w:rPr>
  </w:style>
  <w:style w:type="character" w:styleId="38">
    <w:name w:val="Quote Char"/>
    <w:link w:val="669"/>
    <w:uiPriority w:val="29"/>
    <w:rPr>
      <w:i/>
    </w:rPr>
  </w:style>
  <w:style w:type="character" w:styleId="40">
    <w:name w:val="Intense Quote Char"/>
    <w:link w:val="671"/>
    <w:uiPriority w:val="30"/>
    <w:rPr>
      <w:i/>
    </w:rPr>
  </w:style>
  <w:style w:type="character" w:styleId="42">
    <w:name w:val="Header Char"/>
    <w:basedOn w:val="652"/>
    <w:link w:val="673"/>
    <w:uiPriority w:val="99"/>
  </w:style>
  <w:style w:type="character" w:styleId="46">
    <w:name w:val="Caption Char"/>
    <w:basedOn w:val="677"/>
    <w:link w:val="675"/>
    <w:uiPriority w:val="99"/>
  </w:style>
  <w:style w:type="character" w:styleId="175">
    <w:name w:val="Footnote Text Char"/>
    <w:link w:val="806"/>
    <w:uiPriority w:val="99"/>
    <w:rPr>
      <w:sz w:val="18"/>
    </w:rPr>
  </w:style>
  <w:style w:type="character" w:styleId="178">
    <w:name w:val="Endnote Text Char"/>
    <w:link w:val="809"/>
    <w:uiPriority w:val="99"/>
    <w:rPr>
      <w:sz w:val="20"/>
    </w:rPr>
  </w:style>
  <w:style w:type="paragraph" w:styleId="642" w:default="1">
    <w:name w:val="Normal"/>
    <w:qFormat/>
  </w:style>
  <w:style w:type="paragraph" w:styleId="643">
    <w:name w:val="Heading 1"/>
    <w:basedOn w:val="642"/>
    <w:next w:val="642"/>
    <w:link w:val="655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44">
    <w:name w:val="Heading 2"/>
    <w:basedOn w:val="642"/>
    <w:next w:val="642"/>
    <w:link w:val="656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45">
    <w:name w:val="Heading 3"/>
    <w:basedOn w:val="642"/>
    <w:next w:val="642"/>
    <w:link w:val="657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46">
    <w:name w:val="Heading 4"/>
    <w:basedOn w:val="642"/>
    <w:next w:val="642"/>
    <w:link w:val="658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7">
    <w:name w:val="Heading 5"/>
    <w:basedOn w:val="642"/>
    <w:next w:val="642"/>
    <w:link w:val="659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642"/>
    <w:next w:val="642"/>
    <w:link w:val="66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9">
    <w:name w:val="Heading 7"/>
    <w:basedOn w:val="642"/>
    <w:next w:val="642"/>
    <w:link w:val="661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0">
    <w:name w:val="Heading 8"/>
    <w:basedOn w:val="642"/>
    <w:next w:val="642"/>
    <w:link w:val="662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51">
    <w:name w:val="Heading 9"/>
    <w:basedOn w:val="642"/>
    <w:next w:val="642"/>
    <w:link w:val="663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 w:default="1">
    <w:name w:val="Default Paragraph Font"/>
    <w:uiPriority w:val="1"/>
    <w:semiHidden/>
    <w:unhideWhenUsed/>
  </w:style>
  <w:style w:type="table" w:styleId="6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4" w:default="1">
    <w:name w:val="No List"/>
    <w:uiPriority w:val="99"/>
    <w:semiHidden/>
    <w:unhideWhenUsed/>
  </w:style>
  <w:style w:type="character" w:styleId="655" w:customStyle="1">
    <w:name w:val="Заголовок 1 Знак"/>
    <w:basedOn w:val="652"/>
    <w:link w:val="643"/>
    <w:uiPriority w:val="9"/>
    <w:rPr>
      <w:rFonts w:ascii="Arial" w:hAnsi="Arial" w:eastAsia="Arial" w:cs="Arial"/>
      <w:sz w:val="40"/>
      <w:szCs w:val="40"/>
    </w:rPr>
  </w:style>
  <w:style w:type="character" w:styleId="656" w:customStyle="1">
    <w:name w:val="Заголовок 2 Знак"/>
    <w:basedOn w:val="652"/>
    <w:link w:val="644"/>
    <w:uiPriority w:val="9"/>
    <w:rPr>
      <w:rFonts w:ascii="Arial" w:hAnsi="Arial" w:eastAsia="Arial" w:cs="Arial"/>
      <w:sz w:val="34"/>
    </w:rPr>
  </w:style>
  <w:style w:type="character" w:styleId="657" w:customStyle="1">
    <w:name w:val="Заголовок 3 Знак"/>
    <w:basedOn w:val="652"/>
    <w:link w:val="645"/>
    <w:uiPriority w:val="9"/>
    <w:rPr>
      <w:rFonts w:ascii="Arial" w:hAnsi="Arial" w:eastAsia="Arial" w:cs="Arial"/>
      <w:sz w:val="30"/>
      <w:szCs w:val="30"/>
    </w:rPr>
  </w:style>
  <w:style w:type="character" w:styleId="658" w:customStyle="1">
    <w:name w:val="Заголовок 4 Знак"/>
    <w:basedOn w:val="652"/>
    <w:link w:val="646"/>
    <w:uiPriority w:val="9"/>
    <w:rPr>
      <w:rFonts w:ascii="Arial" w:hAnsi="Arial" w:eastAsia="Arial" w:cs="Arial"/>
      <w:b/>
      <w:bCs/>
      <w:sz w:val="26"/>
      <w:szCs w:val="26"/>
    </w:rPr>
  </w:style>
  <w:style w:type="character" w:styleId="659" w:customStyle="1">
    <w:name w:val="Заголовок 5 Знак"/>
    <w:basedOn w:val="652"/>
    <w:link w:val="647"/>
    <w:uiPriority w:val="9"/>
    <w:rPr>
      <w:rFonts w:ascii="Arial" w:hAnsi="Arial" w:eastAsia="Arial" w:cs="Arial"/>
      <w:b/>
      <w:bCs/>
      <w:sz w:val="24"/>
      <w:szCs w:val="24"/>
    </w:rPr>
  </w:style>
  <w:style w:type="character" w:styleId="660" w:customStyle="1">
    <w:name w:val="Заголовок 6 Знак"/>
    <w:basedOn w:val="652"/>
    <w:link w:val="648"/>
    <w:uiPriority w:val="9"/>
    <w:rPr>
      <w:rFonts w:ascii="Arial" w:hAnsi="Arial" w:eastAsia="Arial" w:cs="Arial"/>
      <w:b/>
      <w:bCs/>
      <w:sz w:val="22"/>
      <w:szCs w:val="22"/>
    </w:rPr>
  </w:style>
  <w:style w:type="character" w:styleId="661" w:customStyle="1">
    <w:name w:val="Заголовок 7 Знак"/>
    <w:basedOn w:val="652"/>
    <w:link w:val="6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2" w:customStyle="1">
    <w:name w:val="Заголовок 8 Знак"/>
    <w:basedOn w:val="652"/>
    <w:link w:val="650"/>
    <w:uiPriority w:val="9"/>
    <w:rPr>
      <w:rFonts w:ascii="Arial" w:hAnsi="Arial" w:eastAsia="Arial" w:cs="Arial"/>
      <w:i/>
      <w:iCs/>
      <w:sz w:val="22"/>
      <w:szCs w:val="22"/>
    </w:rPr>
  </w:style>
  <w:style w:type="character" w:styleId="663" w:customStyle="1">
    <w:name w:val="Заголовок 9 Знак"/>
    <w:basedOn w:val="652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No Spacing"/>
    <w:uiPriority w:val="1"/>
    <w:qFormat/>
    <w:pPr>
      <w:spacing w:after="0" w:line="240" w:lineRule="auto"/>
    </w:pPr>
  </w:style>
  <w:style w:type="paragraph" w:styleId="665">
    <w:name w:val="Title"/>
    <w:basedOn w:val="642"/>
    <w:next w:val="642"/>
    <w:link w:val="666"/>
    <w:uiPriority w:val="10"/>
    <w:qFormat/>
    <w:pPr>
      <w:contextualSpacing/>
      <w:spacing w:before="300"/>
    </w:pPr>
    <w:rPr>
      <w:sz w:val="48"/>
      <w:szCs w:val="48"/>
    </w:rPr>
  </w:style>
  <w:style w:type="character" w:styleId="666" w:customStyle="1">
    <w:name w:val="Назва Знак"/>
    <w:basedOn w:val="652"/>
    <w:link w:val="665"/>
    <w:uiPriority w:val="10"/>
    <w:rPr>
      <w:sz w:val="48"/>
      <w:szCs w:val="48"/>
    </w:rPr>
  </w:style>
  <w:style w:type="paragraph" w:styleId="667">
    <w:name w:val="Subtitle"/>
    <w:basedOn w:val="642"/>
    <w:next w:val="642"/>
    <w:link w:val="668"/>
    <w:uiPriority w:val="11"/>
    <w:qFormat/>
    <w:pPr>
      <w:spacing w:before="200"/>
    </w:pPr>
    <w:rPr>
      <w:sz w:val="24"/>
      <w:szCs w:val="24"/>
    </w:rPr>
  </w:style>
  <w:style w:type="character" w:styleId="668" w:customStyle="1">
    <w:name w:val="Підзаголовок Знак"/>
    <w:basedOn w:val="652"/>
    <w:link w:val="667"/>
    <w:uiPriority w:val="11"/>
    <w:rPr>
      <w:sz w:val="24"/>
      <w:szCs w:val="24"/>
    </w:rPr>
  </w:style>
  <w:style w:type="paragraph" w:styleId="669">
    <w:name w:val="Quote"/>
    <w:basedOn w:val="642"/>
    <w:next w:val="642"/>
    <w:link w:val="670"/>
    <w:uiPriority w:val="29"/>
    <w:qFormat/>
    <w:pPr>
      <w:ind w:left="720" w:right="720"/>
    </w:pPr>
    <w:rPr>
      <w:i/>
    </w:rPr>
  </w:style>
  <w:style w:type="character" w:styleId="670" w:customStyle="1">
    <w:name w:val="Цитата Знак"/>
    <w:link w:val="669"/>
    <w:uiPriority w:val="29"/>
    <w:rPr>
      <w:i/>
    </w:rPr>
  </w:style>
  <w:style w:type="paragraph" w:styleId="671">
    <w:name w:val="Intense Quote"/>
    <w:basedOn w:val="642"/>
    <w:next w:val="642"/>
    <w:link w:val="67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2" w:customStyle="1">
    <w:name w:val="Насичена цитата Знак"/>
    <w:link w:val="671"/>
    <w:uiPriority w:val="30"/>
    <w:rPr>
      <w:i/>
    </w:rPr>
  </w:style>
  <w:style w:type="paragraph" w:styleId="673">
    <w:name w:val="Header"/>
    <w:basedOn w:val="642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 w:customStyle="1">
    <w:name w:val="Верхній колонтитул Знак"/>
    <w:basedOn w:val="652"/>
    <w:link w:val="673"/>
    <w:uiPriority w:val="99"/>
  </w:style>
  <w:style w:type="paragraph" w:styleId="675">
    <w:name w:val="Footer"/>
    <w:basedOn w:val="642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6" w:customStyle="1">
    <w:name w:val="Footer Char"/>
    <w:basedOn w:val="652"/>
    <w:uiPriority w:val="99"/>
  </w:style>
  <w:style w:type="paragraph" w:styleId="677">
    <w:name w:val="Caption"/>
    <w:basedOn w:val="642"/>
    <w:next w:val="64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8" w:customStyle="1">
    <w:name w:val="Нижній колонтитул Знак"/>
    <w:link w:val="675"/>
    <w:uiPriority w:val="99"/>
  </w:style>
  <w:style w:type="table" w:styleId="679">
    <w:name w:val="Table Grid"/>
    <w:basedOn w:val="65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0" w:customStyle="1">
    <w:name w:val="Table Grid Light"/>
    <w:basedOn w:val="65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1">
    <w:name w:val="Plain Table 1"/>
    <w:basedOn w:val="65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65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6">
    <w:name w:val="Grid Table 1 Light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4"/>
    <w:basedOn w:val="6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8" w:customStyle="1">
    <w:name w:val="Grid Table 4 - Accent 1"/>
    <w:basedOn w:val="6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9" w:customStyle="1">
    <w:name w:val="Grid Table 4 - Accent 2"/>
    <w:basedOn w:val="6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0" w:customStyle="1">
    <w:name w:val="Grid Table 4 - Accent 3"/>
    <w:basedOn w:val="6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1" w:customStyle="1">
    <w:name w:val="Grid Table 4 - Accent 4"/>
    <w:basedOn w:val="6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2" w:customStyle="1">
    <w:name w:val="Grid Table 4 - Accent 5"/>
    <w:basedOn w:val="6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3" w:customStyle="1">
    <w:name w:val="Grid Table 4 - Accent 6"/>
    <w:basedOn w:val="65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4">
    <w:name w:val="Grid Table 5 Dark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1">
    <w:name w:val="Grid Table 6 Colorful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2" w:customStyle="1">
    <w:name w:val="Grid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3" w:customStyle="1">
    <w:name w:val="Grid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4" w:customStyle="1">
    <w:name w:val="Grid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5" w:customStyle="1">
    <w:name w:val="Grid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6" w:customStyle="1">
    <w:name w:val="Grid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7" w:customStyle="1">
    <w:name w:val="Grid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>
    <w:name w:val="Grid Table 7 Colorful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Grid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 w:customStyle="1">
    <w:name w:val="Grid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 w:customStyle="1">
    <w:name w:val="Grid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3" w:customStyle="1">
    <w:name w:val="Grid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4" w:customStyle="1">
    <w:name w:val="Grid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5">
    <w:name w:val="List Table 1 Light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1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2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3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4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5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6"/>
    <w:basedOn w:val="6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6" w:customStyle="1">
    <w:name w:val="List Table 2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9">
    <w:name w:val="List Table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>
    <w:name w:val="List Table 6 Colorful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1" w:customStyle="1">
    <w:name w:val="List Table 6 Colorful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2" w:customStyle="1">
    <w:name w:val="List Table 6 Colorful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3" w:customStyle="1">
    <w:name w:val="List Table 6 Colorful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4" w:customStyle="1">
    <w:name w:val="List Table 6 Colorful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5" w:customStyle="1">
    <w:name w:val="List Table 6 Colorful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6" w:customStyle="1">
    <w:name w:val="List Table 6 Colorful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7">
    <w:name w:val="List Table 7 Colorful"/>
    <w:basedOn w:val="6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7 Colorful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st Table 7 Colorful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st Table 7 Colorful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List Table 7 Colorful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List Table 7 Colorful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Lined - Accent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5" w:customStyle="1">
    <w:name w:val="Lined - Accent 1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6" w:customStyle="1">
    <w:name w:val="Lined - Accent 2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7" w:customStyle="1">
    <w:name w:val="Lined - Accent 3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8" w:customStyle="1">
    <w:name w:val="Lined - Accent 4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9" w:customStyle="1">
    <w:name w:val="Lined - Accent 5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0" w:customStyle="1">
    <w:name w:val="Lined - Accent 6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1" w:customStyle="1">
    <w:name w:val="Bordered &amp; Lined - Accent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2" w:customStyle="1">
    <w:name w:val="Bordered &amp; Lined - Accent 1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3" w:customStyle="1">
    <w:name w:val="Bordered &amp; Lined - Accent 2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4" w:customStyle="1">
    <w:name w:val="Bordered &amp; Lined - Accent 3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5" w:customStyle="1">
    <w:name w:val="Bordered &amp; Lined - Accent 4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6" w:customStyle="1">
    <w:name w:val="Bordered &amp; Lined - Accent 5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7" w:customStyle="1">
    <w:name w:val="Bordered &amp; Lined - Accent 6"/>
    <w:basedOn w:val="653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8" w:customStyle="1">
    <w:name w:val="Bordered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9" w:customStyle="1">
    <w:name w:val="Bordered - Accent 1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0" w:customStyle="1">
    <w:name w:val="Bordered - Accent 2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1" w:customStyle="1">
    <w:name w:val="Bordered - Accent 3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2" w:customStyle="1">
    <w:name w:val="Bordered - Accent 4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3" w:customStyle="1">
    <w:name w:val="Bordered - Accent 5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4" w:customStyle="1">
    <w:name w:val="Bordered - Accent 6"/>
    <w:basedOn w:val="65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5">
    <w:name w:val="Hyperlink"/>
    <w:uiPriority w:val="99"/>
    <w:unhideWhenUsed/>
    <w:rPr>
      <w:color w:val="0000ff" w:themeColor="hyperlink"/>
      <w:u w:val="single"/>
    </w:rPr>
  </w:style>
  <w:style w:type="paragraph" w:styleId="806">
    <w:name w:val="footnote text"/>
    <w:basedOn w:val="642"/>
    <w:link w:val="807"/>
    <w:uiPriority w:val="99"/>
    <w:semiHidden/>
    <w:unhideWhenUsed/>
    <w:pPr>
      <w:spacing w:after="40" w:line="240" w:lineRule="auto"/>
    </w:pPr>
    <w:rPr>
      <w:sz w:val="18"/>
    </w:rPr>
  </w:style>
  <w:style w:type="character" w:styleId="807" w:customStyle="1">
    <w:name w:val="Текст виноски Знак"/>
    <w:link w:val="806"/>
    <w:uiPriority w:val="99"/>
    <w:rPr>
      <w:sz w:val="18"/>
    </w:rPr>
  </w:style>
  <w:style w:type="character" w:styleId="808">
    <w:name w:val="footnote reference"/>
    <w:basedOn w:val="652"/>
    <w:uiPriority w:val="99"/>
    <w:unhideWhenUsed/>
    <w:rPr>
      <w:vertAlign w:val="superscript"/>
    </w:rPr>
  </w:style>
  <w:style w:type="paragraph" w:styleId="809">
    <w:name w:val="endnote text"/>
    <w:basedOn w:val="642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 w:customStyle="1">
    <w:name w:val="Текст кінцевої виноски Знак"/>
    <w:link w:val="809"/>
    <w:uiPriority w:val="99"/>
    <w:rPr>
      <w:sz w:val="20"/>
    </w:rPr>
  </w:style>
  <w:style w:type="character" w:styleId="811">
    <w:name w:val="endnote reference"/>
    <w:basedOn w:val="652"/>
    <w:uiPriority w:val="99"/>
    <w:semiHidden/>
    <w:unhideWhenUsed/>
    <w:rPr>
      <w:vertAlign w:val="superscript"/>
    </w:rPr>
  </w:style>
  <w:style w:type="paragraph" w:styleId="812">
    <w:name w:val="toc 1"/>
    <w:basedOn w:val="642"/>
    <w:next w:val="642"/>
    <w:uiPriority w:val="39"/>
    <w:unhideWhenUsed/>
    <w:pPr>
      <w:spacing w:after="57"/>
    </w:pPr>
  </w:style>
  <w:style w:type="paragraph" w:styleId="813">
    <w:name w:val="toc 2"/>
    <w:basedOn w:val="642"/>
    <w:next w:val="642"/>
    <w:uiPriority w:val="39"/>
    <w:unhideWhenUsed/>
    <w:pPr>
      <w:ind w:left="283"/>
      <w:spacing w:after="57"/>
    </w:pPr>
  </w:style>
  <w:style w:type="paragraph" w:styleId="814">
    <w:name w:val="toc 3"/>
    <w:basedOn w:val="642"/>
    <w:next w:val="642"/>
    <w:uiPriority w:val="39"/>
    <w:unhideWhenUsed/>
    <w:pPr>
      <w:ind w:left="567"/>
      <w:spacing w:after="57"/>
    </w:pPr>
  </w:style>
  <w:style w:type="paragraph" w:styleId="815">
    <w:name w:val="toc 4"/>
    <w:basedOn w:val="642"/>
    <w:next w:val="642"/>
    <w:uiPriority w:val="39"/>
    <w:unhideWhenUsed/>
    <w:pPr>
      <w:ind w:left="850"/>
      <w:spacing w:after="57"/>
    </w:pPr>
  </w:style>
  <w:style w:type="paragraph" w:styleId="816">
    <w:name w:val="toc 5"/>
    <w:basedOn w:val="642"/>
    <w:next w:val="642"/>
    <w:uiPriority w:val="39"/>
    <w:unhideWhenUsed/>
    <w:pPr>
      <w:ind w:left="1134"/>
      <w:spacing w:after="57"/>
    </w:pPr>
  </w:style>
  <w:style w:type="paragraph" w:styleId="817">
    <w:name w:val="toc 6"/>
    <w:basedOn w:val="642"/>
    <w:next w:val="642"/>
    <w:uiPriority w:val="39"/>
    <w:unhideWhenUsed/>
    <w:pPr>
      <w:ind w:left="1417"/>
      <w:spacing w:after="57"/>
    </w:pPr>
  </w:style>
  <w:style w:type="paragraph" w:styleId="818">
    <w:name w:val="toc 7"/>
    <w:basedOn w:val="642"/>
    <w:next w:val="642"/>
    <w:uiPriority w:val="39"/>
    <w:unhideWhenUsed/>
    <w:pPr>
      <w:ind w:left="1701"/>
      <w:spacing w:after="57"/>
    </w:pPr>
  </w:style>
  <w:style w:type="paragraph" w:styleId="819">
    <w:name w:val="toc 8"/>
    <w:basedOn w:val="642"/>
    <w:next w:val="642"/>
    <w:uiPriority w:val="39"/>
    <w:unhideWhenUsed/>
    <w:pPr>
      <w:ind w:left="1984"/>
      <w:spacing w:after="57"/>
    </w:pPr>
  </w:style>
  <w:style w:type="paragraph" w:styleId="820">
    <w:name w:val="toc 9"/>
    <w:basedOn w:val="642"/>
    <w:next w:val="642"/>
    <w:uiPriority w:val="39"/>
    <w:unhideWhenUsed/>
    <w:pPr>
      <w:ind w:left="2268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642"/>
    <w:next w:val="642"/>
    <w:uiPriority w:val="99"/>
    <w:unhideWhenUsed/>
    <w:pPr>
      <w:spacing w:after="0"/>
    </w:pPr>
  </w:style>
  <w:style w:type="paragraph" w:styleId="823">
    <w:name w:val="List Paragraph"/>
    <w:basedOn w:val="642"/>
    <w:uiPriority w:val="34"/>
    <w:qFormat/>
    <w:pPr>
      <w:contextualSpacing/>
      <w:ind w:left="720"/>
    </w:pPr>
  </w:style>
  <w:style w:type="paragraph" w:styleId="824" w:customStyle="1">
    <w:name w:val="Ju_List"/>
    <w:basedOn w:val="642"/>
    <w:uiPriority w:val="23"/>
    <w:qFormat/>
    <w:pPr>
      <w:numPr>
        <w:numId w:val="4"/>
      </w:numPr>
      <w:ind w:left="0" w:firstLine="0"/>
      <w:jc w:val="both"/>
      <w:spacing w:before="280" w:after="60" w:line="240" w:lineRule="auto"/>
      <w:tabs>
        <w:tab w:val="clear" w:pos="340" w:leader="none"/>
        <w:tab w:val="num" w:pos="360" w:leader="none"/>
      </w:tabs>
    </w:pPr>
    <w:rPr>
      <w:sz w:val="24"/>
      <w:szCs w:val="24"/>
      <w:lang w:val="en-GB"/>
    </w:rPr>
  </w:style>
  <w:style w:type="paragraph" w:styleId="825" w:customStyle="1">
    <w:name w:val="Ju_List_i"/>
    <w:basedOn w:val="642"/>
    <w:uiPriority w:val="23"/>
    <w:pPr>
      <w:numPr>
        <w:ilvl w:val="2"/>
        <w:numId w:val="4"/>
      </w:numPr>
      <w:ind w:left="0" w:firstLine="0"/>
      <w:jc w:val="both"/>
      <w:spacing w:after="0" w:line="240" w:lineRule="auto"/>
      <w:tabs>
        <w:tab w:val="num" w:pos="360" w:leader="none"/>
      </w:tabs>
    </w:pPr>
    <w:rPr>
      <w:sz w:val="24"/>
      <w:szCs w:val="24"/>
      <w:lang w:val="en-GB"/>
    </w:rPr>
  </w:style>
  <w:style w:type="numbering" w:styleId="826" w:customStyle="1">
    <w:name w:val="ECHR_A1_Style_List"/>
    <w:basedOn w:val="654"/>
    <w:uiPriority w:val="99"/>
    <w:pPr>
      <w:numPr>
        <w:numId w:val="4"/>
      </w:numPr>
    </w:pPr>
  </w:style>
  <w:style w:type="paragraph" w:styleId="827" w:customStyle="1">
    <w:name w:val="Ju_List_a"/>
    <w:basedOn w:val="642"/>
    <w:uiPriority w:val="23"/>
    <w:pPr>
      <w:numPr>
        <w:ilvl w:val="1"/>
        <w:numId w:val="4"/>
      </w:numPr>
      <w:ind w:left="0" w:firstLine="0"/>
      <w:jc w:val="both"/>
      <w:spacing w:after="0" w:line="240" w:lineRule="auto"/>
      <w:tabs>
        <w:tab w:val="num" w:pos="360" w:leader="none"/>
        <w:tab w:val="clear" w:pos="680" w:leader="none"/>
      </w:tabs>
    </w:pPr>
    <w:rPr>
      <w:sz w:val="24"/>
      <w:szCs w:val="24"/>
      <w:lang w:val="en-GB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Таргоній</dc:creator>
  <cp:lastModifiedBy>Борсук Ольга Миколаївна</cp:lastModifiedBy>
  <cp:revision>3</cp:revision>
  <dcterms:created xsi:type="dcterms:W3CDTF">2023-08-02T12:33:00Z</dcterms:created>
  <dcterms:modified xsi:type="dcterms:W3CDTF">2023-08-21T09:19:15Z</dcterms:modified>
</cp:coreProperties>
</file>