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/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ЄВРОПЕЙСЬКИЙ СУД З ПРАВ ЛЮДИНИ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СПРАВА «ЧЕБОТАР ПРОТИ УКРАЇНИ»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(CASE OF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 xml:space="preserve">CHEBOTAR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v. UKRAINE)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(Заяви № 3790/21 та № 42948/21)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10"/>
          <w:szCs w:val="10"/>
          <w:lang w:val="uk-UA" w:eastAsia="ru-RU"/>
        </w:rPr>
      </w:pPr>
      <w:r>
        <w:rPr>
          <w:rFonts w:ascii="Times New Roman" w:hAnsi="Times New Roman" w:eastAsia="Times New Roman" w:cs="Times New Roman"/>
          <w:sz w:val="10"/>
          <w:szCs w:val="10"/>
          <w:lang w:val="uk-UA"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Стислий виклад рішення від 20 липня 2023 року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10"/>
          <w:szCs w:val="10"/>
          <w:lang w:val="uk-UA" w:eastAsia="ru-RU"/>
        </w:rPr>
      </w:pPr>
      <w:r>
        <w:rPr>
          <w:rFonts w:ascii="Times New Roman" w:hAnsi="Times New Roman" w:eastAsia="Times New Roman" w:cs="Times New Roman"/>
          <w:sz w:val="10"/>
          <w:szCs w:val="10"/>
          <w:lang w:val="uk-UA" w:eastAsia="ru-RU"/>
        </w:rPr>
      </w:r>
      <w:r/>
    </w:p>
    <w:p>
      <w:pPr>
        <w:ind w:right="-142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Заявник тримається під вартою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в державній установі «Дніпровська установа виконання покарань (№4)».</w:t>
      </w:r>
      <w:r/>
    </w:p>
    <w:p>
      <w:pPr>
        <w:ind w:right="-142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До Європейського суду з прав людини (далі – Європейський суд) заявник скаржився за статтями 3 і 13 Конвенції про захист прав людини і основоположних свобод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br/>
        <w:t xml:space="preserve">(далі – Конвенція) на неналежн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і умови тримання його під вартою та відсутність у нього ефективного засобу юридичного захисту у зв’язку з цим. Також заявник подав інші скарги, які порушували питання за Конвенцією з огляду на відповідну усталену практику Європейського суду.</w:t>
      </w:r>
      <w:r/>
    </w:p>
    <w:p>
      <w:pPr>
        <w:ind w:right="-142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Розглянувши ск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арги заявника, Європейський суд нагадав, що під час встановлення, чи є умови тримання такими, «що принижують гідність» у розумінні статті 3 Конвенції, серйозний брак простору у в’язничних камерах вважається дуже впливовим чинником та може становити порушен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ня як сам собою, так і в сукупності з іншими недоліками. Посилаючись на свою попередню практику у справах проти України, Європейський суд дійшов висновку, що у цій справі умови тримання заявника під вартою були неналежними, а також, що заявник не мав у сво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єму розпорядженні ефективного засобу юридичного захисту та констатував порушення статей 3 і 13 Конвенції.</w:t>
      </w:r>
      <w:r/>
    </w:p>
    <w:p>
      <w:pPr>
        <w:ind w:right="-142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Щодо решти скарг заявника Європейський суд, посилаючись на свою попередню практику, встановив, що вони також свідчать про порушення положень Конвенції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.</w:t>
      </w:r>
      <w:r/>
    </w:p>
    <w:p>
      <w:pPr>
        <w:jc w:val="both"/>
        <w:keepLines/>
        <w:keepNext/>
        <w:spacing w:before="100" w:beforeAutospacing="1" w:after="240" w:line="240" w:lineRule="auto"/>
        <w:rPr>
          <w:rFonts w:ascii="Times New Roman" w:hAnsi="Times New Roman" w:eastAsia="MS Gothic" w:cs="Times New Roman"/>
          <w:bCs/>
          <w:caps/>
          <w:sz w:val="28"/>
          <w:szCs w:val="28"/>
          <w:lang w:val="uk-UA"/>
        </w:rPr>
        <w:outlineLvl w:val="0"/>
      </w:pPr>
      <w:r>
        <w:rPr>
          <w:rFonts w:ascii="Times New Roman" w:hAnsi="Times New Roman" w:eastAsia="MS Gothic" w:cs="Times New Roman"/>
          <w:bCs/>
          <w:caps/>
          <w:sz w:val="28"/>
          <w:szCs w:val="28"/>
          <w:lang w:val="uk-UA"/>
        </w:rPr>
        <w:t xml:space="preserve">ЗА ЦИХ ПІДСТАВ СУД ОДНОГОЛОСНО</w:t>
      </w:r>
      <w:r/>
    </w:p>
    <w:p>
      <w:pPr>
        <w:numPr>
          <w:ilvl w:val="255"/>
          <w:numId w:val="0"/>
        </w:numPr>
        <w:contextualSpacing/>
        <w:jc w:val="both"/>
        <w:spacing w:before="280" w:after="60" w:line="240" w:lineRule="auto"/>
        <w:tabs>
          <w:tab w:val="left" w:pos="340" w:leader="none"/>
        </w:tabs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«1. 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/>
        </w:rPr>
        <w:t xml:space="preserve">Вирішує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об’єднати заяви;</w:t>
      </w:r>
      <w:r/>
    </w:p>
    <w:p>
      <w:pPr>
        <w:numPr>
          <w:ilvl w:val="255"/>
          <w:numId w:val="0"/>
        </w:numPr>
        <w:contextualSpacing/>
        <w:jc w:val="both"/>
        <w:spacing w:before="280" w:after="60" w:line="240" w:lineRule="auto"/>
        <w:tabs>
          <w:tab w:val="left" w:pos="340" w:leader="none"/>
        </w:tabs>
        <w:rPr>
          <w:rFonts w:ascii="Times New Roman" w:hAnsi="Times New Roman" w:eastAsia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2.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/>
        </w:rPr>
        <w:tab/>
        <w:t xml:space="preserve">Оголошує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заяви прийнятними;</w:t>
      </w:r>
      <w:r/>
    </w:p>
    <w:p>
      <w:pPr>
        <w:numPr>
          <w:ilvl w:val="255"/>
          <w:numId w:val="0"/>
        </w:numPr>
        <w:contextualSpacing/>
        <w:jc w:val="both"/>
        <w:spacing w:before="280" w:after="60" w:line="240" w:lineRule="auto"/>
        <w:tabs>
          <w:tab w:val="left" w:pos="340" w:leader="none"/>
        </w:tabs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3.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/>
        </w:rPr>
        <w:tab/>
        <w:t xml:space="preserve">Постановляє,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що ці заяви свідчать про порушення статей 3 і 13 Конвенції у зв’язку з неналежними умовами тримання під вартою та відсутністю у національному законодавстві ефективного засобу юридичного захисту;</w:t>
      </w:r>
      <w:r/>
    </w:p>
    <w:p>
      <w:pPr>
        <w:numPr>
          <w:ilvl w:val="255"/>
          <w:numId w:val="0"/>
        </w:numPr>
        <w:contextualSpacing/>
        <w:jc w:val="both"/>
        <w:spacing w:before="280" w:after="60" w:line="240" w:lineRule="auto"/>
        <w:tabs>
          <w:tab w:val="left" w:pos="340" w:leader="none"/>
        </w:tabs>
        <w:rPr>
          <w:rFonts w:ascii="Times New Roman" w:hAnsi="Times New Roman" w:eastAsia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4.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/>
        </w:rPr>
        <w:tab/>
        <w:t xml:space="preserve">Постановляє,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що було порушено Конвенцію у зв’язку з іншими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скаргами, висунутими за усталеною практикою Суду (див. таблицю у додатку);</w:t>
      </w:r>
      <w:r/>
    </w:p>
    <w:p>
      <w:pPr>
        <w:numPr>
          <w:ilvl w:val="255"/>
          <w:numId w:val="0"/>
        </w:numPr>
        <w:contextualSpacing/>
        <w:jc w:val="both"/>
        <w:spacing w:before="280" w:after="60" w:line="240" w:lineRule="auto"/>
        <w:tabs>
          <w:tab w:val="left" w:pos="340" w:leader="none"/>
        </w:tabs>
        <w:rPr>
          <w:rFonts w:ascii="Times New Roman" w:hAnsi="Times New Roman" w:eastAsia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5.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/>
        </w:rPr>
        <w:tab/>
        <w:t xml:space="preserve">Постановляє,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що:</w:t>
      </w:r>
      <w:r/>
    </w:p>
    <w:p>
      <w:pPr>
        <w:numPr>
          <w:ilvl w:val="255"/>
          <w:numId w:val="0"/>
        </w:numPr>
        <w:contextualSpacing/>
        <w:jc w:val="both"/>
        <w:spacing w:before="280" w:after="60" w:line="240" w:lineRule="auto"/>
        <w:tabs>
          <w:tab w:val="left" w:pos="340" w:leader="none"/>
        </w:tabs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(a)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ab/>
        <w:t xml:space="preserve">упродовж трьох місяців держава-відповідач повинна сплатити заявнику суми, зазначені у таблиці в додатку; ці суми мають бути конвертовані в національну валют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у держави-відповідача за курсом на день здійснення платежу;</w:t>
      </w:r>
      <w:r/>
    </w:p>
    <w:p>
      <w:pPr>
        <w:numPr>
          <w:ilvl w:val="255"/>
          <w:numId w:val="0"/>
        </w:numPr>
        <w:contextualSpacing/>
        <w:jc w:val="both"/>
        <w:spacing w:before="280" w:after="60" w:line="240" w:lineRule="auto"/>
        <w:tabs>
          <w:tab w:val="left" w:pos="340" w:leader="none"/>
        </w:tabs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(</w:t>
      </w:r>
      <w:r>
        <w:rPr>
          <w:rFonts w:ascii="Times New Roman" w:hAnsi="Times New Roman" w:eastAsia="Times New Roman" w:cs="Times New Roman"/>
          <w:sz w:val="24"/>
          <w:szCs w:val="24"/>
          <w:lang w:val="en-GB"/>
        </w:rPr>
        <w:t xml:space="preserve">b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ab/>
        <w:t xml:space="preserve">із закінченням зазначеного тримісячного строку до остаточного розрахунку на зазначені суми нараховуватиметься простий відсоток 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/>
        </w:rPr>
        <w:t xml:space="preserve">(simple interest)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у розмірі граничної позичкової ставки Європейсь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кого центрального банку, яка діятиме в період несплати, до якої має бути додано три відсоткові пункти».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8"/>
    <w:uiPriority w:val="10"/>
    <w:rPr>
      <w:sz w:val="48"/>
      <w:szCs w:val="48"/>
    </w:rPr>
  </w:style>
  <w:style w:type="character" w:styleId="36">
    <w:name w:val="Subtitle Char"/>
    <w:basedOn w:val="644"/>
    <w:link w:val="660"/>
    <w:uiPriority w:val="11"/>
    <w:rPr>
      <w:sz w:val="24"/>
      <w:szCs w:val="24"/>
    </w:rPr>
  </w:style>
  <w:style w:type="character" w:styleId="38">
    <w:name w:val="Quote Char"/>
    <w:link w:val="662"/>
    <w:uiPriority w:val="29"/>
    <w:rPr>
      <w:i/>
    </w:rPr>
  </w:style>
  <w:style w:type="character" w:styleId="40">
    <w:name w:val="Intense Quote Char"/>
    <w:link w:val="664"/>
    <w:uiPriority w:val="30"/>
    <w:rPr>
      <w:i/>
    </w:rPr>
  </w:style>
  <w:style w:type="character" w:styleId="42">
    <w:name w:val="Header Char"/>
    <w:basedOn w:val="644"/>
    <w:link w:val="666"/>
    <w:uiPriority w:val="99"/>
  </w:style>
  <w:style w:type="character" w:styleId="46">
    <w:name w:val="Caption Char"/>
    <w:basedOn w:val="670"/>
    <w:link w:val="668"/>
    <w:uiPriority w:val="99"/>
  </w:style>
  <w:style w:type="character" w:styleId="175">
    <w:name w:val="Footnote Text Char"/>
    <w:link w:val="799"/>
    <w:uiPriority w:val="99"/>
    <w:rPr>
      <w:sz w:val="18"/>
    </w:rPr>
  </w:style>
  <w:style w:type="character" w:styleId="178">
    <w:name w:val="Endnote Text Char"/>
    <w:link w:val="802"/>
    <w:uiPriority w:val="99"/>
    <w:rPr>
      <w:sz w:val="20"/>
    </w:rPr>
  </w:style>
  <w:style w:type="paragraph" w:styleId="634" w:default="1">
    <w:name w:val="Normal"/>
    <w:qFormat/>
    <w:pPr>
      <w:spacing w:after="160" w:line="259" w:lineRule="auto"/>
    </w:pPr>
    <w:rPr>
      <w:lang w:val="ru-RU"/>
    </w:rPr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after="0" w:line="240" w:lineRule="auto"/>
    </w:pPr>
  </w:style>
  <w:style w:type="paragraph" w:styleId="658">
    <w:name w:val="Title"/>
    <w:basedOn w:val="634"/>
    <w:next w:val="634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 w:customStyle="1">
    <w:name w:val="Назва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 w:customStyle="1">
    <w:name w:val="Пі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Цитата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Насичена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Верхні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 w:customStyle="1">
    <w:name w:val="Нижній колонтитул Знак"/>
    <w:link w:val="668"/>
    <w:uiPriority w:val="99"/>
  </w:style>
  <w:style w:type="table" w:styleId="672">
    <w:name w:val="Table Grid"/>
    <w:basedOn w:val="64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3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4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2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3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4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5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6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7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4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6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7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8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9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0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4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5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6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7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68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69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0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8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79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0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1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2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3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4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5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6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7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8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9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0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1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2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3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4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5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6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7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634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 w:customStyle="1">
    <w:name w:val="Текст виноски Знак"/>
    <w:link w:val="799"/>
    <w:uiPriority w:val="99"/>
    <w:rPr>
      <w:sz w:val="18"/>
    </w:rPr>
  </w:style>
  <w:style w:type="character" w:styleId="801">
    <w:name w:val="footnote reference"/>
    <w:basedOn w:val="644"/>
    <w:uiPriority w:val="99"/>
    <w:unhideWhenUsed/>
    <w:rPr>
      <w:vertAlign w:val="superscript"/>
    </w:rPr>
  </w:style>
  <w:style w:type="paragraph" w:styleId="802">
    <w:name w:val="endnote text"/>
    <w:basedOn w:val="634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 w:customStyle="1">
    <w:name w:val="Текст кінцевої виноски Знак"/>
    <w:link w:val="802"/>
    <w:uiPriority w:val="99"/>
    <w:rPr>
      <w:sz w:val="20"/>
    </w:rPr>
  </w:style>
  <w:style w:type="character" w:styleId="804">
    <w:name w:val="endnote reference"/>
    <w:basedOn w:val="644"/>
    <w:uiPriority w:val="99"/>
    <w:semiHidden/>
    <w:unhideWhenUsed/>
    <w:rPr>
      <w:vertAlign w:val="superscript"/>
    </w:rPr>
  </w:style>
  <w:style w:type="paragraph" w:styleId="805">
    <w:name w:val="toc 1"/>
    <w:basedOn w:val="634"/>
    <w:next w:val="634"/>
    <w:uiPriority w:val="39"/>
    <w:unhideWhenUsed/>
    <w:pPr>
      <w:spacing w:after="57"/>
    </w:pPr>
  </w:style>
  <w:style w:type="paragraph" w:styleId="806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7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8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9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10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1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2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3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4"/>
    <w:next w:val="634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t.kozhemiakina</dc:creator>
  <cp:keywords/>
  <dc:description/>
  <cp:lastModifiedBy>Борсук Ольга Миколаївна</cp:lastModifiedBy>
  <cp:revision>3</cp:revision>
  <dcterms:created xsi:type="dcterms:W3CDTF">2023-08-02T12:38:00Z</dcterms:created>
  <dcterms:modified xsi:type="dcterms:W3CDTF">2023-08-21T09:17:09Z</dcterms:modified>
</cp:coreProperties>
</file>