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1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1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B16A3B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B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C31505" w:rsidRDefault="006B0FFB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0FFB">
              <w:rPr>
                <w:rFonts w:ascii="Times New Roman" w:hAnsi="Times New Roman"/>
                <w:sz w:val="24"/>
                <w:szCs w:val="24"/>
              </w:rPr>
              <w:t xml:space="preserve">код за ДК 021:2015 31150000-2, </w:t>
            </w:r>
            <w:proofErr w:type="spellStart"/>
            <w:r w:rsidRPr="006B0FFB">
              <w:rPr>
                <w:rFonts w:ascii="Times New Roman" w:hAnsi="Times New Roman"/>
                <w:sz w:val="24"/>
                <w:szCs w:val="24"/>
              </w:rPr>
              <w:t>Баласти</w:t>
            </w:r>
            <w:proofErr w:type="spellEnd"/>
            <w:r w:rsidRPr="006B0FFB">
              <w:rPr>
                <w:rFonts w:ascii="Times New Roman" w:hAnsi="Times New Roman"/>
                <w:sz w:val="24"/>
                <w:szCs w:val="24"/>
              </w:rPr>
              <w:t xml:space="preserve"> для розрядних ламп чи трубок (Джерело безперебійного живлення)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3150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B2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B22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 w:rsidR="005B2232"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C31505" w:rsidRDefault="0026469C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469C">
              <w:rPr>
                <w:rFonts w:ascii="Times New Roman" w:hAnsi="Times New Roman"/>
                <w:sz w:val="24"/>
                <w:szCs w:val="24"/>
              </w:rPr>
              <w:t>UA-2023-08-08-007217-a</w:t>
            </w:r>
          </w:p>
        </w:tc>
      </w:tr>
      <w:tr w:rsidR="00FB480F" w:rsidRPr="00B22825" w:rsidTr="0080606A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916FE0" w:rsidRDefault="006B0FFB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B0FFB">
              <w:rPr>
                <w:rFonts w:ascii="Times New Roman" w:hAnsi="Times New Roman"/>
                <w:sz w:val="24"/>
                <w:szCs w:val="24"/>
              </w:rPr>
              <w:t>Джерело безперебійного живлення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103">
              <w:rPr>
                <w:rFonts w:ascii="Times New Roman" w:hAnsi="Times New Roman"/>
                <w:sz w:val="24"/>
                <w:szCs w:val="24"/>
              </w:rPr>
              <w:t>-</w:t>
            </w:r>
            <w:r w:rsidR="00E921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E92103" w:rsidRPr="00E92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2103" w:rsidRPr="00E9210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92103" w:rsidRPr="00E92103" w:rsidRDefault="00E92103" w:rsidP="00916FE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16FE0" w:rsidRPr="00916FE0" w:rsidRDefault="00916FE0" w:rsidP="00916FE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916FE0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tbl>
            <w:tblPr>
              <w:tblW w:w="6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969"/>
            </w:tblGrid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Потужність, не менше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  <w:lang w:val="en-US"/>
                    </w:rPr>
                    <w:t>12</w:t>
                  </w:r>
                  <w:r w:rsidRPr="00DD770B">
                    <w:rPr>
                      <w:color w:val="000000"/>
                    </w:rPr>
                    <w:t>00VA (6</w:t>
                  </w:r>
                  <w:r w:rsidRPr="00DD770B">
                    <w:rPr>
                      <w:color w:val="000000"/>
                      <w:lang w:val="en-US"/>
                    </w:rPr>
                    <w:t>5</w:t>
                  </w:r>
                  <w:r w:rsidRPr="00DD770B">
                    <w:rPr>
                      <w:color w:val="000000"/>
                    </w:rPr>
                    <w:t>0W)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 xml:space="preserve">Топологія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Лінійно-інтерактивний, з вбудованим регулятором напруги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Діапазон вхідної напруги, не гірше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1</w:t>
                  </w:r>
                  <w:r w:rsidRPr="00DD770B">
                    <w:rPr>
                      <w:color w:val="000000"/>
                      <w:lang w:val="en-US"/>
                    </w:rPr>
                    <w:t>4</w:t>
                  </w:r>
                  <w:r w:rsidRPr="00DD770B">
                    <w:rPr>
                      <w:color w:val="000000"/>
                    </w:rPr>
                    <w:t>0-</w:t>
                  </w:r>
                  <w:r w:rsidRPr="00DD770B">
                    <w:rPr>
                      <w:color w:val="000000"/>
                      <w:lang w:val="en-US"/>
                    </w:rPr>
                    <w:t>30</w:t>
                  </w:r>
                  <w:r w:rsidRPr="00DD770B">
                    <w:rPr>
                      <w:color w:val="000000"/>
                    </w:rPr>
                    <w:t>0В, з можливістю налаштування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Вхідна частота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 xml:space="preserve">50/60 </w:t>
                  </w:r>
                  <w:proofErr w:type="spellStart"/>
                  <w:r w:rsidRPr="00DD770B">
                    <w:rPr>
                      <w:color w:val="000000"/>
                    </w:rPr>
                    <w:t>Гц</w:t>
                  </w:r>
                  <w:proofErr w:type="spellEnd"/>
                  <w:r w:rsidRPr="00DD770B">
                    <w:rPr>
                      <w:color w:val="000000"/>
                    </w:rPr>
                    <w:t xml:space="preserve"> +/- </w:t>
                  </w:r>
                  <w:r w:rsidRPr="00DD770B">
                    <w:rPr>
                      <w:color w:val="000000"/>
                      <w:lang w:val="en-US"/>
                    </w:rPr>
                    <w:t>5</w:t>
                  </w:r>
                  <w:r w:rsidRPr="00DD770B">
                    <w:rPr>
                      <w:color w:val="000000"/>
                    </w:rPr>
                    <w:t xml:space="preserve"> </w:t>
                  </w:r>
                  <w:proofErr w:type="spellStart"/>
                  <w:r w:rsidRPr="00DD770B">
                    <w:rPr>
                      <w:color w:val="000000"/>
                    </w:rPr>
                    <w:t>Гц</w:t>
                  </w:r>
                  <w:proofErr w:type="spellEnd"/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Вихідна напруга при роботі від батареї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Апроксимована синусоїда, 230В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Час перемикання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  <w:lang w:val="en-US"/>
                    </w:rPr>
                    <w:t>6</w:t>
                  </w:r>
                  <w:r w:rsidRPr="00DD770B">
                    <w:rPr>
                      <w:color w:val="000000"/>
                    </w:rPr>
                    <w:t xml:space="preserve">мс - </w:t>
                  </w:r>
                  <w:proofErr w:type="spellStart"/>
                  <w:r w:rsidRPr="00DD770B">
                    <w:rPr>
                      <w:color w:val="000000"/>
                    </w:rPr>
                    <w:t>типово</w:t>
                  </w:r>
                  <w:proofErr w:type="spellEnd"/>
                  <w:r w:rsidRPr="00DD770B">
                    <w:rPr>
                      <w:color w:val="000000"/>
                    </w:rPr>
                    <w:t>, 1</w:t>
                  </w:r>
                  <w:r w:rsidRPr="00DD770B">
                    <w:rPr>
                      <w:color w:val="000000"/>
                      <w:lang w:val="en-US"/>
                    </w:rPr>
                    <w:t>0</w:t>
                  </w:r>
                  <w:r w:rsidRPr="00DD770B">
                    <w:rPr>
                      <w:color w:val="000000"/>
                    </w:rPr>
                    <w:t>мс - максимально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Ємність батареї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Не менше</w:t>
                  </w:r>
                  <w:r w:rsidRPr="00DD770B">
                    <w:rPr>
                      <w:color w:val="000000"/>
                      <w:lang w:val="ru-RU"/>
                    </w:rPr>
                    <w:t xml:space="preserve"> 9</w:t>
                  </w:r>
                  <w:r w:rsidRPr="00DD770B">
                    <w:rPr>
                      <w:color w:val="000000"/>
                    </w:rPr>
                    <w:t xml:space="preserve"> А*г, 12 Вольт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Час роботи від батареї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 xml:space="preserve">Не менше </w:t>
                  </w:r>
                  <w:r w:rsidRPr="00DD770B">
                    <w:rPr>
                      <w:color w:val="000000"/>
                      <w:lang w:val="en-US"/>
                    </w:rPr>
                    <w:t>5,5</w:t>
                  </w:r>
                  <w:r w:rsidRPr="00DD770B">
                    <w:rPr>
                      <w:color w:val="000000"/>
                    </w:rPr>
                    <w:t>хв (</w:t>
                  </w:r>
                  <w:r w:rsidRPr="00DD770B">
                    <w:rPr>
                      <w:color w:val="000000"/>
                      <w:lang w:val="en-US"/>
                    </w:rPr>
                    <w:t>4</w:t>
                  </w:r>
                  <w:r w:rsidRPr="00DD770B">
                    <w:rPr>
                      <w:color w:val="000000"/>
                    </w:rPr>
                    <w:t>00Вт)</w:t>
                  </w:r>
                </w:p>
              </w:tc>
            </w:tr>
            <w:tr w:rsidR="006B0FFB" w:rsidRPr="00DD770B" w:rsidTr="009F026D">
              <w:trPr>
                <w:trHeight w:val="7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Тип батареї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 xml:space="preserve">Герметичні необслуговувані свинцево-кислотні акумулятори з типовим терміном служби </w:t>
                  </w:r>
                  <w:r w:rsidRPr="00DD770B">
                    <w:rPr>
                      <w:color w:val="000000"/>
                      <w:lang w:val="ru-RU"/>
                    </w:rPr>
                    <w:t xml:space="preserve">3-5 </w:t>
                  </w:r>
                  <w:proofErr w:type="spellStart"/>
                  <w:r w:rsidRPr="00DD770B">
                    <w:rPr>
                      <w:color w:val="000000"/>
                      <w:lang w:val="ru-RU"/>
                    </w:rPr>
                    <w:t>років</w:t>
                  </w:r>
                  <w:proofErr w:type="spellEnd"/>
                </w:p>
              </w:tc>
            </w:tr>
            <w:tr w:rsidR="006B0FFB" w:rsidRPr="00DD770B" w:rsidTr="009F026D">
              <w:trPr>
                <w:trHeight w:val="7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Час перезарядки батареї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</w:rPr>
                    <w:t xml:space="preserve">Не більше </w:t>
                  </w:r>
                  <w:r w:rsidRPr="00DD770B">
                    <w:rPr>
                      <w:color w:val="000000"/>
                    </w:rPr>
                    <w:t>8 годин</w:t>
                  </w:r>
                </w:p>
              </w:tc>
            </w:tr>
            <w:tr w:rsidR="006B0FFB" w:rsidRPr="00DD770B" w:rsidTr="009F026D">
              <w:trPr>
                <w:trHeight w:val="7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Вихідні роз'єми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  <w:lang w:val="ru-RU"/>
                    </w:rPr>
                  </w:pPr>
                  <w:r w:rsidRPr="00DD770B">
                    <w:rPr>
                      <w:color w:val="000000"/>
                    </w:rPr>
                    <w:t xml:space="preserve">Не менше 4-х типу </w:t>
                  </w:r>
                  <w:proofErr w:type="spellStart"/>
                  <w:r w:rsidRPr="00DD770B">
                    <w:rPr>
                      <w:color w:val="000000"/>
                    </w:rPr>
                    <w:t>Schuko</w:t>
                  </w:r>
                  <w:proofErr w:type="spellEnd"/>
                  <w:r w:rsidRPr="00DD770B">
                    <w:rPr>
                      <w:color w:val="000000"/>
                    </w:rPr>
                    <w:t xml:space="preserve"> </w:t>
                  </w:r>
                  <w:r w:rsidRPr="00DD770B">
                    <w:rPr>
                      <w:color w:val="000000"/>
                      <w:lang w:val="ru-RU"/>
                    </w:rPr>
                    <w:t xml:space="preserve">з </w:t>
                  </w:r>
                  <w:r w:rsidRPr="00DD770B">
                    <w:rPr>
                      <w:color w:val="000000"/>
                    </w:rPr>
                    <w:t>батарейною підтримкою та захистом від сплесків напруги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Панель керування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Індикація режимів роботи та стану ДБЖ за допомогою світлодіодів і звукової сигналізації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lastRenderedPageBreak/>
                    <w:t>Комунікаційні можливості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USB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Програмне забезпечення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В комплекті поставки, або у вільному доступі для завантаження на сайті виробника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Додаткові функції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Автоматичний вбудований тест.</w:t>
                  </w:r>
                </w:p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 xml:space="preserve">Наявність захисту ліній передачі даних </w:t>
                  </w:r>
                  <w:r w:rsidRPr="00DD770B">
                    <w:rPr>
                      <w:color w:val="000000"/>
                      <w:lang w:val="en-US"/>
                    </w:rPr>
                    <w:t>Ethernet</w:t>
                  </w:r>
                  <w:r w:rsidRPr="00DD770B">
                    <w:rPr>
                      <w:color w:val="000000"/>
                    </w:rPr>
                    <w:t xml:space="preserve"> 1</w:t>
                  </w:r>
                  <w:r w:rsidRPr="00DD770B">
                    <w:rPr>
                      <w:color w:val="000000"/>
                      <w:lang w:val="en-US"/>
                    </w:rPr>
                    <w:t>Gb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Особливості конструкції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Розташування роз'ємів в тильній частині ДБЖ.</w:t>
                  </w:r>
                </w:p>
                <w:p w:rsidR="006B0FFB" w:rsidRPr="00DD770B" w:rsidRDefault="006B0FFB" w:rsidP="006B0FFB">
                  <w:pPr>
                    <w:rPr>
                      <w:color w:val="000000"/>
                      <w:lang w:val="ru-RU"/>
                    </w:rPr>
                  </w:pPr>
                  <w:r w:rsidRPr="00DD770B">
                    <w:rPr>
                      <w:color w:val="000000"/>
                    </w:rPr>
                    <w:t>Можливість відключення батареї для транспортування без розбору ДБЖ.</w:t>
                  </w:r>
                </w:p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Багаторазовий автоматичний запобіжник.</w:t>
                  </w:r>
                </w:p>
              </w:tc>
            </w:tr>
            <w:tr w:rsidR="006B0FFB" w:rsidRPr="00DD770B" w:rsidTr="009F026D">
              <w:trPr>
                <w:trHeight w:val="7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Робочі температури, не гірше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0-40°С</w:t>
                  </w:r>
                </w:p>
              </w:tc>
            </w:tr>
            <w:tr w:rsidR="006B0FFB" w:rsidRPr="00DD770B" w:rsidTr="009F026D"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Габарити ВШГ, не більше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  <w:lang w:val="ru-RU"/>
                    </w:rPr>
                    <w:t>190</w:t>
                  </w:r>
                  <w:r w:rsidRPr="00DD770B">
                    <w:rPr>
                      <w:color w:val="000000"/>
                    </w:rPr>
                    <w:t>х1</w:t>
                  </w:r>
                  <w:r w:rsidRPr="00DD770B">
                    <w:rPr>
                      <w:color w:val="000000"/>
                      <w:lang w:val="ru-RU"/>
                    </w:rPr>
                    <w:t>4</w:t>
                  </w:r>
                  <w:r w:rsidRPr="00DD770B">
                    <w:rPr>
                      <w:color w:val="000000"/>
                      <w:lang w:val="en-US"/>
                    </w:rPr>
                    <w:t>0</w:t>
                  </w:r>
                  <w:r w:rsidRPr="00DD770B">
                    <w:rPr>
                      <w:color w:val="000000"/>
                    </w:rPr>
                    <w:t>х</w:t>
                  </w:r>
                  <w:r w:rsidRPr="00DD770B">
                    <w:rPr>
                      <w:color w:val="000000"/>
                      <w:lang w:val="en-US"/>
                    </w:rPr>
                    <w:t>3</w:t>
                  </w:r>
                  <w:r w:rsidRPr="00DD770B">
                    <w:rPr>
                      <w:color w:val="000000"/>
                      <w:lang w:val="ru-RU"/>
                    </w:rPr>
                    <w:t>90</w:t>
                  </w:r>
                  <w:r w:rsidRPr="00DD770B">
                    <w:rPr>
                      <w:color w:val="000000"/>
                    </w:rPr>
                    <w:t>мм</w:t>
                  </w:r>
                </w:p>
              </w:tc>
            </w:tr>
            <w:tr w:rsidR="006B0FFB" w:rsidRPr="00DD770B" w:rsidTr="009F026D">
              <w:trPr>
                <w:trHeight w:val="7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Вага, не більше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  <w:lang w:val="en-US"/>
                    </w:rPr>
                    <w:t>8</w:t>
                  </w:r>
                  <w:r w:rsidRPr="00DD770B">
                    <w:rPr>
                      <w:color w:val="000000"/>
                    </w:rPr>
                    <w:t>кг</w:t>
                  </w:r>
                </w:p>
              </w:tc>
            </w:tr>
            <w:tr w:rsidR="006B0FFB" w:rsidRPr="00DD770B" w:rsidTr="009F026D">
              <w:trPr>
                <w:trHeight w:val="7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Гарантійний термін, не менше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2 роки</w:t>
                  </w:r>
                </w:p>
              </w:tc>
            </w:tr>
            <w:tr w:rsidR="006B0FFB" w:rsidRPr="00DD770B" w:rsidTr="009F026D">
              <w:trPr>
                <w:trHeight w:val="7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</w:rPr>
                  </w:pPr>
                  <w:r w:rsidRPr="00DD770B">
                    <w:rPr>
                      <w:color w:val="000000"/>
                    </w:rPr>
                    <w:t>Відповідність вимогам та сертифікатам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FFB" w:rsidRPr="00DD770B" w:rsidRDefault="006B0FFB" w:rsidP="006B0FFB">
                  <w:pPr>
                    <w:rPr>
                      <w:color w:val="000000"/>
                      <w:lang w:val="en-US"/>
                    </w:rPr>
                  </w:pPr>
                  <w:r w:rsidRPr="00DD770B">
                    <w:rPr>
                      <w:color w:val="000000"/>
                    </w:rPr>
                    <w:t>CB, CE, EN/IEC 62040-1</w:t>
                  </w:r>
                </w:p>
              </w:tc>
            </w:tr>
          </w:tbl>
          <w:p w:rsidR="00897FF5" w:rsidRPr="00B16A3B" w:rsidRDefault="00897FF5" w:rsidP="008060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 w:rsidR="00403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16A3B" w:rsidRDefault="006B0FFB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3 367 600</w:t>
            </w:r>
            <w:r w:rsidR="00916FE0" w:rsidRPr="00916FE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7354BF" w:rsidRPr="00916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</w:t>
            </w:r>
            <w:r w:rsidR="007354BF" w:rsidRPr="00B16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5B2232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5B22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73D35"/>
    <w:multiLevelType w:val="hybridMultilevel"/>
    <w:tmpl w:val="0890BA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CE1298"/>
    <w:multiLevelType w:val="hybridMultilevel"/>
    <w:tmpl w:val="BE3A7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6469C"/>
    <w:rsid w:val="00282415"/>
    <w:rsid w:val="0028630E"/>
    <w:rsid w:val="002A32B1"/>
    <w:rsid w:val="002B0D61"/>
    <w:rsid w:val="002C200B"/>
    <w:rsid w:val="002C3E44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03836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B17B8"/>
    <w:rsid w:val="005B2232"/>
    <w:rsid w:val="005C271D"/>
    <w:rsid w:val="005C4811"/>
    <w:rsid w:val="005D4B1A"/>
    <w:rsid w:val="00603E35"/>
    <w:rsid w:val="00613B47"/>
    <w:rsid w:val="0063186E"/>
    <w:rsid w:val="00666532"/>
    <w:rsid w:val="00690269"/>
    <w:rsid w:val="0069369C"/>
    <w:rsid w:val="006B0FFB"/>
    <w:rsid w:val="006B6CEA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4500F"/>
    <w:rsid w:val="00762587"/>
    <w:rsid w:val="007927AB"/>
    <w:rsid w:val="007969BD"/>
    <w:rsid w:val="007A541B"/>
    <w:rsid w:val="00803CEB"/>
    <w:rsid w:val="0080606A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16FE0"/>
    <w:rsid w:val="00954F32"/>
    <w:rsid w:val="00956A2B"/>
    <w:rsid w:val="00961F21"/>
    <w:rsid w:val="00965D22"/>
    <w:rsid w:val="009809DF"/>
    <w:rsid w:val="0098218B"/>
    <w:rsid w:val="00996791"/>
    <w:rsid w:val="009A0E8B"/>
    <w:rsid w:val="009B18FA"/>
    <w:rsid w:val="009C10AD"/>
    <w:rsid w:val="009C3C3A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16A3B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31505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2103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у виносці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інтервалів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и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ітка таблиці1"/>
    <w:basedOn w:val="a1"/>
    <w:uiPriority w:val="39"/>
    <w:rsid w:val="006B6C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5E32-BDF0-4810-8692-D15E8512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1</cp:lastModifiedBy>
  <cp:revision>2</cp:revision>
  <cp:lastPrinted>2022-11-30T12:10:00Z</cp:lastPrinted>
  <dcterms:created xsi:type="dcterms:W3CDTF">2023-08-17T09:09:00Z</dcterms:created>
  <dcterms:modified xsi:type="dcterms:W3CDTF">2023-08-17T09:09:00Z</dcterms:modified>
</cp:coreProperties>
</file>