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eastAsia="Calibri"/>
          <w:b/>
          <w:spacing w:val="-6"/>
          <w:sz w:val="28"/>
          <w:szCs w:val="28"/>
        </w:rPr>
      </w:pPr>
      <w:r>
        <w:rPr>
          <w:rFonts w:eastAsia="Calibri"/>
          <w:b/>
          <w:spacing w:val="-6"/>
          <w:sz w:val="28"/>
          <w:szCs w:val="28"/>
        </w:rPr>
        <w:t xml:space="preserve">ІНФОРМАЦІЯ </w:t>
      </w:r>
      <w:r/>
    </w:p>
    <w:p>
      <w:pPr>
        <w:jc w:val="center"/>
        <w:rPr>
          <w:rFonts w:eastAsia="Calibri"/>
          <w:b/>
          <w:spacing w:val="-6"/>
          <w:sz w:val="28"/>
          <w:szCs w:val="28"/>
        </w:rPr>
      </w:pPr>
      <w:r>
        <w:rPr>
          <w:rFonts w:eastAsia="Calibri"/>
          <w:b/>
          <w:spacing w:val="-6"/>
          <w:sz w:val="28"/>
          <w:szCs w:val="28"/>
        </w:rPr>
        <w:t xml:space="preserve">про </w:t>
      </w:r>
      <w:r>
        <w:rPr>
          <w:rFonts w:eastAsia="Calibri"/>
          <w:b/>
          <w:spacing w:val="-6"/>
          <w:sz w:val="28"/>
          <w:szCs w:val="28"/>
        </w:rPr>
        <w:t xml:space="preserve">майно медичного призначення, яке</w:t>
      </w:r>
      <w:r>
        <w:rPr>
          <w:rFonts w:eastAsia="Calibri"/>
          <w:b/>
          <w:spacing w:val="-6"/>
          <w:sz w:val="28"/>
          <w:szCs w:val="28"/>
        </w:rPr>
        <w:t xml:space="preserve"> пропонується до передачі</w:t>
      </w:r>
      <w:r/>
    </w:p>
    <w:p>
      <w:pPr>
        <w:rPr>
          <w:rFonts w:eastAsia="Calibri"/>
          <w:b/>
          <w:spacing w:val="-6"/>
        </w:rPr>
      </w:pPr>
      <w:r>
        <w:rPr>
          <w:rFonts w:eastAsia="Calibri"/>
          <w:b/>
          <w:spacing w:val="-6"/>
        </w:rPr>
      </w:r>
      <w:r/>
    </w:p>
    <w:tbl>
      <w:tblPr>
        <w:tblStyle w:val="870"/>
        <w:tblW w:w="15041" w:type="dxa"/>
        <w:jc w:val="center"/>
        <w:tblLayout w:type="fixed"/>
        <w:tblLook w:val="04A0" w:firstRow="1" w:lastRow="0" w:firstColumn="1" w:lastColumn="0" w:noHBand="0" w:noVBand="1"/>
      </w:tblPr>
      <w:tblGrid>
        <w:gridCol w:w="769"/>
        <w:gridCol w:w="2868"/>
        <w:gridCol w:w="1949"/>
        <w:gridCol w:w="3056"/>
        <w:gridCol w:w="1418"/>
        <w:gridCol w:w="4981"/>
      </w:tblGrid>
      <w:tr>
        <w:trPr>
          <w:jc w:val="center"/>
          <w:trHeight w:val="585"/>
        </w:trPr>
        <w:tc>
          <w:tcPr>
            <w:gridSpan w:val="2"/>
            <w:tcW w:w="3637" w:type="dxa"/>
            <w:vAlign w:val="center"/>
            <w:textDirection w:val="lrTb"/>
            <w:noWrap w:val="false"/>
          </w:tcPr>
          <w:p>
            <w:pPr>
              <w:jc w:val="center"/>
              <w:rPr>
                <w:b/>
                <w:sz w:val="28"/>
                <w:szCs w:val="28"/>
                <w:lang w:val="uk-UA"/>
              </w:rPr>
            </w:pPr>
            <w:r>
              <w:rPr>
                <w:b/>
                <w:sz w:val="28"/>
                <w:szCs w:val="28"/>
                <w:lang w:val="uk-UA"/>
              </w:rPr>
              <w:t xml:space="preserve">Балансоутримувач</w:t>
            </w:r>
            <w:r>
              <w:rPr>
                <w:b/>
                <w:sz w:val="28"/>
                <w:szCs w:val="28"/>
                <w:lang w:val="uk-UA"/>
              </w:rPr>
            </w:r>
            <w:r/>
          </w:p>
        </w:tc>
        <w:tc>
          <w:tcPr>
            <w:gridSpan w:val="4"/>
            <w:tcW w:w="11404" w:type="dxa"/>
            <w:vAlign w:val="center"/>
            <w:textDirection w:val="lrTb"/>
            <w:noWrap w:val="false"/>
          </w:tcPr>
          <w:p>
            <w:pPr>
              <w:jc w:val="center"/>
              <w:rPr>
                <w:b/>
                <w:bCs/>
                <w:color w:val="202124"/>
                <w:sz w:val="28"/>
                <w:szCs w:val="28"/>
                <w:shd w:val="clear" w:color="auto" w:fill="ffffff"/>
                <w:lang w:val="uk-UA"/>
              </w:rPr>
            </w:pPr>
            <w:r>
              <w:rPr>
                <w:b/>
                <w:bCs/>
                <w:color w:val="202124"/>
                <w:sz w:val="28"/>
                <w:szCs w:val="28"/>
                <w:shd w:val="clear" w:color="auto" w:fill="ffffff"/>
                <w:lang w:val="uk-UA"/>
              </w:rPr>
            </w:r>
            <w:r/>
          </w:p>
          <w:p>
            <w:pPr>
              <w:jc w:val="center"/>
              <w:rPr>
                <w:b/>
                <w:bCs/>
                <w:sz w:val="28"/>
                <w:szCs w:val="28"/>
              </w:rPr>
            </w:pPr>
            <w:r>
              <w:rPr>
                <w:b/>
                <w:sz w:val="28"/>
                <w:szCs w:val="28"/>
              </w:rPr>
              <w:t xml:space="preserve">Державна установа «Територіальне медичне об’єднання </w:t>
            </w:r>
            <w:r>
              <w:rPr>
                <w:lang w:val="uk-UA"/>
              </w:rPr>
            </w:r>
            <w:r/>
          </w:p>
          <w:p>
            <w:pPr>
              <w:jc w:val="center"/>
              <w:rPr>
                <w:lang w:val="uk-UA"/>
              </w:rPr>
            </w:pPr>
            <w:r>
              <w:rPr>
                <w:b/>
                <w:sz w:val="28"/>
                <w:szCs w:val="28"/>
              </w:rPr>
              <w:t xml:space="preserve">Міністерства внутрішніх справ України по Волинській області»</w:t>
            </w:r>
            <w:r/>
          </w:p>
          <w:p>
            <w:pPr>
              <w:jc w:val="center"/>
              <w:rPr>
                <w:b/>
                <w:bCs/>
                <w:sz w:val="28"/>
                <w:szCs w:val="28"/>
                <w:shd w:val="clear" w:color="auto" w:fill="ffffff"/>
                <w:lang w:val="uk-UA"/>
              </w:rPr>
            </w:pPr>
            <w:r>
              <w:rPr>
                <w:b/>
                <w:sz w:val="28"/>
                <w:szCs w:val="28"/>
                <w:lang w:val="uk-UA"/>
              </w:rPr>
            </w:r>
            <w:r/>
          </w:p>
        </w:tc>
      </w:tr>
      <w:tr>
        <w:trPr>
          <w:jc w:val="center"/>
        </w:trPr>
        <w:tc>
          <w:tcPr>
            <w:tcW w:w="769" w:type="dxa"/>
            <w:vAlign w:val="center"/>
            <w:textDirection w:val="lrTb"/>
            <w:noWrap w:val="false"/>
          </w:tcPr>
          <w:p>
            <w:pPr>
              <w:jc w:val="center"/>
              <w:rPr>
                <w:b/>
                <w:sz w:val="28"/>
                <w:szCs w:val="28"/>
                <w:lang w:val="uk-UA"/>
              </w:rPr>
            </w:pPr>
            <w:r>
              <w:rPr>
                <w:b/>
                <w:sz w:val="28"/>
                <w:szCs w:val="28"/>
                <w:lang w:val="uk-UA"/>
              </w:rPr>
              <w:t xml:space="preserve">№ з/п</w:t>
            </w:r>
            <w:r/>
          </w:p>
        </w:tc>
        <w:tc>
          <w:tcPr>
            <w:tcW w:w="2868" w:type="dxa"/>
            <w:vAlign w:val="center"/>
            <w:textDirection w:val="lrTb"/>
            <w:noWrap w:val="false"/>
          </w:tcPr>
          <w:p>
            <w:pPr>
              <w:ind w:left="-100" w:right="-105"/>
              <w:jc w:val="center"/>
              <w:rPr>
                <w:b/>
                <w:sz w:val="28"/>
                <w:szCs w:val="28"/>
                <w:lang w:val="uk-UA"/>
              </w:rPr>
            </w:pPr>
            <w:r>
              <w:rPr>
                <w:b/>
                <w:sz w:val="28"/>
                <w:szCs w:val="28"/>
                <w:lang w:val="uk-UA"/>
              </w:rPr>
              <w:t xml:space="preserve">Найменування майна (марка, модель та ін.)</w:t>
            </w:r>
            <w:r/>
          </w:p>
        </w:tc>
        <w:tc>
          <w:tcPr>
            <w:tcW w:w="1949" w:type="dxa"/>
            <w:vAlign w:val="center"/>
            <w:textDirection w:val="lrTb"/>
            <w:noWrap w:val="false"/>
          </w:tcPr>
          <w:p>
            <w:pPr>
              <w:ind w:left="-105" w:right="-113"/>
              <w:jc w:val="center"/>
              <w:rPr>
                <w:b/>
                <w:sz w:val="28"/>
                <w:szCs w:val="28"/>
                <w:lang w:val="uk-UA"/>
              </w:rPr>
            </w:pPr>
            <w:r>
              <w:rPr>
                <w:b/>
                <w:sz w:val="28"/>
                <w:szCs w:val="28"/>
                <w:lang w:val="uk-UA"/>
              </w:rPr>
              <w:t xml:space="preserve">Інвентарний №</w:t>
            </w:r>
            <w:r/>
          </w:p>
        </w:tc>
        <w:tc>
          <w:tcPr>
            <w:tcW w:w="3056" w:type="dxa"/>
            <w:vAlign w:val="center"/>
            <w:textDirection w:val="lrTb"/>
            <w:noWrap w:val="false"/>
          </w:tcPr>
          <w:p>
            <w:pPr>
              <w:ind w:left="-110" w:right="-112"/>
              <w:jc w:val="center"/>
              <w:rPr>
                <w:b/>
                <w:sz w:val="28"/>
                <w:szCs w:val="28"/>
                <w:lang w:val="uk-UA"/>
              </w:rPr>
            </w:pPr>
            <w:r>
              <w:rPr>
                <w:b/>
                <w:sz w:val="28"/>
                <w:szCs w:val="28"/>
                <w:lang w:val="uk-UA"/>
              </w:rPr>
              <w:t xml:space="preserve">Показник</w:t>
            </w:r>
            <w:r>
              <w:rPr>
                <w:b/>
                <w:sz w:val="28"/>
                <w:szCs w:val="28"/>
                <w:lang w:val="uk-UA"/>
              </w:rPr>
              <w:br/>
              <w:t xml:space="preserve">експлуатації</w:t>
            </w:r>
            <w:r/>
          </w:p>
        </w:tc>
        <w:tc>
          <w:tcPr>
            <w:tcW w:w="1418" w:type="dxa"/>
            <w:vAlign w:val="center"/>
            <w:textDirection w:val="lrTb"/>
            <w:noWrap w:val="false"/>
          </w:tcPr>
          <w:p>
            <w:pPr>
              <w:ind w:left="-102" w:right="-144"/>
              <w:jc w:val="center"/>
              <w:rPr>
                <w:b/>
                <w:sz w:val="28"/>
                <w:szCs w:val="28"/>
                <w:lang w:val="uk-UA"/>
              </w:rPr>
            </w:pPr>
            <w:r>
              <w:rPr>
                <w:b/>
                <w:sz w:val="28"/>
                <w:szCs w:val="28"/>
                <w:lang w:val="uk-UA"/>
              </w:rPr>
              <w:t xml:space="preserve">Рік</w:t>
            </w:r>
            <w:r>
              <w:rPr>
                <w:b/>
                <w:sz w:val="28"/>
                <w:szCs w:val="28"/>
                <w:lang w:val="uk-UA"/>
              </w:rPr>
              <w:br/>
              <w:t xml:space="preserve">випуску</w:t>
            </w:r>
            <w:r/>
          </w:p>
        </w:tc>
        <w:tc>
          <w:tcPr>
            <w:tcW w:w="4981" w:type="dxa"/>
            <w:vAlign w:val="center"/>
            <w:textDirection w:val="lrTb"/>
            <w:noWrap w:val="false"/>
          </w:tcPr>
          <w:p>
            <w:pPr>
              <w:jc w:val="center"/>
              <w:rPr>
                <w:b/>
                <w:sz w:val="28"/>
                <w:szCs w:val="28"/>
                <w:lang w:val="uk-UA"/>
              </w:rPr>
            </w:pPr>
            <w:r>
              <w:rPr>
                <w:b/>
                <w:sz w:val="28"/>
                <w:szCs w:val="28"/>
                <w:lang w:val="uk-UA"/>
              </w:rPr>
              <w:t xml:space="preserve">Опис технічного </w:t>
            </w:r>
            <w:r>
              <w:rPr>
                <w:b/>
                <w:sz w:val="28"/>
                <w:szCs w:val="28"/>
                <w:lang w:val="uk-UA"/>
              </w:rPr>
              <w:br/>
              <w:t xml:space="preserve">(експлуатаційного) стану</w:t>
            </w:r>
            <w:r/>
          </w:p>
        </w:tc>
      </w:tr>
      <w:tr>
        <w:trPr>
          <w:jc w:val="center"/>
          <w:trHeight w:val="1745"/>
        </w:trPr>
        <w:tc>
          <w:tcPr>
            <w:tcW w:w="769" w:type="dxa"/>
            <w:vAlign w:val="center"/>
            <w:textDirection w:val="lrTb"/>
            <w:noWrap w:val="false"/>
          </w:tcPr>
          <w:p>
            <w:pPr>
              <w:jc w:val="center"/>
              <w:rPr>
                <w:bCs/>
                <w:sz w:val="28"/>
                <w:szCs w:val="28"/>
                <w:lang w:val="uk-UA"/>
              </w:rPr>
            </w:pPr>
            <w:r>
              <w:rPr>
                <w:bCs/>
                <w:sz w:val="28"/>
                <w:szCs w:val="28"/>
                <w:lang w:val="uk-UA"/>
              </w:rPr>
              <w:t xml:space="preserve">1</w:t>
            </w:r>
            <w:r/>
          </w:p>
        </w:tc>
        <w:tc>
          <w:tcPr>
            <w:tcW w:w="2868" w:type="dxa"/>
            <w:vAlign w:val="center"/>
            <w:textDirection w:val="lrTb"/>
            <w:noWrap w:val="false"/>
          </w:tcPr>
          <w:p>
            <w:pPr>
              <w:ind w:left="-100" w:right="-105"/>
              <w:jc w:val="center"/>
              <w:rPr>
                <w:bCs/>
                <w:sz w:val="28"/>
                <w:szCs w:val="28"/>
                <w:shd w:val="clear" w:color="auto" w:fill="ffffff"/>
                <w:lang w:val="uk-UA"/>
              </w:rPr>
            </w:pPr>
            <w:r>
              <w:rPr>
                <w:bCs/>
                <w:sz w:val="28"/>
                <w:szCs w:val="28"/>
                <w:shd w:val="clear" w:color="auto" w:fill="ffffff"/>
                <w:lang w:val="uk-UA"/>
              </w:rPr>
              <w:t xml:space="preserve">Ультразвукова діагностична установка</w:t>
            </w:r>
            <w:r/>
          </w:p>
          <w:p>
            <w:pPr>
              <w:ind w:left="-100" w:right="-105"/>
              <w:jc w:val="center"/>
              <w:rPr>
                <w:bCs/>
                <w:sz w:val="28"/>
                <w:szCs w:val="28"/>
                <w:lang w:val="uk-UA"/>
              </w:rPr>
            </w:pPr>
            <w:r>
              <w:rPr>
                <w:bCs/>
                <w:sz w:val="28"/>
                <w:szCs w:val="28"/>
                <w:shd w:val="clear" w:color="auto" w:fill="ffffff"/>
                <w:lang w:val="uk-UA"/>
              </w:rPr>
              <w:t xml:space="preserve"> "Радмір - М"</w:t>
            </w:r>
            <w:r/>
          </w:p>
        </w:tc>
        <w:tc>
          <w:tcPr>
            <w:tcW w:w="1949" w:type="dxa"/>
            <w:vAlign w:val="center"/>
            <w:textDirection w:val="lrTb"/>
            <w:noWrap w:val="false"/>
          </w:tcPr>
          <w:p>
            <w:pPr>
              <w:ind w:right="-113"/>
              <w:jc w:val="center"/>
              <w:rPr>
                <w:bCs/>
                <w:sz w:val="28"/>
                <w:szCs w:val="28"/>
                <w:lang w:val="uk-UA"/>
              </w:rPr>
            </w:pPr>
            <w:r>
              <w:rPr>
                <w:bCs/>
                <w:sz w:val="28"/>
                <w:szCs w:val="28"/>
                <w:shd w:val="clear" w:color="auto" w:fill="ffffff"/>
                <w:lang w:val="uk-UA"/>
              </w:rPr>
              <w:t xml:space="preserve">101470045</w:t>
            </w:r>
            <w:r/>
          </w:p>
        </w:tc>
        <w:tc>
          <w:tcPr>
            <w:tcW w:w="3056" w:type="dxa"/>
            <w:vAlign w:val="center"/>
            <w:textDirection w:val="lrTb"/>
            <w:noWrap w:val="false"/>
          </w:tcPr>
          <w:p>
            <w:pPr>
              <w:ind w:right="-112"/>
              <w:jc w:val="center"/>
              <w:rPr>
                <w:sz w:val="28"/>
                <w:szCs w:val="28"/>
                <w:lang w:val="uk-UA"/>
              </w:rPr>
            </w:pPr>
            <w:r>
              <w:rPr>
                <w:bCs/>
                <w:sz w:val="28"/>
                <w:szCs w:val="28"/>
                <w:shd w:val="clear" w:color="auto" w:fill="ffffff"/>
                <w:lang w:val="uk-UA"/>
              </w:rPr>
              <w:t xml:space="preserve"> Введено в експлуатацію у </w:t>
            </w:r>
            <w:r>
              <w:rPr>
                <w:sz w:val="28"/>
                <w:szCs w:val="28"/>
                <w:lang w:val="uk-UA"/>
              </w:rPr>
            </w:r>
            <w:r/>
          </w:p>
          <w:p>
            <w:pPr>
              <w:ind w:right="-112"/>
              <w:jc w:val="center"/>
              <w:rPr>
                <w:sz w:val="28"/>
                <w:szCs w:val="28"/>
                <w:lang w:val="uk-UA"/>
              </w:rPr>
            </w:pPr>
            <w:r>
              <w:rPr>
                <w:bCs/>
                <w:sz w:val="28"/>
                <w:szCs w:val="28"/>
                <w:shd w:val="clear" w:color="auto" w:fill="ffffff"/>
                <w:lang w:val="uk-UA"/>
              </w:rPr>
            </w:r>
            <w:r>
              <w:rPr>
                <w:bCs/>
                <w:sz w:val="28"/>
                <w:szCs w:val="28"/>
                <w:shd w:val="clear" w:color="auto" w:fill="ffffff"/>
                <w:lang w:val="uk-UA"/>
              </w:rPr>
              <w:t xml:space="preserve">2</w:t>
            </w:r>
            <w:r>
              <w:rPr>
                <w:bCs/>
                <w:sz w:val="28"/>
                <w:szCs w:val="28"/>
                <w:shd w:val="clear" w:color="auto" w:fill="ffffff"/>
                <w:lang w:val="uk-UA"/>
              </w:rPr>
              <w:t xml:space="preserve">003 році</w:t>
            </w:r>
            <w:r>
              <w:rPr>
                <w:sz w:val="28"/>
                <w:szCs w:val="28"/>
                <w:lang w:val="uk-UA"/>
              </w:rPr>
            </w:r>
            <w:r/>
          </w:p>
        </w:tc>
        <w:tc>
          <w:tcPr>
            <w:tcW w:w="1418" w:type="dxa"/>
            <w:vAlign w:val="center"/>
            <w:textDirection w:val="lrTb"/>
            <w:noWrap w:val="false"/>
          </w:tcPr>
          <w:p>
            <w:pPr>
              <w:ind w:right="-144"/>
              <w:jc w:val="center"/>
              <w:rPr>
                <w:bCs/>
                <w:sz w:val="28"/>
                <w:szCs w:val="28"/>
                <w:lang w:val="uk-UA"/>
              </w:rPr>
            </w:pPr>
            <w:r>
              <w:rPr>
                <w:bCs/>
                <w:sz w:val="28"/>
                <w:szCs w:val="28"/>
                <w:shd w:val="clear" w:color="auto" w:fill="ffffff"/>
                <w:lang w:val="uk-UA"/>
              </w:rPr>
              <w:t xml:space="preserve">2003</w:t>
            </w:r>
            <w:r>
              <w:rPr>
                <w:bCs/>
                <w:sz w:val="28"/>
                <w:szCs w:val="28"/>
                <w:shd w:val="clear" w:color="auto" w:fill="ffffff"/>
                <w:lang w:val="uk-UA"/>
              </w:rPr>
              <w:t xml:space="preserve"> </w:t>
            </w:r>
            <w:r/>
          </w:p>
        </w:tc>
        <w:tc>
          <w:tcPr>
            <w:tcW w:w="4981" w:type="dxa"/>
            <w:vAlign w:val="center"/>
            <w:textDirection w:val="lrTb"/>
            <w:noWrap w:val="false"/>
          </w:tcPr>
          <w:p>
            <w:pPr>
              <w:rPr>
                <w:bCs/>
                <w:sz w:val="28"/>
                <w:szCs w:val="28"/>
                <w:lang w:val="uk-UA"/>
              </w:rPr>
            </w:pPr>
            <w:r>
              <w:rPr>
                <w:bCs/>
                <w:sz w:val="28"/>
                <w:szCs w:val="28"/>
                <w:shd w:val="clear" w:color="auto" w:fill="ffffff"/>
                <w:lang w:val="uk-UA"/>
              </w:rPr>
              <w:t xml:space="preserve">Пошкоджені електроди, глибока корозія металевих частин, перегоріли лампи генератора. Замикання котушки зворотного зв'язку, обрив котушки другого кільцевого індуктора</w:t>
            </w:r>
            <w:r/>
          </w:p>
        </w:tc>
      </w:tr>
      <w:tr>
        <w:trPr>
          <w:jc w:val="center"/>
          <w:trHeight w:val="1745"/>
        </w:trPr>
        <w:tc>
          <w:tcPr>
            <w:tcW w:w="769" w:type="dxa"/>
            <w:vAlign w:val="center"/>
            <w:textDirection w:val="lrTb"/>
            <w:noWrap w:val="false"/>
          </w:tcPr>
          <w:p>
            <w:pPr>
              <w:jc w:val="center"/>
              <w:rPr>
                <w:bCs/>
                <w:sz w:val="28"/>
                <w:szCs w:val="28"/>
              </w:rPr>
            </w:pPr>
            <w:r>
              <w:rPr>
                <w:bCs/>
                <w:sz w:val="28"/>
                <w:szCs w:val="28"/>
              </w:rPr>
              <w:t xml:space="preserve">2</w:t>
            </w:r>
            <w:r/>
          </w:p>
        </w:tc>
        <w:tc>
          <w:tcPr>
            <w:tcW w:w="2868" w:type="dxa"/>
            <w:vAlign w:val="center"/>
            <w:textDirection w:val="lrTb"/>
            <w:noWrap w:val="false"/>
          </w:tcPr>
          <w:p>
            <w:pPr>
              <w:jc w:val="center"/>
              <w:rPr>
                <w:sz w:val="28"/>
                <w:szCs w:val="28"/>
                <w:shd w:val="clear" w:color="auto" w:fill="ffffff"/>
                <w:lang w:val="uk-UA"/>
              </w:rPr>
            </w:pPr>
            <w:r>
              <w:rPr>
                <w:bCs/>
                <w:sz w:val="28"/>
                <w:szCs w:val="28"/>
                <w:shd w:val="clear" w:color="auto" w:fill="ffffff"/>
                <w:lang w:val="uk-UA"/>
              </w:rPr>
              <w:t xml:space="preserve">Ультразвукова діагностична установка </w:t>
            </w:r>
            <w:r>
              <w:rPr>
                <w:bCs/>
                <w:sz w:val="28"/>
                <w:szCs w:val="28"/>
                <w:shd w:val="clear" w:color="auto" w:fill="ffffff"/>
                <w:lang w:val="en-US"/>
              </w:rPr>
              <w:t xml:space="preserve">MyLab 15</w:t>
            </w:r>
            <w:r>
              <w:rPr>
                <w:sz w:val="28"/>
                <w:szCs w:val="28"/>
                <w:shd w:val="clear" w:color="auto" w:fill="ffffff"/>
                <w:lang w:val="uk-UA"/>
              </w:rPr>
            </w:r>
            <w:r/>
          </w:p>
        </w:tc>
        <w:tc>
          <w:tcPr>
            <w:tcW w:w="1949" w:type="dxa"/>
            <w:vAlign w:val="center"/>
            <w:textDirection w:val="lrTb"/>
            <w:noWrap w:val="false"/>
          </w:tcPr>
          <w:p>
            <w:pPr>
              <w:ind w:right="-113"/>
              <w:jc w:val="center"/>
              <w:rPr>
                <w:bCs/>
                <w:sz w:val="28"/>
                <w:szCs w:val="28"/>
                <w:shd w:val="clear" w:color="auto" w:fill="ffffff"/>
              </w:rPr>
            </w:pPr>
            <w:r>
              <w:rPr>
                <w:bCs/>
                <w:sz w:val="28"/>
                <w:szCs w:val="28"/>
                <w:shd w:val="clear" w:color="auto" w:fill="ffffff"/>
                <w:lang w:val="uk-UA"/>
              </w:rPr>
              <w:t xml:space="preserve">101470091</w:t>
            </w:r>
            <w:r/>
          </w:p>
        </w:tc>
        <w:tc>
          <w:tcPr>
            <w:tcW w:w="3056" w:type="dxa"/>
            <w:vAlign w:val="center"/>
            <w:textDirection w:val="lrTb"/>
            <w:noWrap w:val="false"/>
          </w:tcPr>
          <w:p>
            <w:pPr>
              <w:ind w:left="-110" w:right="-112"/>
              <w:jc w:val="center"/>
              <w:rPr>
                <w:bCs/>
                <w:sz w:val="28"/>
                <w:szCs w:val="28"/>
                <w:shd w:val="clear" w:color="auto" w:fill="ffffff"/>
              </w:rPr>
            </w:pPr>
            <w:r>
              <w:rPr>
                <w:bCs/>
                <w:sz w:val="28"/>
                <w:szCs w:val="28"/>
                <w:shd w:val="clear" w:color="auto" w:fill="ffffff"/>
                <w:lang w:val="uk-UA"/>
              </w:rPr>
              <w:t xml:space="preserve"> Введено в експлуатацію у </w:t>
            </w:r>
            <w:r>
              <w:rPr>
                <w:bCs/>
                <w:sz w:val="28"/>
                <w:szCs w:val="28"/>
                <w:shd w:val="clear" w:color="auto" w:fill="ffffff"/>
                <w:lang w:val="uk-UA"/>
              </w:rPr>
              <w:t xml:space="preserve">2006 році</w:t>
            </w:r>
            <w:r>
              <w:rPr>
                <w:bCs/>
                <w:sz w:val="28"/>
                <w:szCs w:val="28"/>
                <w:shd w:val="clear" w:color="auto" w:fill="ffffff"/>
                <w:lang w:val="uk-UA"/>
              </w:rPr>
            </w:r>
            <w:r/>
          </w:p>
        </w:tc>
        <w:tc>
          <w:tcPr>
            <w:tcW w:w="1418" w:type="dxa"/>
            <w:vAlign w:val="center"/>
            <w:textDirection w:val="lrTb"/>
            <w:noWrap w:val="false"/>
          </w:tcPr>
          <w:p>
            <w:pPr>
              <w:ind w:left="-102" w:right="-144"/>
              <w:jc w:val="center"/>
              <w:rPr>
                <w:bCs/>
                <w:sz w:val="28"/>
                <w:szCs w:val="28"/>
                <w:shd w:val="clear" w:color="auto" w:fill="ffffff"/>
              </w:rPr>
            </w:pPr>
            <w:r>
              <w:rPr>
                <w:bCs/>
                <w:sz w:val="28"/>
                <w:szCs w:val="28"/>
                <w:shd w:val="clear" w:color="auto" w:fill="ffffff"/>
                <w:lang w:val="uk-UA"/>
              </w:rPr>
              <w:t xml:space="preserve">2006</w:t>
            </w:r>
            <w:r>
              <w:rPr>
                <w:bCs/>
                <w:sz w:val="28"/>
                <w:szCs w:val="28"/>
                <w:shd w:val="clear" w:color="auto" w:fill="ffffff"/>
                <w:lang w:val="uk-UA"/>
              </w:rPr>
              <w:t xml:space="preserve"> </w:t>
            </w:r>
            <w:r/>
          </w:p>
        </w:tc>
        <w:tc>
          <w:tcPr>
            <w:tcW w:w="4981" w:type="dxa"/>
            <w:vAlign w:val="center"/>
            <w:textDirection w:val="lrTb"/>
            <w:noWrap w:val="false"/>
          </w:tcPr>
          <w:p>
            <w:pPr>
              <w:rPr>
                <w:bCs/>
                <w:sz w:val="28"/>
                <w:szCs w:val="28"/>
                <w:shd w:val="clear" w:color="auto" w:fill="ffffff"/>
              </w:rPr>
            </w:pPr>
            <w:r>
              <w:rPr>
                <w:bCs/>
                <w:sz w:val="28"/>
                <w:szCs w:val="28"/>
                <w:shd w:val="clear" w:color="auto" w:fill="ffffff"/>
                <w:lang w:val="uk-UA"/>
              </w:rPr>
              <w:t xml:space="preserve">Міжвиткове замикання генератора несучої частини. Вийшов з ладу амплітудним модулятор. Некоректність програмного забезпечення. Несправність портів датчика. Вигоряння гнізда кабелю.</w:t>
            </w:r>
            <w:r/>
          </w:p>
        </w:tc>
      </w:tr>
      <w:tr>
        <w:trPr>
          <w:jc w:val="center"/>
          <w:trHeight w:val="1745"/>
        </w:trPr>
        <w:tc>
          <w:tcPr>
            <w:tcW w:w="769" w:type="dxa"/>
            <w:vAlign w:val="center"/>
            <w:textDirection w:val="lrTb"/>
            <w:noWrap w:val="false"/>
          </w:tcPr>
          <w:p>
            <w:pPr>
              <w:jc w:val="center"/>
              <w:rPr>
                <w:bCs/>
                <w:sz w:val="28"/>
                <w:szCs w:val="28"/>
              </w:rPr>
            </w:pPr>
            <w:r>
              <w:rPr>
                <w:bCs/>
                <w:sz w:val="28"/>
                <w:szCs w:val="28"/>
              </w:rPr>
              <w:t xml:space="preserve">3</w:t>
            </w:r>
            <w:r/>
          </w:p>
        </w:tc>
        <w:tc>
          <w:tcPr>
            <w:tcW w:w="2868" w:type="dxa"/>
            <w:vAlign w:val="center"/>
            <w:textDirection w:val="lrTb"/>
            <w:noWrap w:val="false"/>
          </w:tcPr>
          <w:p>
            <w:pPr>
              <w:jc w:val="center"/>
              <w:rPr>
                <w:bCs/>
                <w:sz w:val="28"/>
                <w:szCs w:val="28"/>
                <w:shd w:val="clear" w:color="auto" w:fill="ffffff"/>
                <w:lang w:val="uk-UA"/>
              </w:rPr>
            </w:pPr>
            <w:r>
              <w:rPr>
                <w:bCs/>
                <w:sz w:val="28"/>
                <w:szCs w:val="28"/>
                <w:shd w:val="clear" w:color="auto" w:fill="ffffff"/>
                <w:lang w:val="uk-UA"/>
              </w:rPr>
              <w:t xml:space="preserve">Камера флюорографічна</w:t>
            </w:r>
            <w:r/>
          </w:p>
          <w:p>
            <w:pPr>
              <w:ind w:left="-100" w:right="-105"/>
              <w:jc w:val="center"/>
              <w:rPr>
                <w:bCs/>
                <w:sz w:val="28"/>
                <w:szCs w:val="28"/>
                <w:shd w:val="clear" w:color="auto" w:fill="ffffff"/>
              </w:rPr>
            </w:pPr>
            <w:r>
              <w:rPr>
                <w:bCs/>
                <w:sz w:val="28"/>
                <w:szCs w:val="28"/>
                <w:shd w:val="clear" w:color="auto" w:fill="ffffff"/>
                <w:lang w:val="uk-UA"/>
              </w:rPr>
              <w:t xml:space="preserve">12ФТзЦОЗ</w:t>
            </w:r>
            <w:r/>
          </w:p>
        </w:tc>
        <w:tc>
          <w:tcPr>
            <w:tcW w:w="1949" w:type="dxa"/>
            <w:vAlign w:val="center"/>
            <w:textDirection w:val="lrTb"/>
            <w:noWrap w:val="false"/>
          </w:tcPr>
          <w:p>
            <w:pPr>
              <w:ind w:right="-113"/>
              <w:jc w:val="center"/>
              <w:rPr>
                <w:bCs/>
                <w:sz w:val="28"/>
                <w:szCs w:val="28"/>
                <w:shd w:val="clear" w:color="auto" w:fill="ffffff"/>
              </w:rPr>
            </w:pPr>
            <w:r>
              <w:rPr>
                <w:bCs/>
                <w:sz w:val="28"/>
                <w:szCs w:val="28"/>
                <w:shd w:val="clear" w:color="auto" w:fill="ffffff"/>
                <w:lang w:val="uk-UA"/>
              </w:rPr>
              <w:t xml:space="preserve">101470044</w:t>
            </w:r>
            <w:r/>
          </w:p>
        </w:tc>
        <w:tc>
          <w:tcPr>
            <w:tcW w:w="3056" w:type="dxa"/>
            <w:vAlign w:val="center"/>
            <w:textDirection w:val="lrTb"/>
            <w:noWrap w:val="false"/>
          </w:tcPr>
          <w:p>
            <w:pPr>
              <w:ind w:left="-110" w:right="-112"/>
              <w:jc w:val="center"/>
              <w:rPr>
                <w:bCs/>
                <w:sz w:val="28"/>
                <w:szCs w:val="28"/>
                <w:shd w:val="clear" w:color="auto" w:fill="ffffff"/>
              </w:rPr>
            </w:pPr>
            <w:r>
              <w:rPr>
                <w:bCs/>
                <w:sz w:val="28"/>
                <w:szCs w:val="28"/>
                <w:shd w:val="clear" w:color="auto" w:fill="ffffff"/>
                <w:lang w:val="uk-UA"/>
              </w:rPr>
              <w:t xml:space="preserve"> Введено в експлуатацію у </w:t>
            </w:r>
            <w:r>
              <w:rPr>
                <w:bCs/>
                <w:sz w:val="28"/>
                <w:szCs w:val="28"/>
                <w:shd w:val="clear" w:color="auto" w:fill="ffffff"/>
                <w:lang w:val="uk-UA"/>
              </w:rPr>
              <w:t xml:space="preserve">1992 році</w:t>
            </w:r>
            <w:r>
              <w:rPr>
                <w:bCs/>
                <w:sz w:val="28"/>
                <w:szCs w:val="28"/>
                <w:shd w:val="clear" w:color="auto" w:fill="ffffff"/>
                <w:lang w:val="uk-UA"/>
              </w:rPr>
            </w:r>
            <w:r/>
          </w:p>
        </w:tc>
        <w:tc>
          <w:tcPr>
            <w:tcW w:w="1418" w:type="dxa"/>
            <w:vAlign w:val="center"/>
            <w:textDirection w:val="lrTb"/>
            <w:noWrap w:val="false"/>
          </w:tcPr>
          <w:p>
            <w:pPr>
              <w:ind w:left="-102" w:right="-144"/>
              <w:jc w:val="center"/>
              <w:rPr>
                <w:bCs/>
                <w:sz w:val="28"/>
                <w:szCs w:val="28"/>
                <w:shd w:val="clear" w:color="auto" w:fill="ffffff"/>
              </w:rPr>
            </w:pPr>
            <w:r>
              <w:rPr>
                <w:bCs/>
                <w:sz w:val="28"/>
                <w:szCs w:val="28"/>
                <w:shd w:val="clear" w:color="auto" w:fill="ffffff"/>
                <w:lang w:val="uk-UA"/>
              </w:rPr>
              <w:t xml:space="preserve">1989</w:t>
            </w:r>
            <w:r>
              <w:rPr>
                <w:bCs/>
                <w:sz w:val="28"/>
                <w:szCs w:val="28"/>
                <w:shd w:val="clear" w:color="auto" w:fill="ffffff"/>
                <w:lang w:val="uk-UA"/>
              </w:rPr>
              <w:t xml:space="preserve"> </w:t>
            </w:r>
            <w:r/>
          </w:p>
        </w:tc>
        <w:tc>
          <w:tcPr>
            <w:tcW w:w="4981" w:type="dxa"/>
            <w:vAlign w:val="center"/>
            <w:textDirection w:val="lrTb"/>
            <w:noWrap w:val="false"/>
          </w:tcPr>
          <w:p>
            <w:pPr>
              <w:rPr>
                <w:bCs/>
                <w:sz w:val="28"/>
                <w:szCs w:val="28"/>
                <w:shd w:val="clear" w:color="auto" w:fill="ffffff"/>
              </w:rPr>
            </w:pPr>
            <w:r>
              <w:rPr>
                <w:bCs/>
                <w:sz w:val="28"/>
                <w:szCs w:val="28"/>
                <w:shd w:val="clear" w:color="auto" w:fill="ffffff"/>
                <w:lang w:val="uk-UA"/>
              </w:rPr>
              <w:t xml:space="preserve">Виявлено пробій генераторного пристрою. Втрата діелектричних властивостей ізоляції високовольтних кабелів. Нестабільна робота перемикачів вибору параметру експозиції. Вихід з ладу рентгенівського випромінювача.</w:t>
            </w:r>
            <w:r/>
          </w:p>
        </w:tc>
      </w:tr>
    </w:tbl>
    <w:tbl>
      <w:tblPr>
        <w:tblStyle w:val="870"/>
        <w:tblW w:w="15041" w:type="dxa"/>
        <w:jc w:val="center"/>
        <w:tblLayout w:type="fixed"/>
        <w:tblLook w:val="04A0" w:firstRow="1" w:lastRow="0" w:firstColumn="1" w:lastColumn="0" w:noHBand="0" w:noVBand="1"/>
      </w:tblPr>
      <w:tblGrid>
        <w:gridCol w:w="769"/>
        <w:gridCol w:w="2868"/>
        <w:gridCol w:w="1461"/>
        <w:gridCol w:w="1985"/>
        <w:gridCol w:w="1417"/>
        <w:gridCol w:w="6541"/>
      </w:tblGrid>
      <w:tr>
        <w:trPr>
          <w:jc w:val="center"/>
          <w:trHeight w:val="585"/>
        </w:trPr>
        <w:tc>
          <w:tcPr>
            <w:gridSpan w:val="2"/>
            <w:tcW w:w="3637" w:type="dxa"/>
            <w:vAlign w:val="center"/>
            <w:textDirection w:val="lrTb"/>
            <w:noWrap w:val="false"/>
          </w:tcPr>
          <w:p>
            <w:pPr>
              <w:rPr>
                <w:b/>
                <w:sz w:val="28"/>
                <w:szCs w:val="28"/>
                <w:lang w:val="uk-UA"/>
              </w:rPr>
            </w:pPr>
            <w:r>
              <w:rPr>
                <w:b/>
                <w:sz w:val="28"/>
                <w:szCs w:val="28"/>
                <w:lang w:val="uk-UA"/>
              </w:rPr>
            </w:r>
            <w:r/>
          </w:p>
          <w:p>
            <w:pPr>
              <w:jc w:val="center"/>
              <w:rPr>
                <w:b/>
                <w:sz w:val="28"/>
                <w:szCs w:val="28"/>
                <w:lang w:val="uk-UA"/>
              </w:rPr>
            </w:pPr>
            <w:r>
              <w:rPr>
                <w:b/>
                <w:sz w:val="28"/>
                <w:szCs w:val="28"/>
                <w:lang w:val="uk-UA"/>
              </w:rPr>
              <w:t xml:space="preserve">Балансоутримувач</w:t>
            </w:r>
            <w:r/>
          </w:p>
          <w:p>
            <w:pPr>
              <w:jc w:val="center"/>
              <w:rPr>
                <w:bCs/>
                <w:color w:val="000000"/>
                <w:sz w:val="28"/>
                <w:szCs w:val="28"/>
                <w:lang w:val="uk-UA"/>
              </w:rPr>
            </w:pPr>
            <w:r>
              <w:rPr>
                <w:bCs/>
                <w:color w:val="000000"/>
                <w:sz w:val="28"/>
                <w:szCs w:val="28"/>
                <w:lang w:val="uk-UA"/>
              </w:rPr>
            </w:r>
            <w:r/>
          </w:p>
        </w:tc>
        <w:tc>
          <w:tcPr>
            <w:gridSpan w:val="4"/>
            <w:tcW w:w="11404" w:type="dxa"/>
            <w:vAlign w:val="center"/>
            <w:textDirection w:val="lrTb"/>
            <w:noWrap w:val="false"/>
          </w:tcPr>
          <w:p>
            <w:pPr>
              <w:jc w:val="center"/>
              <w:rPr>
                <w:b/>
                <w:bCs/>
                <w:sz w:val="28"/>
                <w:szCs w:val="28"/>
                <w:shd w:val="clear" w:color="auto" w:fill="ffffff"/>
              </w:rPr>
            </w:pPr>
            <w:r>
              <w:rPr>
                <w:b/>
                <w:sz w:val="28"/>
                <w:szCs w:val="28"/>
              </w:rPr>
              <w:t xml:space="preserve">Державна установа «Територіальне медичне об’єднання </w:t>
            </w:r>
            <w:r>
              <w:rPr>
                <w:b/>
                <w:bCs/>
                <w:sz w:val="28"/>
                <w:szCs w:val="28"/>
                <w:shd w:val="clear" w:color="auto" w:fill="ffffff"/>
                <w:lang w:val="uk-UA"/>
              </w:rPr>
            </w:r>
            <w:r/>
          </w:p>
          <w:p>
            <w:pPr>
              <w:jc w:val="center"/>
              <w:rPr>
                <w:b/>
                <w:bCs/>
                <w:sz w:val="28"/>
                <w:szCs w:val="28"/>
                <w:lang w:val="uk-UA"/>
              </w:rPr>
            </w:pPr>
            <w:r>
              <w:rPr>
                <w:b/>
                <w:sz w:val="28"/>
                <w:szCs w:val="28"/>
              </w:rPr>
              <w:t xml:space="preserve">Міністерства внутрішніх справ України по Харківській області»</w:t>
            </w:r>
            <w:r/>
          </w:p>
        </w:tc>
      </w:tr>
      <w:tr>
        <w:trPr>
          <w:jc w:val="center"/>
        </w:trPr>
        <w:tc>
          <w:tcPr>
            <w:tcW w:w="769" w:type="dxa"/>
            <w:vAlign w:val="center"/>
            <w:textDirection w:val="lrTb"/>
            <w:noWrap w:val="false"/>
          </w:tcPr>
          <w:p>
            <w:pPr>
              <w:jc w:val="center"/>
              <w:rPr>
                <w:b/>
                <w:sz w:val="28"/>
                <w:szCs w:val="28"/>
                <w:lang w:val="uk-UA"/>
              </w:rPr>
            </w:pPr>
            <w:r>
              <w:rPr>
                <w:b/>
                <w:sz w:val="28"/>
                <w:szCs w:val="28"/>
                <w:lang w:val="uk-UA"/>
              </w:rPr>
              <w:t xml:space="preserve">№ з/п</w:t>
            </w:r>
            <w:r/>
          </w:p>
        </w:tc>
        <w:tc>
          <w:tcPr>
            <w:tcW w:w="2868" w:type="dxa"/>
            <w:vAlign w:val="center"/>
            <w:textDirection w:val="lrTb"/>
            <w:noWrap w:val="false"/>
          </w:tcPr>
          <w:p>
            <w:pPr>
              <w:ind w:left="-100" w:right="-105"/>
              <w:jc w:val="center"/>
              <w:rPr>
                <w:b/>
                <w:sz w:val="28"/>
                <w:szCs w:val="28"/>
                <w:lang w:val="uk-UA"/>
              </w:rPr>
            </w:pPr>
            <w:r>
              <w:rPr>
                <w:b/>
                <w:sz w:val="28"/>
                <w:szCs w:val="28"/>
                <w:lang w:val="uk-UA"/>
              </w:rPr>
              <w:t xml:space="preserve">Найменування майна (марка, модель та ін.)</w:t>
            </w:r>
            <w:r/>
          </w:p>
        </w:tc>
        <w:tc>
          <w:tcPr>
            <w:tcW w:w="1461" w:type="dxa"/>
            <w:vAlign w:val="center"/>
            <w:textDirection w:val="lrTb"/>
            <w:noWrap w:val="false"/>
          </w:tcPr>
          <w:p>
            <w:pPr>
              <w:ind w:left="-105" w:right="-113"/>
              <w:jc w:val="center"/>
              <w:rPr>
                <w:b/>
                <w:sz w:val="28"/>
                <w:szCs w:val="28"/>
                <w:lang w:val="uk-UA"/>
              </w:rPr>
            </w:pPr>
            <w:r>
              <w:rPr>
                <w:b/>
                <w:sz w:val="28"/>
                <w:szCs w:val="28"/>
                <w:lang w:val="uk-UA"/>
              </w:rPr>
              <w:t xml:space="preserve">Інвентарний №</w:t>
            </w:r>
            <w:r/>
          </w:p>
        </w:tc>
        <w:tc>
          <w:tcPr>
            <w:tcW w:w="1985" w:type="dxa"/>
            <w:vAlign w:val="center"/>
            <w:textDirection w:val="lrTb"/>
            <w:noWrap w:val="false"/>
          </w:tcPr>
          <w:p>
            <w:pPr>
              <w:ind w:left="-110" w:right="-112"/>
              <w:jc w:val="center"/>
              <w:rPr>
                <w:b/>
                <w:sz w:val="28"/>
                <w:szCs w:val="28"/>
                <w:lang w:val="uk-UA"/>
              </w:rPr>
            </w:pPr>
            <w:r>
              <w:rPr>
                <w:b/>
                <w:sz w:val="28"/>
                <w:szCs w:val="28"/>
                <w:lang w:val="uk-UA"/>
              </w:rPr>
              <w:t xml:space="preserve">Показник</w:t>
            </w:r>
            <w:r>
              <w:rPr>
                <w:b/>
                <w:sz w:val="28"/>
                <w:szCs w:val="28"/>
                <w:lang w:val="uk-UA"/>
              </w:rPr>
              <w:br/>
              <w:t xml:space="preserve">експлуатації</w:t>
            </w:r>
            <w:r/>
          </w:p>
        </w:tc>
        <w:tc>
          <w:tcPr>
            <w:tcW w:w="1417" w:type="dxa"/>
            <w:vAlign w:val="center"/>
            <w:textDirection w:val="lrTb"/>
            <w:noWrap w:val="false"/>
          </w:tcPr>
          <w:p>
            <w:pPr>
              <w:ind w:left="-102" w:right="-144"/>
              <w:jc w:val="center"/>
              <w:rPr>
                <w:b/>
                <w:sz w:val="28"/>
                <w:szCs w:val="28"/>
                <w:lang w:val="uk-UA"/>
              </w:rPr>
            </w:pPr>
            <w:r>
              <w:rPr>
                <w:b/>
                <w:sz w:val="28"/>
                <w:szCs w:val="28"/>
                <w:lang w:val="uk-UA"/>
              </w:rPr>
              <w:t xml:space="preserve">Рік</w:t>
            </w:r>
            <w:r>
              <w:rPr>
                <w:b/>
                <w:sz w:val="28"/>
                <w:szCs w:val="28"/>
                <w:lang w:val="uk-UA"/>
              </w:rPr>
              <w:br/>
              <w:t xml:space="preserve">випуску</w:t>
            </w:r>
            <w:r/>
          </w:p>
        </w:tc>
        <w:tc>
          <w:tcPr>
            <w:tcW w:w="6541" w:type="dxa"/>
            <w:vAlign w:val="center"/>
            <w:textDirection w:val="lrTb"/>
            <w:noWrap w:val="false"/>
          </w:tcPr>
          <w:p>
            <w:pPr>
              <w:jc w:val="center"/>
              <w:rPr>
                <w:b/>
                <w:sz w:val="28"/>
                <w:szCs w:val="28"/>
                <w:lang w:val="uk-UA"/>
              </w:rPr>
            </w:pPr>
            <w:r>
              <w:rPr>
                <w:b/>
                <w:sz w:val="28"/>
                <w:szCs w:val="28"/>
                <w:lang w:val="uk-UA"/>
              </w:rPr>
              <w:t xml:space="preserve">Опис технічного </w:t>
            </w:r>
            <w:r>
              <w:rPr>
                <w:b/>
                <w:sz w:val="28"/>
                <w:szCs w:val="28"/>
                <w:lang w:val="uk-UA"/>
              </w:rPr>
              <w:br/>
              <w:t xml:space="preserve">(експлуатаційного) стану</w:t>
            </w:r>
            <w:r/>
          </w:p>
        </w:tc>
      </w:tr>
      <w:tr>
        <w:trPr>
          <w:jc w:val="center"/>
          <w:trHeight w:val="1745"/>
        </w:trPr>
        <w:tc>
          <w:tcPr>
            <w:tcW w:w="769" w:type="dxa"/>
            <w:vAlign w:val="center"/>
            <w:textDirection w:val="lrTb"/>
            <w:noWrap w:val="false"/>
          </w:tcPr>
          <w:p>
            <w:pPr>
              <w:jc w:val="center"/>
              <w:rPr>
                <w:bCs/>
                <w:sz w:val="28"/>
                <w:szCs w:val="28"/>
                <w:lang w:val="uk-UA"/>
              </w:rPr>
            </w:pPr>
            <w:r>
              <w:rPr>
                <w:bCs/>
                <w:sz w:val="28"/>
                <w:szCs w:val="28"/>
                <w:lang w:val="uk-UA"/>
              </w:rPr>
              <w:t xml:space="preserve">1</w:t>
            </w:r>
            <w:r/>
          </w:p>
        </w:tc>
        <w:tc>
          <w:tcPr>
            <w:tcW w:w="2868" w:type="dxa"/>
            <w:vAlign w:val="center"/>
            <w:textDirection w:val="lrTb"/>
            <w:noWrap w:val="false"/>
          </w:tcPr>
          <w:p>
            <w:pPr>
              <w:ind w:left="-100" w:right="-105"/>
              <w:jc w:val="center"/>
              <w:rPr>
                <w:bCs/>
                <w:sz w:val="28"/>
                <w:szCs w:val="28"/>
                <w:lang w:val="uk-UA"/>
              </w:rPr>
            </w:pPr>
            <w:r>
              <w:rPr>
                <w:bCs/>
                <w:sz w:val="28"/>
                <w:szCs w:val="28"/>
                <w:lang w:val="uk-UA"/>
              </w:rPr>
              <w:t xml:space="preserve">Апарат рентгенівський РУМ-20М з УРІ </w:t>
            </w:r>
            <w:r/>
          </w:p>
        </w:tc>
        <w:tc>
          <w:tcPr>
            <w:tcW w:w="1461" w:type="dxa"/>
            <w:vAlign w:val="center"/>
            <w:textDirection w:val="lrTb"/>
            <w:noWrap w:val="false"/>
          </w:tcPr>
          <w:p>
            <w:pPr>
              <w:ind w:left="-105" w:right="-113"/>
              <w:jc w:val="center"/>
              <w:rPr>
                <w:bCs/>
                <w:sz w:val="28"/>
                <w:szCs w:val="28"/>
                <w:lang w:val="uk-UA"/>
              </w:rPr>
            </w:pPr>
            <w:r>
              <w:rPr>
                <w:bCs/>
                <w:sz w:val="28"/>
                <w:szCs w:val="28"/>
                <w:lang w:val="uk-UA"/>
              </w:rPr>
              <w:t xml:space="preserve">10147-0095</w:t>
            </w:r>
            <w:r/>
          </w:p>
        </w:tc>
        <w:tc>
          <w:tcPr>
            <w:tcW w:w="1985" w:type="dxa"/>
            <w:vAlign w:val="center"/>
            <w:textDirection w:val="lrTb"/>
            <w:noWrap w:val="false"/>
          </w:tcPr>
          <w:p>
            <w:pPr>
              <w:ind w:left="-110" w:right="-112"/>
              <w:jc w:val="center"/>
              <w:rPr>
                <w:sz w:val="28"/>
                <w:szCs w:val="28"/>
                <w:highlight w:val="none"/>
                <w:lang w:val="uk-UA"/>
              </w:rPr>
            </w:pPr>
            <w:r>
              <w:rPr>
                <w:bCs/>
                <w:sz w:val="28"/>
                <w:szCs w:val="28"/>
                <w:lang w:val="uk-UA"/>
              </w:rPr>
              <w:t xml:space="preserve">Введено в експлуатацію</w:t>
            </w:r>
            <w:r/>
          </w:p>
          <w:p>
            <w:pPr>
              <w:ind w:left="-110" w:right="-112"/>
              <w:jc w:val="center"/>
              <w:rPr>
                <w:sz w:val="28"/>
                <w:szCs w:val="28"/>
                <w:lang w:val="uk-UA"/>
              </w:rPr>
            </w:pPr>
            <w:r>
              <w:rPr>
                <w:bCs/>
                <w:sz w:val="28"/>
                <w:szCs w:val="28"/>
                <w:highlight w:val="none"/>
                <w:lang w:val="uk-UA"/>
              </w:rPr>
              <w:t xml:space="preserve">у 1980 році</w:t>
            </w:r>
            <w:r>
              <w:rPr>
                <w:bCs/>
                <w:sz w:val="28"/>
                <w:szCs w:val="28"/>
                <w:highlight w:val="none"/>
                <w:lang w:val="uk-UA"/>
              </w:rPr>
            </w:r>
            <w:r/>
          </w:p>
        </w:tc>
        <w:tc>
          <w:tcPr>
            <w:tcW w:w="1417" w:type="dxa"/>
            <w:vAlign w:val="center"/>
            <w:textDirection w:val="lrTb"/>
            <w:noWrap w:val="false"/>
          </w:tcPr>
          <w:p>
            <w:pPr>
              <w:ind w:left="-102" w:right="-144"/>
              <w:jc w:val="center"/>
              <w:rPr>
                <w:bCs/>
                <w:sz w:val="28"/>
                <w:szCs w:val="28"/>
                <w:lang w:val="uk-UA"/>
              </w:rPr>
            </w:pPr>
            <w:r>
              <w:rPr>
                <w:bCs/>
                <w:sz w:val="28"/>
                <w:szCs w:val="28"/>
                <w:lang w:val="uk-UA"/>
              </w:rPr>
              <w:t xml:space="preserve">1980</w:t>
            </w:r>
            <w:r/>
          </w:p>
        </w:tc>
        <w:tc>
          <w:tcPr>
            <w:tcW w:w="6541" w:type="dxa"/>
            <w:vAlign w:val="center"/>
            <w:textDirection w:val="lrTb"/>
            <w:noWrap w:val="false"/>
          </w:tcPr>
          <w:p>
            <w:pPr>
              <w:rPr>
                <w:bCs/>
                <w:sz w:val="28"/>
                <w:szCs w:val="28"/>
                <w:lang w:val="uk-UA"/>
              </w:rPr>
            </w:pPr>
            <w:r>
              <w:rPr>
                <w:bCs/>
                <w:sz w:val="28"/>
                <w:szCs w:val="28"/>
                <w:lang w:val="uk-UA"/>
              </w:rPr>
              <w:t xml:space="preserve">Рентгенівська трубка не працює, втрата діелектричних </w:t>
            </w:r>
            <w:r>
              <w:rPr>
                <w:bCs/>
                <w:sz w:val="28"/>
                <w:szCs w:val="28"/>
                <w:lang w:val="uk-UA"/>
              </w:rPr>
              <w:t xml:space="preserve">властивостей масла в випромінювачі, що призводить до додаткових витоків високовольтної напруги в випромінювачі та додатково навантажує генераторний</w:t>
            </w:r>
            <w:r>
              <w:rPr>
                <w:bCs/>
                <w:sz w:val="28"/>
                <w:szCs w:val="28"/>
                <w:lang w:val="uk-UA"/>
              </w:rPr>
              <w:t xml:space="preserve"> пристрій. Кабель високовольтний дає витік високої напруги на роз’ємах випромінювача, втрата діелектричних властивостей масла в генераторному пристрою, на силових контактах високе вироблення контактних груп, багато електронних компонентів схеми управління </w:t>
            </w:r>
            <w:r>
              <w:rPr>
                <w:bCs/>
                <w:sz w:val="28"/>
                <w:szCs w:val="28"/>
                <w:lang w:val="uk-UA"/>
              </w:rPr>
              <w:t xml:space="preserve">замінені на аналоги в зв’язку з відсутністю застарілою елементної баз</w:t>
            </w:r>
            <w:r>
              <w:rPr>
                <w:bCs/>
                <w:sz w:val="28"/>
                <w:szCs w:val="28"/>
                <w:lang w:val="uk-UA"/>
              </w:rPr>
              <w:t xml:space="preserve">и, механічні частини направляючих приводів переміщень мають дуже високе вироблення, силовий автотрансформатор має декілька обірваних виводів керуючих обмоток, обрив діода високої напруги перетворювача постійної напруги генеруючого високовольтного пристрою.</w:t>
            </w:r>
            <w:r/>
          </w:p>
        </w:tc>
      </w:tr>
      <w:tr>
        <w:trPr>
          <w:jc w:val="center"/>
          <w:trHeight w:val="1134"/>
        </w:trPr>
        <w:tc>
          <w:tcPr>
            <w:tcW w:w="769" w:type="dxa"/>
            <w:vAlign w:val="center"/>
            <w:textDirection w:val="lrTb"/>
            <w:noWrap w:val="false"/>
          </w:tcPr>
          <w:p>
            <w:pPr>
              <w:jc w:val="center"/>
              <w:rPr>
                <w:bCs/>
                <w:sz w:val="28"/>
                <w:szCs w:val="28"/>
                <w:lang w:val="uk-UA"/>
              </w:rPr>
            </w:pPr>
            <w:r>
              <w:rPr>
                <w:bCs/>
                <w:sz w:val="28"/>
                <w:szCs w:val="28"/>
                <w:lang w:val="uk-UA"/>
              </w:rPr>
              <w:t xml:space="preserve">2</w:t>
            </w:r>
            <w:r/>
          </w:p>
        </w:tc>
        <w:tc>
          <w:tcPr>
            <w:tcW w:w="2868" w:type="dxa"/>
            <w:vAlign w:val="center"/>
            <w:textDirection w:val="lrTb"/>
            <w:noWrap w:val="false"/>
          </w:tcPr>
          <w:p>
            <w:pPr>
              <w:ind w:left="-100" w:right="-105"/>
              <w:jc w:val="center"/>
              <w:rPr>
                <w:bCs/>
                <w:sz w:val="28"/>
                <w:szCs w:val="28"/>
                <w:lang w:val="uk-UA"/>
              </w:rPr>
            </w:pPr>
            <w:r>
              <w:rPr>
                <w:bCs/>
                <w:sz w:val="28"/>
                <w:szCs w:val="28"/>
                <w:lang w:val="uk-UA"/>
              </w:rPr>
              <w:t xml:space="preserve">Апарат діагностичний</w:t>
            </w:r>
            <w:r/>
          </w:p>
          <w:p>
            <w:pPr>
              <w:ind w:left="-100" w:right="-105"/>
              <w:jc w:val="center"/>
              <w:rPr>
                <w:bCs/>
                <w:sz w:val="28"/>
                <w:szCs w:val="28"/>
                <w:lang w:val="uk-UA"/>
              </w:rPr>
            </w:pPr>
            <w:r>
              <w:rPr>
                <w:bCs/>
                <w:sz w:val="28"/>
                <w:szCs w:val="28"/>
                <w:lang w:val="uk-UA"/>
              </w:rPr>
              <w:t xml:space="preserve">«Санолайн-SL-1»</w:t>
            </w:r>
            <w:r/>
          </w:p>
        </w:tc>
        <w:tc>
          <w:tcPr>
            <w:tcW w:w="1461" w:type="dxa"/>
            <w:vAlign w:val="center"/>
            <w:textDirection w:val="lrTb"/>
            <w:noWrap w:val="false"/>
          </w:tcPr>
          <w:p>
            <w:pPr>
              <w:ind w:left="-105" w:right="-113"/>
              <w:jc w:val="center"/>
              <w:rPr>
                <w:bCs/>
                <w:sz w:val="28"/>
                <w:szCs w:val="28"/>
                <w:lang w:val="uk-UA"/>
              </w:rPr>
            </w:pPr>
            <w:r>
              <w:rPr>
                <w:bCs/>
                <w:sz w:val="28"/>
                <w:szCs w:val="28"/>
                <w:lang w:val="uk-UA"/>
              </w:rPr>
              <w:t xml:space="preserve">10147-0116</w:t>
            </w:r>
            <w:r/>
          </w:p>
        </w:tc>
        <w:tc>
          <w:tcPr>
            <w:tcW w:w="1985" w:type="dxa"/>
            <w:vAlign w:val="center"/>
            <w:textDirection w:val="lrTb"/>
            <w:noWrap w:val="false"/>
          </w:tcPr>
          <w:p>
            <w:pPr>
              <w:ind w:left="-110" w:right="-112"/>
              <w:jc w:val="center"/>
            </w:pPr>
            <w:r>
              <w:rPr>
                <w:bCs/>
                <w:sz w:val="28"/>
                <w:szCs w:val="28"/>
                <w:lang w:val="uk-UA"/>
              </w:rPr>
              <w:t xml:space="preserve">Введено в експлуатацію</w:t>
            </w:r>
            <w:r>
              <w:rPr>
                <w:sz w:val="28"/>
                <w:szCs w:val="28"/>
                <w:highlight w:val="none"/>
                <w:lang w:val="uk-UA"/>
              </w:rPr>
            </w:r>
            <w:r/>
          </w:p>
          <w:p>
            <w:pPr>
              <w:ind w:left="-110" w:right="-112"/>
              <w:jc w:val="center"/>
              <w:rPr>
                <w:bCs/>
                <w:sz w:val="28"/>
                <w:szCs w:val="28"/>
                <w:lang w:val="uk-UA"/>
              </w:rPr>
            </w:pPr>
            <w:r>
              <w:rPr>
                <w:bCs/>
                <w:sz w:val="28"/>
                <w:szCs w:val="28"/>
                <w:highlight w:val="none"/>
                <w:lang w:val="uk-UA"/>
              </w:rPr>
              <w:t xml:space="preserve">у 1993 році</w:t>
            </w:r>
            <w:r>
              <w:rPr>
                <w:bCs/>
                <w:sz w:val="28"/>
                <w:szCs w:val="28"/>
                <w:lang w:val="uk-UA"/>
              </w:rPr>
            </w:r>
            <w:r/>
          </w:p>
        </w:tc>
        <w:tc>
          <w:tcPr>
            <w:tcW w:w="1417" w:type="dxa"/>
            <w:vAlign w:val="center"/>
            <w:textDirection w:val="lrTb"/>
            <w:noWrap w:val="false"/>
          </w:tcPr>
          <w:p>
            <w:pPr>
              <w:ind w:left="-102" w:right="-144"/>
              <w:jc w:val="center"/>
              <w:rPr>
                <w:bCs/>
                <w:sz w:val="28"/>
                <w:szCs w:val="28"/>
                <w:lang w:val="uk-UA"/>
              </w:rPr>
            </w:pPr>
            <w:r>
              <w:rPr>
                <w:bCs/>
                <w:sz w:val="28"/>
                <w:szCs w:val="28"/>
                <w:lang w:val="uk-UA"/>
              </w:rPr>
              <w:t xml:space="preserve">1993</w:t>
            </w:r>
            <w:r/>
          </w:p>
        </w:tc>
        <w:tc>
          <w:tcPr>
            <w:tcW w:w="6541" w:type="dxa"/>
            <w:vAlign w:val="center"/>
            <w:textDirection w:val="lrTb"/>
            <w:noWrap w:val="false"/>
          </w:tcPr>
          <w:p>
            <w:pPr>
              <w:rPr>
                <w:bCs/>
                <w:sz w:val="28"/>
                <w:szCs w:val="28"/>
                <w:lang w:val="uk-UA"/>
              </w:rPr>
            </w:pPr>
            <w:r>
              <w:rPr>
                <w:bCs/>
                <w:sz w:val="28"/>
                <w:szCs w:val="28"/>
                <w:lang w:val="uk-UA"/>
              </w:rPr>
              <w:t xml:space="preserve">Вихід з ладу електромонтажної схеми, втрата номінальних значення </w:t>
            </w:r>
            <w:r/>
          </w:p>
          <w:p>
            <w:pPr>
              <w:rPr>
                <w:bCs/>
                <w:sz w:val="28"/>
                <w:szCs w:val="28"/>
                <w:lang w:val="uk-UA"/>
              </w:rPr>
            </w:pPr>
            <w:r>
              <w:rPr>
                <w:bCs/>
                <w:sz w:val="28"/>
                <w:szCs w:val="28"/>
                <w:lang w:val="uk-UA"/>
              </w:rPr>
              <w:t xml:space="preserve">електро-радіо елементів ( діодів, мікросхем, конденсаторів, транзисторів)</w:t>
            </w:r>
            <w:r>
              <w:rPr>
                <w:bCs/>
                <w:sz w:val="28"/>
                <w:szCs w:val="28"/>
                <w:lang w:val="uk-UA"/>
              </w:rPr>
              <w:t xml:space="preserve">.</w:t>
            </w:r>
            <w:r/>
          </w:p>
          <w:p>
            <w:pPr>
              <w:rPr>
                <w:bCs/>
                <w:sz w:val="28"/>
                <w:szCs w:val="28"/>
                <w:lang w:val="uk-UA"/>
              </w:rPr>
            </w:pPr>
            <w:r>
              <w:rPr>
                <w:bCs/>
                <w:sz w:val="28"/>
                <w:szCs w:val="28"/>
                <w:lang w:val="uk-UA"/>
              </w:rPr>
              <w:t xml:space="preserve">електричної схеми мере</w:t>
            </w:r>
            <w:r>
              <w:rPr>
                <w:bCs/>
                <w:sz w:val="28"/>
                <w:szCs w:val="28"/>
                <w:lang w:val="uk-UA"/>
              </w:rPr>
              <w:t xml:space="preserve">же</w:t>
            </w:r>
            <w:r>
              <w:rPr>
                <w:bCs/>
                <w:sz w:val="28"/>
                <w:szCs w:val="28"/>
                <w:lang w:val="uk-UA"/>
              </w:rPr>
              <w:t xml:space="preserve">вого  </w:t>
            </w:r>
            <w:r>
              <w:rPr>
                <w:bCs/>
                <w:sz w:val="28"/>
                <w:szCs w:val="28"/>
                <w:lang w:val="uk-UA"/>
              </w:rPr>
              <w:t xml:space="preserve">блоку живлення, множенні електричні ушкодження і втрата струмопровідних властивостей електричних джгутів, перемикачів.</w:t>
            </w:r>
            <w:r/>
          </w:p>
        </w:tc>
      </w:tr>
      <w:tr>
        <w:trPr>
          <w:jc w:val="center"/>
          <w:trHeight w:val="1745"/>
        </w:trPr>
        <w:tc>
          <w:tcPr>
            <w:tcW w:w="769" w:type="dxa"/>
            <w:vAlign w:val="center"/>
            <w:textDirection w:val="lrTb"/>
            <w:noWrap w:val="false"/>
          </w:tcPr>
          <w:p>
            <w:pPr>
              <w:jc w:val="center"/>
              <w:rPr>
                <w:bCs/>
                <w:sz w:val="28"/>
                <w:szCs w:val="28"/>
                <w:lang w:val="uk-UA"/>
              </w:rPr>
            </w:pPr>
            <w:r>
              <w:rPr>
                <w:bCs/>
                <w:sz w:val="28"/>
                <w:szCs w:val="28"/>
                <w:lang w:val="uk-UA"/>
              </w:rPr>
              <w:t xml:space="preserve">3</w:t>
            </w:r>
            <w:r/>
          </w:p>
        </w:tc>
        <w:tc>
          <w:tcPr>
            <w:tcW w:w="2868" w:type="dxa"/>
            <w:vAlign w:val="center"/>
            <w:textDirection w:val="lrTb"/>
            <w:noWrap w:val="false"/>
          </w:tcPr>
          <w:p>
            <w:pPr>
              <w:ind w:left="-100" w:right="-105"/>
              <w:jc w:val="center"/>
              <w:rPr>
                <w:sz w:val="28"/>
                <w:szCs w:val="28"/>
                <w:lang w:val="uk-UA"/>
              </w:rPr>
            </w:pPr>
            <w:r>
              <w:rPr>
                <w:bCs/>
                <w:sz w:val="28"/>
                <w:szCs w:val="28"/>
                <w:lang w:val="uk-UA"/>
              </w:rPr>
              <w:t xml:space="preserve">Апарат рентгенівський </w:t>
            </w:r>
            <w:r>
              <w:rPr>
                <w:bCs/>
                <w:sz w:val="28"/>
                <w:szCs w:val="28"/>
                <w:lang w:val="uk-UA"/>
              </w:rPr>
              <w:t xml:space="preserve">Дентальний 5Д-2 </w:t>
            </w:r>
            <w:r>
              <w:rPr>
                <w:bCs/>
                <w:sz w:val="28"/>
                <w:szCs w:val="28"/>
                <w:lang w:val="uk-UA"/>
              </w:rPr>
            </w:r>
            <w:r/>
          </w:p>
          <w:p>
            <w:pPr>
              <w:ind w:left="-100" w:right="-105"/>
              <w:jc w:val="center"/>
              <w:rPr>
                <w:sz w:val="28"/>
                <w:szCs w:val="28"/>
                <w:lang w:val="uk-UA"/>
              </w:rPr>
            </w:pPr>
            <w:r>
              <w:rPr>
                <w:bCs/>
                <w:sz w:val="28"/>
                <w:szCs w:val="28"/>
                <w:lang w:val="uk-UA"/>
              </w:rPr>
            </w:r>
            <w:r>
              <w:rPr>
                <w:bCs/>
                <w:sz w:val="28"/>
                <w:szCs w:val="28"/>
                <w:lang w:val="uk-UA"/>
              </w:rPr>
              <w:t xml:space="preserve">У 4.2 </w:t>
            </w:r>
            <w:r>
              <w:rPr>
                <w:bCs/>
                <w:sz w:val="28"/>
                <w:szCs w:val="28"/>
                <w:lang w:val="uk-UA"/>
              </w:rPr>
            </w:r>
            <w:r/>
          </w:p>
        </w:tc>
        <w:tc>
          <w:tcPr>
            <w:tcW w:w="1461" w:type="dxa"/>
            <w:vAlign w:val="center"/>
            <w:textDirection w:val="lrTb"/>
            <w:noWrap w:val="false"/>
          </w:tcPr>
          <w:p>
            <w:pPr>
              <w:ind w:left="-105" w:right="-113"/>
              <w:jc w:val="center"/>
              <w:rPr>
                <w:bCs/>
                <w:sz w:val="28"/>
                <w:szCs w:val="28"/>
                <w:lang w:val="uk-UA"/>
              </w:rPr>
            </w:pPr>
            <w:r>
              <w:rPr>
                <w:bCs/>
                <w:sz w:val="28"/>
                <w:szCs w:val="28"/>
                <w:lang w:val="uk-UA"/>
              </w:rPr>
              <w:t xml:space="preserve">10147-0085</w:t>
            </w:r>
            <w:r/>
          </w:p>
        </w:tc>
        <w:tc>
          <w:tcPr>
            <w:tcW w:w="1985" w:type="dxa"/>
            <w:vAlign w:val="center"/>
            <w:textDirection w:val="lrTb"/>
            <w:noWrap w:val="false"/>
          </w:tcPr>
          <w:p>
            <w:pPr>
              <w:ind w:left="-110" w:right="-112"/>
              <w:jc w:val="center"/>
              <w:rPr>
                <w:sz w:val="28"/>
                <w:szCs w:val="28"/>
                <w:lang w:val="uk-UA"/>
              </w:rPr>
            </w:pPr>
            <w:r>
              <w:rPr>
                <w:bCs/>
                <w:sz w:val="28"/>
                <w:szCs w:val="28"/>
                <w:lang w:val="uk-UA"/>
              </w:rPr>
              <w:t xml:space="preserve">Введено в експлуатацію </w:t>
            </w:r>
            <w:r/>
          </w:p>
          <w:p>
            <w:pPr>
              <w:ind w:left="-110" w:right="-112"/>
              <w:jc w:val="center"/>
            </w:pPr>
            <w:r>
              <w:rPr>
                <w:bCs/>
                <w:sz w:val="28"/>
                <w:szCs w:val="28"/>
                <w:lang w:val="uk-UA"/>
              </w:rPr>
            </w:r>
            <w:r>
              <w:rPr>
                <w:bCs/>
                <w:sz w:val="28"/>
                <w:szCs w:val="28"/>
                <w:highlight w:val="none"/>
                <w:lang w:val="uk-UA"/>
              </w:rPr>
              <w:t xml:space="preserve">у 1982 році</w:t>
            </w:r>
            <w:r/>
          </w:p>
        </w:tc>
        <w:tc>
          <w:tcPr>
            <w:tcW w:w="1417" w:type="dxa"/>
            <w:vAlign w:val="center"/>
            <w:textDirection w:val="lrTb"/>
            <w:noWrap w:val="false"/>
          </w:tcPr>
          <w:p>
            <w:pPr>
              <w:ind w:left="-102" w:right="-144"/>
              <w:jc w:val="center"/>
              <w:rPr>
                <w:bCs/>
                <w:sz w:val="28"/>
                <w:szCs w:val="28"/>
                <w:lang w:val="uk-UA"/>
              </w:rPr>
            </w:pPr>
            <w:r>
              <w:rPr>
                <w:bCs/>
                <w:sz w:val="28"/>
                <w:szCs w:val="28"/>
                <w:lang w:val="uk-UA"/>
              </w:rPr>
              <w:t xml:space="preserve">1982</w:t>
            </w:r>
            <w:r/>
          </w:p>
        </w:tc>
        <w:tc>
          <w:tcPr>
            <w:tcW w:w="6541" w:type="dxa"/>
            <w:vAlign w:val="center"/>
            <w:textDirection w:val="lrTb"/>
            <w:noWrap w:val="false"/>
          </w:tcPr>
          <w:p>
            <w:pPr>
              <w:rPr>
                <w:bCs/>
                <w:sz w:val="28"/>
                <w:szCs w:val="28"/>
                <w:lang w:val="uk-UA"/>
              </w:rPr>
            </w:pPr>
            <w:r>
              <w:rPr>
                <w:bCs/>
                <w:sz w:val="28"/>
                <w:szCs w:val="28"/>
                <w:lang w:val="uk-UA"/>
              </w:rPr>
              <w:t xml:space="preserve">Міжвиткове </w:t>
            </w:r>
            <w:r>
              <w:rPr>
                <w:bCs/>
                <w:sz w:val="28"/>
                <w:szCs w:val="28"/>
                <w:lang w:val="uk-UA"/>
              </w:rPr>
              <w:t xml:space="preserve">замикання висок</w:t>
            </w:r>
            <w:r>
              <w:rPr>
                <w:bCs/>
                <w:sz w:val="28"/>
                <w:szCs w:val="28"/>
                <w:lang w:val="uk-UA"/>
              </w:rPr>
              <w:t xml:space="preserve">овольтних обмоток моноблока, порушення герметичності моноблоку, механічне пошкодження рентгенівської трубки, механічне пошкодження кронштейна моноблока, вироблення шарнірів фіксації кута повороту, електричне пошкодження плати курування апарату (вигорання).</w:t>
            </w:r>
            <w:r/>
          </w:p>
        </w:tc>
      </w:tr>
      <w:tr>
        <w:trPr>
          <w:jc w:val="center"/>
          <w:trHeight w:val="1745"/>
        </w:trPr>
        <w:tc>
          <w:tcPr>
            <w:tcW w:w="769" w:type="dxa"/>
            <w:vAlign w:val="center"/>
            <w:textDirection w:val="lrTb"/>
            <w:noWrap w:val="false"/>
          </w:tcPr>
          <w:p>
            <w:pPr>
              <w:jc w:val="center"/>
              <w:rPr>
                <w:bCs/>
                <w:sz w:val="28"/>
                <w:szCs w:val="28"/>
                <w:lang w:val="uk-UA"/>
              </w:rPr>
            </w:pPr>
            <w:r>
              <w:rPr>
                <w:bCs/>
                <w:sz w:val="28"/>
                <w:szCs w:val="28"/>
                <w:lang w:val="uk-UA"/>
              </w:rPr>
              <w:t xml:space="preserve">4</w:t>
            </w:r>
            <w:r/>
          </w:p>
        </w:tc>
        <w:tc>
          <w:tcPr>
            <w:tcW w:w="2868" w:type="dxa"/>
            <w:vAlign w:val="center"/>
            <w:textDirection w:val="lrTb"/>
            <w:noWrap w:val="false"/>
          </w:tcPr>
          <w:p>
            <w:pPr>
              <w:ind w:left="-100" w:right="-105"/>
              <w:jc w:val="center"/>
              <w:rPr>
                <w:bCs/>
                <w:sz w:val="28"/>
                <w:szCs w:val="28"/>
                <w:lang w:val="uk-UA"/>
              </w:rPr>
            </w:pPr>
            <w:r>
              <w:rPr>
                <w:bCs/>
                <w:sz w:val="28"/>
                <w:szCs w:val="28"/>
                <w:lang w:val="uk-UA"/>
              </w:rPr>
              <w:t xml:space="preserve">Апарат рентгенівський</w:t>
            </w:r>
            <w:r/>
          </w:p>
          <w:p>
            <w:pPr>
              <w:ind w:left="-100" w:right="-105"/>
              <w:jc w:val="center"/>
              <w:rPr>
                <w:bCs/>
                <w:sz w:val="28"/>
                <w:szCs w:val="28"/>
                <w:lang w:val="uk-UA"/>
              </w:rPr>
            </w:pPr>
            <w:r>
              <w:rPr>
                <w:bCs/>
                <w:sz w:val="28"/>
                <w:szCs w:val="28"/>
                <w:lang w:val="uk-UA"/>
              </w:rPr>
              <w:t xml:space="preserve">д</w:t>
            </w:r>
            <w:r>
              <w:rPr>
                <w:bCs/>
                <w:sz w:val="28"/>
                <w:szCs w:val="28"/>
                <w:lang w:val="uk-UA"/>
              </w:rPr>
              <w:t xml:space="preserve">ентальний 5Д-2 </w:t>
            </w:r>
            <w:r/>
          </w:p>
          <w:p>
            <w:pPr>
              <w:ind w:left="-100" w:right="-105"/>
              <w:jc w:val="center"/>
              <w:rPr>
                <w:bCs/>
                <w:sz w:val="28"/>
                <w:szCs w:val="28"/>
                <w:lang w:val="uk-UA"/>
              </w:rPr>
            </w:pPr>
            <w:r>
              <w:rPr>
                <w:bCs/>
                <w:sz w:val="28"/>
                <w:szCs w:val="28"/>
                <w:lang w:val="uk-UA"/>
              </w:rPr>
              <w:t xml:space="preserve">УХЛ 4.2</w:t>
            </w:r>
            <w:r/>
          </w:p>
        </w:tc>
        <w:tc>
          <w:tcPr>
            <w:tcW w:w="1461" w:type="dxa"/>
            <w:vAlign w:val="center"/>
            <w:textDirection w:val="lrTb"/>
            <w:noWrap w:val="false"/>
          </w:tcPr>
          <w:p>
            <w:pPr>
              <w:ind w:left="-105" w:right="-113"/>
              <w:jc w:val="center"/>
              <w:rPr>
                <w:bCs/>
                <w:sz w:val="28"/>
                <w:szCs w:val="28"/>
                <w:lang w:val="uk-UA"/>
              </w:rPr>
            </w:pPr>
            <w:r>
              <w:rPr>
                <w:bCs/>
                <w:sz w:val="28"/>
                <w:szCs w:val="28"/>
                <w:lang w:val="uk-UA"/>
              </w:rPr>
              <w:t xml:space="preserve">10147-0086</w:t>
            </w:r>
            <w:r/>
          </w:p>
        </w:tc>
        <w:tc>
          <w:tcPr>
            <w:tcW w:w="1985" w:type="dxa"/>
            <w:vAlign w:val="center"/>
            <w:textDirection w:val="lrTb"/>
            <w:noWrap w:val="false"/>
          </w:tcPr>
          <w:p>
            <w:pPr>
              <w:ind w:left="-110" w:right="-112"/>
              <w:jc w:val="center"/>
            </w:pPr>
            <w:r>
              <w:rPr>
                <w:bCs/>
                <w:sz w:val="28"/>
                <w:szCs w:val="28"/>
                <w:lang w:val="uk-UA"/>
              </w:rPr>
              <w:t xml:space="preserve">Введено в експлуатацію</w:t>
            </w:r>
            <w:r>
              <w:rPr>
                <w:sz w:val="28"/>
                <w:szCs w:val="28"/>
                <w:highlight w:val="none"/>
                <w:lang w:val="uk-UA"/>
              </w:rPr>
            </w:r>
            <w:r/>
          </w:p>
          <w:p>
            <w:pPr>
              <w:ind w:left="-110" w:right="-112"/>
              <w:jc w:val="center"/>
              <w:rPr>
                <w:bCs/>
                <w:sz w:val="28"/>
                <w:szCs w:val="28"/>
                <w:lang w:val="uk-UA"/>
              </w:rPr>
            </w:pPr>
            <w:r>
              <w:rPr>
                <w:bCs/>
                <w:sz w:val="28"/>
                <w:szCs w:val="28"/>
                <w:highlight w:val="none"/>
                <w:lang w:val="uk-UA"/>
              </w:rPr>
              <w:t xml:space="preserve">у 1990 році</w:t>
            </w:r>
            <w:r>
              <w:rPr>
                <w:bCs/>
                <w:sz w:val="28"/>
                <w:szCs w:val="28"/>
                <w:lang w:val="uk-UA"/>
              </w:rPr>
            </w:r>
            <w:r/>
          </w:p>
        </w:tc>
        <w:tc>
          <w:tcPr>
            <w:tcW w:w="1417" w:type="dxa"/>
            <w:vAlign w:val="center"/>
            <w:textDirection w:val="lrTb"/>
            <w:noWrap w:val="false"/>
          </w:tcPr>
          <w:p>
            <w:pPr>
              <w:ind w:left="-102" w:right="-144"/>
              <w:jc w:val="center"/>
              <w:rPr>
                <w:bCs/>
                <w:sz w:val="28"/>
                <w:szCs w:val="28"/>
                <w:lang w:val="uk-UA"/>
              </w:rPr>
            </w:pPr>
            <w:r>
              <w:rPr>
                <w:bCs/>
                <w:sz w:val="28"/>
                <w:szCs w:val="28"/>
                <w:lang w:val="uk-UA"/>
              </w:rPr>
              <w:t xml:space="preserve">1990</w:t>
            </w:r>
            <w:r/>
          </w:p>
        </w:tc>
        <w:tc>
          <w:tcPr>
            <w:tcW w:w="6541" w:type="dxa"/>
            <w:vAlign w:val="center"/>
            <w:textDirection w:val="lrTb"/>
            <w:noWrap w:val="false"/>
          </w:tcPr>
          <w:p>
            <w:pPr>
              <w:rPr>
                <w:bCs/>
                <w:sz w:val="28"/>
                <w:szCs w:val="28"/>
                <w:lang w:val="uk-UA"/>
              </w:rPr>
            </w:pPr>
            <w:r>
              <w:rPr>
                <w:bCs/>
                <w:sz w:val="28"/>
                <w:szCs w:val="28"/>
                <w:lang w:val="uk-UA"/>
              </w:rPr>
              <w:t xml:space="preserve">Апарат застарілої конструкції.</w:t>
            </w:r>
            <w:r/>
          </w:p>
          <w:p>
            <w:pPr>
              <w:rPr>
                <w:bCs/>
                <w:sz w:val="28"/>
                <w:szCs w:val="28"/>
                <w:lang w:val="uk-UA"/>
              </w:rPr>
            </w:pPr>
            <w:r>
              <w:rPr>
                <w:bCs/>
                <w:sz w:val="28"/>
                <w:szCs w:val="28"/>
                <w:lang w:val="uk-UA"/>
              </w:rPr>
              <w:t xml:space="preserve">Не працює: реле </w:t>
            </w:r>
            <w:r>
              <w:rPr>
                <w:bCs/>
                <w:sz w:val="28"/>
                <w:szCs w:val="28"/>
                <w:lang w:val="en-US"/>
              </w:rPr>
              <w:t xml:space="preserve">mAS</w:t>
            </w:r>
            <w:r>
              <w:rPr>
                <w:bCs/>
                <w:sz w:val="28"/>
                <w:szCs w:val="28"/>
                <w:lang w:val="uk-UA"/>
              </w:rPr>
              <w:t xml:space="preserve">, схема підготовки знімка, трубка рентгенівська, після тривалої експлуатації втратила свої технічні параметри, що не дає змоги тримати якісний знімок.</w:t>
            </w:r>
            <w:r/>
          </w:p>
        </w:tc>
      </w:tr>
      <w:tr>
        <w:trPr>
          <w:jc w:val="center"/>
          <w:trHeight w:val="1745"/>
        </w:trPr>
        <w:tc>
          <w:tcPr>
            <w:tcW w:w="769" w:type="dxa"/>
            <w:vAlign w:val="center"/>
            <w:textDirection w:val="lrTb"/>
            <w:noWrap w:val="false"/>
          </w:tcPr>
          <w:p>
            <w:pPr>
              <w:jc w:val="center"/>
              <w:rPr>
                <w:bCs/>
                <w:sz w:val="28"/>
                <w:szCs w:val="28"/>
                <w:lang w:val="uk-UA"/>
              </w:rPr>
            </w:pPr>
            <w:r>
              <w:rPr>
                <w:bCs/>
                <w:sz w:val="28"/>
                <w:szCs w:val="28"/>
                <w:lang w:val="uk-UA"/>
              </w:rPr>
              <w:t xml:space="preserve">5</w:t>
            </w:r>
            <w:r/>
          </w:p>
        </w:tc>
        <w:tc>
          <w:tcPr>
            <w:tcW w:w="2868" w:type="dxa"/>
            <w:vAlign w:val="center"/>
            <w:textDirection w:val="lrTb"/>
            <w:noWrap w:val="false"/>
          </w:tcPr>
          <w:p>
            <w:pPr>
              <w:ind w:left="-100" w:right="-105"/>
              <w:jc w:val="center"/>
              <w:rPr>
                <w:bCs/>
                <w:sz w:val="28"/>
                <w:szCs w:val="28"/>
                <w:lang w:val="uk-UA"/>
              </w:rPr>
            </w:pPr>
            <w:r>
              <w:rPr>
                <w:bCs/>
                <w:sz w:val="28"/>
                <w:szCs w:val="28"/>
                <w:lang w:val="uk-UA"/>
              </w:rPr>
              <w:t xml:space="preserve">Апарат </w:t>
            </w:r>
            <w:r>
              <w:rPr>
                <w:bCs/>
                <w:sz w:val="28"/>
                <w:szCs w:val="28"/>
                <w:lang w:val="uk-UA"/>
              </w:rPr>
              <w:t xml:space="preserve">флюо</w:t>
            </w:r>
            <w:r>
              <w:rPr>
                <w:bCs/>
                <w:sz w:val="28"/>
                <w:szCs w:val="28"/>
                <w:lang w:val="uk-UA"/>
              </w:rPr>
              <w:t xml:space="preserve">р</w:t>
            </w:r>
            <w:r>
              <w:rPr>
                <w:bCs/>
                <w:sz w:val="28"/>
                <w:szCs w:val="28"/>
                <w:lang w:val="uk-UA"/>
              </w:rPr>
              <w:t xml:space="preserve">огр</w:t>
            </w:r>
            <w:r>
              <w:rPr>
                <w:bCs/>
                <w:sz w:val="28"/>
                <w:szCs w:val="28"/>
                <w:lang w:val="uk-UA"/>
              </w:rPr>
              <w:t xml:space="preserve">афічний</w:t>
            </w:r>
            <w:r/>
          </w:p>
          <w:p>
            <w:pPr>
              <w:ind w:left="-100" w:right="-105"/>
              <w:jc w:val="center"/>
              <w:rPr>
                <w:bCs/>
                <w:sz w:val="28"/>
                <w:szCs w:val="28"/>
                <w:lang w:val="uk-UA"/>
              </w:rPr>
            </w:pPr>
            <w:r>
              <w:rPr>
                <w:bCs/>
                <w:sz w:val="28"/>
                <w:szCs w:val="28"/>
                <w:lang w:val="uk-UA"/>
              </w:rPr>
              <w:t xml:space="preserve">12Ф 4-Ц </w:t>
            </w:r>
            <w:r/>
          </w:p>
        </w:tc>
        <w:tc>
          <w:tcPr>
            <w:tcW w:w="1461" w:type="dxa"/>
            <w:vAlign w:val="center"/>
            <w:textDirection w:val="lrTb"/>
            <w:noWrap w:val="false"/>
          </w:tcPr>
          <w:p>
            <w:pPr>
              <w:ind w:left="-105" w:right="-113"/>
              <w:jc w:val="center"/>
              <w:rPr>
                <w:bCs/>
                <w:sz w:val="28"/>
                <w:szCs w:val="28"/>
                <w:lang w:val="uk-UA"/>
              </w:rPr>
            </w:pPr>
            <w:r>
              <w:rPr>
                <w:bCs/>
                <w:sz w:val="28"/>
                <w:szCs w:val="28"/>
                <w:lang w:val="uk-UA"/>
              </w:rPr>
              <w:t xml:space="preserve">10147-0087</w:t>
            </w:r>
            <w:r/>
          </w:p>
        </w:tc>
        <w:tc>
          <w:tcPr>
            <w:tcW w:w="1985" w:type="dxa"/>
            <w:vAlign w:val="center"/>
            <w:textDirection w:val="lrTb"/>
            <w:noWrap w:val="false"/>
          </w:tcPr>
          <w:p>
            <w:pPr>
              <w:ind w:left="-110" w:right="-112"/>
              <w:jc w:val="center"/>
            </w:pPr>
            <w:r>
              <w:rPr>
                <w:bCs/>
                <w:sz w:val="28"/>
                <w:szCs w:val="28"/>
                <w:lang w:val="uk-UA"/>
              </w:rPr>
              <w:t xml:space="preserve">Введено в експлуатацію</w:t>
            </w:r>
            <w:r>
              <w:rPr>
                <w:sz w:val="28"/>
                <w:szCs w:val="28"/>
                <w:highlight w:val="none"/>
                <w:lang w:val="uk-UA"/>
              </w:rPr>
            </w:r>
            <w:r/>
          </w:p>
          <w:p>
            <w:pPr>
              <w:ind w:left="-110" w:right="-112"/>
              <w:jc w:val="center"/>
              <w:rPr>
                <w:bCs/>
                <w:sz w:val="28"/>
                <w:szCs w:val="28"/>
                <w:lang w:val="uk-UA"/>
              </w:rPr>
            </w:pPr>
            <w:r>
              <w:rPr>
                <w:bCs/>
                <w:sz w:val="28"/>
                <w:szCs w:val="28"/>
                <w:highlight w:val="none"/>
                <w:lang w:val="uk-UA"/>
              </w:rPr>
              <w:t xml:space="preserve">у 1978 році</w:t>
            </w:r>
            <w:r>
              <w:rPr>
                <w:bCs/>
                <w:sz w:val="28"/>
                <w:szCs w:val="28"/>
                <w:lang w:val="uk-UA"/>
              </w:rPr>
            </w:r>
            <w:r/>
          </w:p>
        </w:tc>
        <w:tc>
          <w:tcPr>
            <w:tcW w:w="1417" w:type="dxa"/>
            <w:vAlign w:val="center"/>
            <w:textDirection w:val="lrTb"/>
            <w:noWrap w:val="false"/>
          </w:tcPr>
          <w:p>
            <w:pPr>
              <w:ind w:left="-102" w:right="-144"/>
              <w:jc w:val="center"/>
              <w:rPr>
                <w:bCs/>
                <w:sz w:val="28"/>
                <w:szCs w:val="28"/>
                <w:lang w:val="uk-UA"/>
              </w:rPr>
            </w:pPr>
            <w:r>
              <w:rPr>
                <w:bCs/>
                <w:sz w:val="28"/>
                <w:szCs w:val="28"/>
                <w:lang w:val="uk-UA"/>
              </w:rPr>
              <w:t xml:space="preserve">1978</w:t>
            </w:r>
            <w:r/>
          </w:p>
        </w:tc>
        <w:tc>
          <w:tcPr>
            <w:tcW w:w="6541" w:type="dxa"/>
            <w:vAlign w:val="center"/>
            <w:textDirection w:val="lrTb"/>
            <w:noWrap w:val="false"/>
          </w:tcPr>
          <w:p>
            <w:pPr>
              <w:rPr>
                <w:bCs/>
                <w:sz w:val="28"/>
                <w:szCs w:val="28"/>
                <w:lang w:val="uk-UA"/>
              </w:rPr>
            </w:pPr>
            <w:r>
              <w:rPr>
                <w:bCs/>
                <w:sz w:val="28"/>
                <w:szCs w:val="28"/>
                <w:lang w:val="uk-UA"/>
              </w:rPr>
              <w:t xml:space="preserve">Знос приводу дверці кабіни, електричні пошкодж</w:t>
            </w:r>
            <w:r>
              <w:rPr>
                <w:bCs/>
                <w:sz w:val="28"/>
                <w:szCs w:val="28"/>
                <w:lang w:val="uk-UA"/>
              </w:rPr>
              <w:t xml:space="preserve">ення обмотки варіатора пульта управління, механічний знос перемикання пульта управління, механічні дефекти та фізичне зношування елементів рентгенівської трубки (втрата вакуму), електричне пошкодження плати керування апарату (вигорання), фізичний знос кому</w:t>
            </w:r>
            <w:r>
              <w:rPr>
                <w:bCs/>
                <w:sz w:val="28"/>
                <w:szCs w:val="28"/>
                <w:lang w:val="uk-UA"/>
              </w:rPr>
              <w:t xml:space="preserve">таційних виробів (кнопки управління та перемикання).</w:t>
            </w:r>
            <w:r/>
          </w:p>
        </w:tc>
      </w:tr>
      <w:tr>
        <w:trPr>
          <w:jc w:val="center"/>
          <w:trHeight w:val="1745"/>
        </w:trPr>
        <w:tc>
          <w:tcPr>
            <w:tcW w:w="769" w:type="dxa"/>
            <w:vAlign w:val="center"/>
            <w:textDirection w:val="lrTb"/>
            <w:noWrap w:val="false"/>
          </w:tcPr>
          <w:p>
            <w:pPr>
              <w:jc w:val="center"/>
              <w:rPr>
                <w:bCs/>
                <w:sz w:val="28"/>
                <w:szCs w:val="28"/>
                <w:lang w:val="uk-UA"/>
              </w:rPr>
            </w:pPr>
            <w:r>
              <w:rPr>
                <w:bCs/>
                <w:sz w:val="28"/>
                <w:szCs w:val="28"/>
                <w:lang w:val="uk-UA"/>
              </w:rPr>
              <w:t xml:space="preserve">6</w:t>
            </w:r>
            <w:r/>
          </w:p>
        </w:tc>
        <w:tc>
          <w:tcPr>
            <w:tcW w:w="2868" w:type="dxa"/>
            <w:vAlign w:val="center"/>
            <w:textDirection w:val="lrTb"/>
            <w:noWrap w:val="false"/>
          </w:tcPr>
          <w:p>
            <w:pPr>
              <w:ind w:left="-100" w:right="-105"/>
              <w:jc w:val="center"/>
              <w:rPr>
                <w:bCs/>
                <w:sz w:val="28"/>
                <w:szCs w:val="28"/>
                <w:lang w:val="uk-UA"/>
              </w:rPr>
            </w:pPr>
            <w:r>
              <w:rPr>
                <w:bCs/>
                <w:sz w:val="28"/>
                <w:szCs w:val="28"/>
                <w:lang w:val="uk-UA"/>
              </w:rPr>
              <w:t xml:space="preserve">Апарат </w:t>
            </w:r>
            <w:r>
              <w:rPr>
                <w:bCs/>
                <w:sz w:val="28"/>
                <w:szCs w:val="28"/>
                <w:lang w:val="uk-UA"/>
              </w:rPr>
              <w:t xml:space="preserve">флюо</w:t>
            </w:r>
            <w:r>
              <w:rPr>
                <w:bCs/>
                <w:sz w:val="28"/>
                <w:szCs w:val="28"/>
                <w:lang w:val="uk-UA"/>
              </w:rPr>
              <w:t xml:space="preserve">р</w:t>
            </w:r>
            <w:r>
              <w:rPr>
                <w:bCs/>
                <w:sz w:val="28"/>
                <w:szCs w:val="28"/>
                <w:lang w:val="uk-UA"/>
              </w:rPr>
              <w:t xml:space="preserve">огр</w:t>
            </w:r>
            <w:r>
              <w:rPr>
                <w:bCs/>
                <w:sz w:val="28"/>
                <w:szCs w:val="28"/>
                <w:lang w:val="uk-UA"/>
              </w:rPr>
              <w:t xml:space="preserve">афічний</w:t>
            </w:r>
            <w:r/>
          </w:p>
          <w:p>
            <w:pPr>
              <w:ind w:left="-100" w:right="-105"/>
              <w:jc w:val="center"/>
              <w:rPr>
                <w:bCs/>
                <w:sz w:val="28"/>
                <w:szCs w:val="28"/>
                <w:lang w:val="uk-UA"/>
              </w:rPr>
            </w:pPr>
            <w:r>
              <w:rPr>
                <w:bCs/>
                <w:sz w:val="28"/>
                <w:szCs w:val="28"/>
                <w:lang w:val="uk-UA"/>
              </w:rPr>
              <w:t xml:space="preserve">стаціонарний</w:t>
            </w:r>
            <w:r/>
          </w:p>
          <w:p>
            <w:pPr>
              <w:ind w:left="-100" w:right="-105"/>
              <w:jc w:val="center"/>
              <w:rPr>
                <w:bCs/>
                <w:sz w:val="28"/>
                <w:szCs w:val="28"/>
                <w:lang w:val="uk-UA"/>
              </w:rPr>
            </w:pPr>
            <w:r>
              <w:rPr>
                <w:bCs/>
                <w:sz w:val="28"/>
                <w:szCs w:val="28"/>
                <w:lang w:val="uk-UA"/>
              </w:rPr>
              <w:t xml:space="preserve">12Ф 4-Ц</w:t>
            </w:r>
            <w:r/>
          </w:p>
        </w:tc>
        <w:tc>
          <w:tcPr>
            <w:tcW w:w="1461" w:type="dxa"/>
            <w:vAlign w:val="center"/>
            <w:textDirection w:val="lrTb"/>
            <w:noWrap w:val="false"/>
          </w:tcPr>
          <w:p>
            <w:pPr>
              <w:ind w:left="-105" w:right="-113"/>
              <w:jc w:val="center"/>
              <w:rPr>
                <w:bCs/>
                <w:sz w:val="28"/>
                <w:szCs w:val="28"/>
                <w:lang w:val="uk-UA"/>
              </w:rPr>
            </w:pPr>
            <w:r>
              <w:rPr>
                <w:bCs/>
                <w:sz w:val="28"/>
                <w:szCs w:val="28"/>
                <w:lang w:val="uk-UA"/>
              </w:rPr>
              <w:t xml:space="preserve">10147-0098</w:t>
            </w:r>
            <w:r/>
          </w:p>
        </w:tc>
        <w:tc>
          <w:tcPr>
            <w:tcW w:w="1985" w:type="dxa"/>
            <w:vAlign w:val="center"/>
            <w:textDirection w:val="lrTb"/>
            <w:noWrap w:val="false"/>
          </w:tcPr>
          <w:p>
            <w:pPr>
              <w:ind w:left="-110" w:right="-112"/>
              <w:jc w:val="center"/>
            </w:pPr>
            <w:r>
              <w:rPr>
                <w:bCs/>
                <w:sz w:val="28"/>
                <w:szCs w:val="28"/>
                <w:lang w:val="uk-UA"/>
              </w:rPr>
              <w:t xml:space="preserve">Введено в експлуатацію</w:t>
            </w:r>
            <w:r>
              <w:rPr>
                <w:sz w:val="28"/>
                <w:szCs w:val="28"/>
                <w:highlight w:val="none"/>
                <w:lang w:val="uk-UA"/>
              </w:rPr>
            </w:r>
            <w:r/>
          </w:p>
          <w:p>
            <w:pPr>
              <w:ind w:left="-110" w:right="-112"/>
              <w:jc w:val="center"/>
              <w:rPr>
                <w:bCs/>
                <w:sz w:val="28"/>
                <w:szCs w:val="28"/>
                <w:lang w:val="uk-UA"/>
              </w:rPr>
            </w:pPr>
            <w:r>
              <w:rPr>
                <w:bCs/>
                <w:sz w:val="28"/>
                <w:szCs w:val="28"/>
                <w:highlight w:val="none"/>
                <w:lang w:val="uk-UA"/>
              </w:rPr>
              <w:t xml:space="preserve">у 1981 році</w:t>
            </w:r>
            <w:r>
              <w:rPr>
                <w:bCs/>
                <w:sz w:val="28"/>
                <w:szCs w:val="28"/>
                <w:lang w:val="uk-UA"/>
              </w:rPr>
            </w:r>
            <w:r/>
          </w:p>
        </w:tc>
        <w:tc>
          <w:tcPr>
            <w:tcW w:w="1417" w:type="dxa"/>
            <w:vAlign w:val="center"/>
            <w:textDirection w:val="lrTb"/>
            <w:noWrap w:val="false"/>
          </w:tcPr>
          <w:p>
            <w:pPr>
              <w:ind w:left="-102" w:right="-144"/>
              <w:jc w:val="center"/>
              <w:rPr>
                <w:bCs/>
                <w:sz w:val="28"/>
                <w:szCs w:val="28"/>
                <w:lang w:val="uk-UA"/>
              </w:rPr>
            </w:pPr>
            <w:r>
              <w:rPr>
                <w:bCs/>
                <w:sz w:val="28"/>
                <w:szCs w:val="28"/>
                <w:lang w:val="uk-UA"/>
              </w:rPr>
              <w:t xml:space="preserve">1981</w:t>
            </w:r>
            <w:r/>
          </w:p>
        </w:tc>
        <w:tc>
          <w:tcPr>
            <w:tcW w:w="6541" w:type="dxa"/>
            <w:vAlign w:val="center"/>
            <w:textDirection w:val="lrTb"/>
            <w:noWrap w:val="false"/>
          </w:tcPr>
          <w:p>
            <w:pPr>
              <w:rPr>
                <w:bCs/>
                <w:sz w:val="28"/>
                <w:szCs w:val="28"/>
                <w:lang w:val="uk-UA"/>
              </w:rPr>
            </w:pPr>
            <w:r>
              <w:rPr>
                <w:bCs/>
                <w:sz w:val="28"/>
                <w:szCs w:val="28"/>
                <w:lang w:val="uk-UA"/>
              </w:rPr>
              <w:t xml:space="preserve">Апарат застарілої конструкції.</w:t>
            </w:r>
            <w:r/>
          </w:p>
          <w:p>
            <w:pPr>
              <w:rPr>
                <w:bCs/>
                <w:sz w:val="28"/>
                <w:szCs w:val="28"/>
                <w:lang w:val="uk-UA"/>
              </w:rPr>
            </w:pPr>
            <w:r>
              <w:rPr>
                <w:bCs/>
                <w:sz w:val="28"/>
                <w:szCs w:val="28"/>
                <w:lang w:val="uk-UA"/>
              </w:rPr>
              <w:t xml:space="preserve">В апараті не працює: реле </w:t>
            </w:r>
            <w:r>
              <w:rPr>
                <w:bCs/>
                <w:sz w:val="28"/>
                <w:szCs w:val="28"/>
                <w:lang w:val="en-US"/>
              </w:rPr>
              <w:t xml:space="preserve">mAS</w:t>
            </w:r>
            <w:r>
              <w:rPr>
                <w:bCs/>
                <w:sz w:val="28"/>
                <w:szCs w:val="28"/>
                <w:lang w:val="uk-UA"/>
              </w:rPr>
              <w:t xml:space="preserve">, схема підготовки знімк</w:t>
            </w:r>
            <w:r>
              <w:rPr>
                <w:bCs/>
                <w:sz w:val="28"/>
                <w:szCs w:val="28"/>
                <w:lang w:val="uk-UA"/>
              </w:rPr>
              <w:t xml:space="preserve">а, високовольтні кабелі в місцях згинання мають тріщини зовнішнього шару ізоляції, що може призвести до пробою ізоляції та враження струмом високої напруги, трубка рентгенівська після тривалої експлуатації втратила свої технічні параметри, що не дає змоги </w:t>
            </w:r>
            <w:r>
              <w:rPr>
                <w:bCs/>
                <w:sz w:val="28"/>
                <w:szCs w:val="28"/>
                <w:lang w:val="uk-UA"/>
              </w:rPr>
              <w:t xml:space="preserve">отримати якісний знімок, вийшов з ладу вузол перемотування плівки в камері </w:t>
            </w:r>
            <w:r>
              <w:rPr>
                <w:bCs/>
                <w:sz w:val="28"/>
                <w:szCs w:val="28"/>
                <w:lang w:val="en-US"/>
              </w:rPr>
              <w:t xml:space="preserve">RK-</w:t>
            </w:r>
            <w:r>
              <w:rPr>
                <w:bCs/>
                <w:sz w:val="28"/>
                <w:szCs w:val="28"/>
                <w:lang w:val="uk-UA"/>
              </w:rPr>
              <w:t xml:space="preserve">70.</w:t>
            </w:r>
            <w:r/>
          </w:p>
        </w:tc>
      </w:tr>
    </w:tbl>
    <w:p>
      <w:r/>
      <w:bookmarkStart w:id="0" w:name="_GoBack"/>
      <w:r/>
      <w:bookmarkEnd w:id="0"/>
      <w:r/>
      <w:r/>
    </w:p>
    <w:p>
      <w:pPr>
        <w:jc w:val="both"/>
        <w:rPr>
          <w:b/>
          <w:sz w:val="20"/>
          <w:szCs w:val="20"/>
        </w:rPr>
      </w:pPr>
      <w:r>
        <w:rPr>
          <w:b/>
          <w:sz w:val="20"/>
          <w:szCs w:val="20"/>
        </w:rPr>
      </w:r>
      <w:r/>
    </w:p>
    <w:p>
      <w:pPr>
        <w:jc w:val="both"/>
        <w:rPr>
          <w:b/>
          <w:sz w:val="20"/>
          <w:szCs w:val="20"/>
        </w:rPr>
      </w:pPr>
      <w:r>
        <w:rPr>
          <w:b/>
          <w:sz w:val="20"/>
          <w:szCs w:val="20"/>
        </w:rPr>
      </w:r>
      <w:r/>
    </w:p>
    <w:p>
      <w:r/>
      <w:r/>
    </w:p>
    <w:sectPr>
      <w:headerReference w:type="default" r:id="rId8"/>
      <w:headerReference w:type="even" r:id="rId9"/>
      <w:footerReference w:type="first" r:id="rId10"/>
      <w:footnotePr/>
      <w:endnotePr/>
      <w:type w:val="nextPage"/>
      <w:pgSz w:w="16838" w:h="11906" w:orient="landscape"/>
      <w:pgMar w:top="1701" w:right="1134" w:bottom="567" w:left="1701" w:header="284" w:footer="444"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8"/>
      <w:jc w:val="right"/>
    </w:pPr>
    <w:r>
      <w:fldChar w:fldCharType="begin"/>
    </w:r>
    <w:r>
      <w:instrText xml:space="preserve">PAGE   \* MERGEFORMAT</w:instrText>
    </w:r>
    <w:r>
      <w:fldChar w:fldCharType="separate"/>
    </w:r>
    <w:r>
      <w:rPr>
        <w:lang w:val="ru-RU"/>
      </w:rPr>
      <w:t xml:space="preserve">1</w:t>
    </w:r>
    <w:r>
      <w:fldChar w:fldCharType="end"/>
    </w:r>
    <w:r/>
  </w:p>
  <w:p>
    <w:pPr>
      <w:pStyle w:val="86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5"/>
      <w:jc w:val="center"/>
    </w:pPr>
    <w:r>
      <w:fldChar w:fldCharType="begin"/>
    </w:r>
    <w:r>
      <w:instrText xml:space="preserve">PAGE   \* MERGEFORMAT</w:instrText>
    </w:r>
    <w:r>
      <w:fldChar w:fldCharType="separate"/>
    </w:r>
    <w:r>
      <w:rPr>
        <w:lang w:val="ru-RU"/>
      </w:rPr>
      <w:t xml:space="preserve">5</w:t>
    </w:r>
    <w:r>
      <w:fldChar w:fldCharType="end"/>
    </w:r>
    <w:r/>
  </w:p>
  <w:p>
    <w:pPr>
      <w:pStyle w:val="865"/>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5"/>
      <w:rPr>
        <w:rStyle w:val="867"/>
      </w:rPr>
      <w:framePr w:wrap="around" w:vAnchor="text" w:hAnchor="margin" w:xAlign="center" w:y="1"/>
    </w:pPr>
    <w:r>
      <w:rPr>
        <w:rStyle w:val="867"/>
      </w:rPr>
      <w:fldChar w:fldCharType="begin"/>
    </w:r>
    <w:r>
      <w:rPr>
        <w:rStyle w:val="867"/>
      </w:rPr>
      <w:instrText xml:space="preserve">PAGE  </w:instrText>
    </w:r>
    <w:r>
      <w:rPr>
        <w:rStyle w:val="867"/>
      </w:rPr>
      <w:fldChar w:fldCharType="end"/>
    </w:r>
    <w:r/>
  </w:p>
  <w:p>
    <w:pPr>
      <w:pStyle w:val="865"/>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uk-UA"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6">
    <w:name w:val="Heading 1"/>
    <w:basedOn w:val="861"/>
    <w:next w:val="861"/>
    <w:link w:val="687"/>
    <w:uiPriority w:val="9"/>
    <w:qFormat/>
    <w:pPr>
      <w:keepLines/>
      <w:keepNext/>
      <w:spacing w:before="480" w:after="200"/>
      <w:outlineLvl w:val="0"/>
    </w:pPr>
    <w:rPr>
      <w:rFonts w:ascii="Arial" w:hAnsi="Arial" w:eastAsia="Arial" w:cs="Arial"/>
      <w:sz w:val="40"/>
      <w:szCs w:val="40"/>
    </w:rPr>
  </w:style>
  <w:style w:type="character" w:styleId="687">
    <w:name w:val="Heading 1 Char"/>
    <w:basedOn w:val="862"/>
    <w:link w:val="686"/>
    <w:uiPriority w:val="9"/>
    <w:rPr>
      <w:rFonts w:ascii="Arial" w:hAnsi="Arial" w:eastAsia="Arial" w:cs="Arial"/>
      <w:sz w:val="40"/>
      <w:szCs w:val="40"/>
    </w:rPr>
  </w:style>
  <w:style w:type="paragraph" w:styleId="688">
    <w:name w:val="Heading 2"/>
    <w:basedOn w:val="861"/>
    <w:next w:val="861"/>
    <w:link w:val="689"/>
    <w:uiPriority w:val="9"/>
    <w:unhideWhenUsed/>
    <w:qFormat/>
    <w:pPr>
      <w:keepLines/>
      <w:keepNext/>
      <w:spacing w:before="360" w:after="200"/>
      <w:outlineLvl w:val="1"/>
    </w:pPr>
    <w:rPr>
      <w:rFonts w:ascii="Arial" w:hAnsi="Arial" w:eastAsia="Arial" w:cs="Arial"/>
      <w:sz w:val="34"/>
    </w:rPr>
  </w:style>
  <w:style w:type="character" w:styleId="689">
    <w:name w:val="Heading 2 Char"/>
    <w:basedOn w:val="862"/>
    <w:link w:val="688"/>
    <w:uiPriority w:val="9"/>
    <w:rPr>
      <w:rFonts w:ascii="Arial" w:hAnsi="Arial" w:eastAsia="Arial" w:cs="Arial"/>
      <w:sz w:val="34"/>
    </w:rPr>
  </w:style>
  <w:style w:type="paragraph" w:styleId="690">
    <w:name w:val="Heading 3"/>
    <w:basedOn w:val="861"/>
    <w:next w:val="861"/>
    <w:link w:val="691"/>
    <w:uiPriority w:val="9"/>
    <w:unhideWhenUsed/>
    <w:qFormat/>
    <w:pPr>
      <w:keepLines/>
      <w:keepNext/>
      <w:spacing w:before="320" w:after="200"/>
      <w:outlineLvl w:val="2"/>
    </w:pPr>
    <w:rPr>
      <w:rFonts w:ascii="Arial" w:hAnsi="Arial" w:eastAsia="Arial" w:cs="Arial"/>
      <w:sz w:val="30"/>
      <w:szCs w:val="30"/>
    </w:rPr>
  </w:style>
  <w:style w:type="character" w:styleId="691">
    <w:name w:val="Heading 3 Char"/>
    <w:basedOn w:val="862"/>
    <w:link w:val="690"/>
    <w:uiPriority w:val="9"/>
    <w:rPr>
      <w:rFonts w:ascii="Arial" w:hAnsi="Arial" w:eastAsia="Arial" w:cs="Arial"/>
      <w:sz w:val="30"/>
      <w:szCs w:val="30"/>
    </w:rPr>
  </w:style>
  <w:style w:type="paragraph" w:styleId="692">
    <w:name w:val="Heading 4"/>
    <w:basedOn w:val="861"/>
    <w:next w:val="861"/>
    <w:link w:val="693"/>
    <w:uiPriority w:val="9"/>
    <w:unhideWhenUsed/>
    <w:qFormat/>
    <w:pPr>
      <w:keepLines/>
      <w:keepNext/>
      <w:spacing w:before="320" w:after="200"/>
      <w:outlineLvl w:val="3"/>
    </w:pPr>
    <w:rPr>
      <w:rFonts w:ascii="Arial" w:hAnsi="Arial" w:eastAsia="Arial" w:cs="Arial"/>
      <w:b/>
      <w:bCs/>
      <w:sz w:val="26"/>
      <w:szCs w:val="26"/>
    </w:rPr>
  </w:style>
  <w:style w:type="character" w:styleId="693">
    <w:name w:val="Heading 4 Char"/>
    <w:basedOn w:val="862"/>
    <w:link w:val="692"/>
    <w:uiPriority w:val="9"/>
    <w:rPr>
      <w:rFonts w:ascii="Arial" w:hAnsi="Arial" w:eastAsia="Arial" w:cs="Arial"/>
      <w:b/>
      <w:bCs/>
      <w:sz w:val="26"/>
      <w:szCs w:val="26"/>
    </w:rPr>
  </w:style>
  <w:style w:type="paragraph" w:styleId="694">
    <w:name w:val="Heading 5"/>
    <w:basedOn w:val="861"/>
    <w:next w:val="861"/>
    <w:link w:val="695"/>
    <w:uiPriority w:val="9"/>
    <w:unhideWhenUsed/>
    <w:qFormat/>
    <w:pPr>
      <w:keepLines/>
      <w:keepNext/>
      <w:spacing w:before="320" w:after="200"/>
      <w:outlineLvl w:val="4"/>
    </w:pPr>
    <w:rPr>
      <w:rFonts w:ascii="Arial" w:hAnsi="Arial" w:eastAsia="Arial" w:cs="Arial"/>
      <w:b/>
      <w:bCs/>
      <w:sz w:val="24"/>
      <w:szCs w:val="24"/>
    </w:rPr>
  </w:style>
  <w:style w:type="character" w:styleId="695">
    <w:name w:val="Heading 5 Char"/>
    <w:basedOn w:val="862"/>
    <w:link w:val="694"/>
    <w:uiPriority w:val="9"/>
    <w:rPr>
      <w:rFonts w:ascii="Arial" w:hAnsi="Arial" w:eastAsia="Arial" w:cs="Arial"/>
      <w:b/>
      <w:bCs/>
      <w:sz w:val="24"/>
      <w:szCs w:val="24"/>
    </w:rPr>
  </w:style>
  <w:style w:type="paragraph" w:styleId="696">
    <w:name w:val="Heading 6"/>
    <w:basedOn w:val="861"/>
    <w:next w:val="861"/>
    <w:link w:val="697"/>
    <w:uiPriority w:val="9"/>
    <w:unhideWhenUsed/>
    <w:qFormat/>
    <w:pPr>
      <w:keepLines/>
      <w:keepNext/>
      <w:spacing w:before="320" w:after="200"/>
      <w:outlineLvl w:val="5"/>
    </w:pPr>
    <w:rPr>
      <w:rFonts w:ascii="Arial" w:hAnsi="Arial" w:eastAsia="Arial" w:cs="Arial"/>
      <w:b/>
      <w:bCs/>
      <w:sz w:val="22"/>
      <w:szCs w:val="22"/>
    </w:rPr>
  </w:style>
  <w:style w:type="character" w:styleId="697">
    <w:name w:val="Heading 6 Char"/>
    <w:basedOn w:val="862"/>
    <w:link w:val="696"/>
    <w:uiPriority w:val="9"/>
    <w:rPr>
      <w:rFonts w:ascii="Arial" w:hAnsi="Arial" w:eastAsia="Arial" w:cs="Arial"/>
      <w:b/>
      <w:bCs/>
      <w:sz w:val="22"/>
      <w:szCs w:val="22"/>
    </w:rPr>
  </w:style>
  <w:style w:type="paragraph" w:styleId="698">
    <w:name w:val="Heading 7"/>
    <w:basedOn w:val="861"/>
    <w:next w:val="861"/>
    <w:link w:val="699"/>
    <w:uiPriority w:val="9"/>
    <w:unhideWhenUsed/>
    <w:qFormat/>
    <w:pPr>
      <w:keepLines/>
      <w:keepNext/>
      <w:spacing w:before="320" w:after="200"/>
      <w:outlineLvl w:val="6"/>
    </w:pPr>
    <w:rPr>
      <w:rFonts w:ascii="Arial" w:hAnsi="Arial" w:eastAsia="Arial" w:cs="Arial"/>
      <w:b/>
      <w:bCs/>
      <w:i/>
      <w:iCs/>
      <w:sz w:val="22"/>
      <w:szCs w:val="22"/>
    </w:rPr>
  </w:style>
  <w:style w:type="character" w:styleId="699">
    <w:name w:val="Heading 7 Char"/>
    <w:basedOn w:val="862"/>
    <w:link w:val="698"/>
    <w:uiPriority w:val="9"/>
    <w:rPr>
      <w:rFonts w:ascii="Arial" w:hAnsi="Arial" w:eastAsia="Arial" w:cs="Arial"/>
      <w:b/>
      <w:bCs/>
      <w:i/>
      <w:iCs/>
      <w:sz w:val="22"/>
      <w:szCs w:val="22"/>
    </w:rPr>
  </w:style>
  <w:style w:type="paragraph" w:styleId="700">
    <w:name w:val="Heading 8"/>
    <w:basedOn w:val="861"/>
    <w:next w:val="861"/>
    <w:link w:val="701"/>
    <w:uiPriority w:val="9"/>
    <w:unhideWhenUsed/>
    <w:qFormat/>
    <w:pPr>
      <w:keepLines/>
      <w:keepNext/>
      <w:spacing w:before="320" w:after="200"/>
      <w:outlineLvl w:val="7"/>
    </w:pPr>
    <w:rPr>
      <w:rFonts w:ascii="Arial" w:hAnsi="Arial" w:eastAsia="Arial" w:cs="Arial"/>
      <w:i/>
      <w:iCs/>
      <w:sz w:val="22"/>
      <w:szCs w:val="22"/>
    </w:rPr>
  </w:style>
  <w:style w:type="character" w:styleId="701">
    <w:name w:val="Heading 8 Char"/>
    <w:basedOn w:val="862"/>
    <w:link w:val="700"/>
    <w:uiPriority w:val="9"/>
    <w:rPr>
      <w:rFonts w:ascii="Arial" w:hAnsi="Arial" w:eastAsia="Arial" w:cs="Arial"/>
      <w:i/>
      <w:iCs/>
      <w:sz w:val="22"/>
      <w:szCs w:val="22"/>
    </w:rPr>
  </w:style>
  <w:style w:type="paragraph" w:styleId="702">
    <w:name w:val="Heading 9"/>
    <w:basedOn w:val="861"/>
    <w:next w:val="861"/>
    <w:link w:val="703"/>
    <w:uiPriority w:val="9"/>
    <w:unhideWhenUsed/>
    <w:qFormat/>
    <w:pPr>
      <w:keepLines/>
      <w:keepNext/>
      <w:spacing w:before="320" w:after="200"/>
      <w:outlineLvl w:val="8"/>
    </w:pPr>
    <w:rPr>
      <w:rFonts w:ascii="Arial" w:hAnsi="Arial" w:eastAsia="Arial" w:cs="Arial"/>
      <w:i/>
      <w:iCs/>
      <w:sz w:val="21"/>
      <w:szCs w:val="21"/>
    </w:rPr>
  </w:style>
  <w:style w:type="character" w:styleId="703">
    <w:name w:val="Heading 9 Char"/>
    <w:basedOn w:val="862"/>
    <w:link w:val="702"/>
    <w:uiPriority w:val="9"/>
    <w:rPr>
      <w:rFonts w:ascii="Arial" w:hAnsi="Arial" w:eastAsia="Arial" w:cs="Arial"/>
      <w:i/>
      <w:iCs/>
      <w:sz w:val="21"/>
      <w:szCs w:val="21"/>
    </w:rPr>
  </w:style>
  <w:style w:type="paragraph" w:styleId="704">
    <w:name w:val="List Paragraph"/>
    <w:basedOn w:val="861"/>
    <w:uiPriority w:val="34"/>
    <w:qFormat/>
    <w:pPr>
      <w:contextualSpacing/>
      <w:ind w:left="720"/>
    </w:pPr>
  </w:style>
  <w:style w:type="paragraph" w:styleId="705">
    <w:name w:val="No Spacing"/>
    <w:uiPriority w:val="1"/>
    <w:qFormat/>
    <w:pPr>
      <w:spacing w:before="0" w:after="0" w:line="240" w:lineRule="auto"/>
    </w:pPr>
  </w:style>
  <w:style w:type="paragraph" w:styleId="706">
    <w:name w:val="Title"/>
    <w:basedOn w:val="861"/>
    <w:next w:val="861"/>
    <w:link w:val="707"/>
    <w:uiPriority w:val="10"/>
    <w:qFormat/>
    <w:pPr>
      <w:contextualSpacing/>
      <w:spacing w:before="300" w:after="200"/>
    </w:pPr>
    <w:rPr>
      <w:sz w:val="48"/>
      <w:szCs w:val="48"/>
    </w:rPr>
  </w:style>
  <w:style w:type="character" w:styleId="707">
    <w:name w:val="Title Char"/>
    <w:basedOn w:val="862"/>
    <w:link w:val="706"/>
    <w:uiPriority w:val="10"/>
    <w:rPr>
      <w:sz w:val="48"/>
      <w:szCs w:val="48"/>
    </w:rPr>
  </w:style>
  <w:style w:type="paragraph" w:styleId="708">
    <w:name w:val="Subtitle"/>
    <w:basedOn w:val="861"/>
    <w:next w:val="861"/>
    <w:link w:val="709"/>
    <w:uiPriority w:val="11"/>
    <w:qFormat/>
    <w:pPr>
      <w:spacing w:before="200" w:after="200"/>
    </w:pPr>
    <w:rPr>
      <w:sz w:val="24"/>
      <w:szCs w:val="24"/>
    </w:rPr>
  </w:style>
  <w:style w:type="character" w:styleId="709">
    <w:name w:val="Subtitle Char"/>
    <w:basedOn w:val="862"/>
    <w:link w:val="708"/>
    <w:uiPriority w:val="11"/>
    <w:rPr>
      <w:sz w:val="24"/>
      <w:szCs w:val="24"/>
    </w:rPr>
  </w:style>
  <w:style w:type="paragraph" w:styleId="710">
    <w:name w:val="Quote"/>
    <w:basedOn w:val="861"/>
    <w:next w:val="861"/>
    <w:link w:val="711"/>
    <w:uiPriority w:val="29"/>
    <w:qFormat/>
    <w:pPr>
      <w:ind w:left="720" w:right="720"/>
    </w:pPr>
    <w:rPr>
      <w:i/>
    </w:rPr>
  </w:style>
  <w:style w:type="character" w:styleId="711">
    <w:name w:val="Quote Char"/>
    <w:link w:val="710"/>
    <w:uiPriority w:val="29"/>
    <w:rPr>
      <w:i/>
    </w:rPr>
  </w:style>
  <w:style w:type="paragraph" w:styleId="712">
    <w:name w:val="Intense Quote"/>
    <w:basedOn w:val="861"/>
    <w:next w:val="861"/>
    <w:link w:val="713"/>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13">
    <w:name w:val="Intense Quote Char"/>
    <w:link w:val="712"/>
    <w:uiPriority w:val="30"/>
    <w:rPr>
      <w:i/>
    </w:rPr>
  </w:style>
  <w:style w:type="character" w:styleId="714">
    <w:name w:val="Header Char"/>
    <w:basedOn w:val="862"/>
    <w:link w:val="865"/>
    <w:uiPriority w:val="99"/>
  </w:style>
  <w:style w:type="character" w:styleId="715">
    <w:name w:val="Footer Char"/>
    <w:basedOn w:val="862"/>
    <w:link w:val="868"/>
    <w:uiPriority w:val="99"/>
  </w:style>
  <w:style w:type="paragraph" w:styleId="716">
    <w:name w:val="Caption"/>
    <w:basedOn w:val="861"/>
    <w:next w:val="861"/>
    <w:uiPriority w:val="35"/>
    <w:semiHidden/>
    <w:unhideWhenUsed/>
    <w:qFormat/>
    <w:pPr>
      <w:spacing w:line="276" w:lineRule="auto"/>
    </w:pPr>
    <w:rPr>
      <w:b/>
      <w:bCs/>
      <w:color w:val="4f81bd" w:themeColor="accent1"/>
      <w:sz w:val="18"/>
      <w:szCs w:val="18"/>
    </w:rPr>
  </w:style>
  <w:style w:type="character" w:styleId="717">
    <w:name w:val="Caption Char"/>
    <w:basedOn w:val="716"/>
    <w:link w:val="868"/>
    <w:uiPriority w:val="99"/>
  </w:style>
  <w:style w:type="table" w:styleId="718">
    <w:name w:val="Table Grid Light"/>
    <w:basedOn w:val="86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19">
    <w:name w:val="Plain Table 1"/>
    <w:basedOn w:val="86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0">
    <w:name w:val="Plain Table 2"/>
    <w:basedOn w:val="86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1">
    <w:name w:val="Plain Table 3"/>
    <w:basedOn w:val="86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22">
    <w:name w:val="Plain Table 4"/>
    <w:basedOn w:val="86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3">
    <w:name w:val="Plain Table 5"/>
    <w:basedOn w:val="86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24">
    <w:name w:val="Grid Table 1 Light"/>
    <w:basedOn w:val="86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25">
    <w:name w:val="Grid Table 1 Light - Accent 1"/>
    <w:basedOn w:val="86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26">
    <w:name w:val="Grid Table 1 Light - Accent 2"/>
    <w:basedOn w:val="86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27">
    <w:name w:val="Grid Table 1 Light - Accent 3"/>
    <w:basedOn w:val="86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28">
    <w:name w:val="Grid Table 1 Light - Accent 4"/>
    <w:basedOn w:val="86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29">
    <w:name w:val="Grid Table 1 Light - Accent 5"/>
    <w:basedOn w:val="86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30">
    <w:name w:val="Grid Table 1 Light - Accent 6"/>
    <w:basedOn w:val="86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31">
    <w:name w:val="Grid Table 2"/>
    <w:basedOn w:val="86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32">
    <w:name w:val="Grid Table 2 - Accent 1"/>
    <w:basedOn w:val="86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33">
    <w:name w:val="Grid Table 2 - Accent 2"/>
    <w:basedOn w:val="86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34">
    <w:name w:val="Grid Table 2 - Accent 3"/>
    <w:basedOn w:val="86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35">
    <w:name w:val="Grid Table 2 - Accent 4"/>
    <w:basedOn w:val="86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36">
    <w:name w:val="Grid Table 2 - Accent 5"/>
    <w:basedOn w:val="86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37">
    <w:name w:val="Grid Table 2 - Accent 6"/>
    <w:basedOn w:val="86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38">
    <w:name w:val="Grid Table 3"/>
    <w:basedOn w:val="86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9">
    <w:name w:val="Grid Table 3 - Accent 1"/>
    <w:basedOn w:val="86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0">
    <w:name w:val="Grid Table 3 - Accent 2"/>
    <w:basedOn w:val="86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1">
    <w:name w:val="Grid Table 3 - Accent 3"/>
    <w:basedOn w:val="86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2">
    <w:name w:val="Grid Table 3 - Accent 4"/>
    <w:basedOn w:val="86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3">
    <w:name w:val="Grid Table 3 - Accent 5"/>
    <w:basedOn w:val="86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4">
    <w:name w:val="Grid Table 3 - Accent 6"/>
    <w:basedOn w:val="86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5">
    <w:name w:val="Grid Table 4"/>
    <w:basedOn w:val="86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46">
    <w:name w:val="Grid Table 4 - Accent 1"/>
    <w:basedOn w:val="86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47">
    <w:name w:val="Grid Table 4 - Accent 2"/>
    <w:basedOn w:val="86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48">
    <w:name w:val="Grid Table 4 - Accent 3"/>
    <w:basedOn w:val="86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49">
    <w:name w:val="Grid Table 4 - Accent 4"/>
    <w:basedOn w:val="86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50">
    <w:name w:val="Grid Table 4 - Accent 5"/>
    <w:basedOn w:val="86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51">
    <w:name w:val="Grid Table 4 - Accent 6"/>
    <w:basedOn w:val="86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52">
    <w:name w:val="Grid Table 5 Dark"/>
    <w:basedOn w:val="86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53">
    <w:name w:val="Grid Table 5 Dark- Accent 1"/>
    <w:basedOn w:val="86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754">
    <w:name w:val="Grid Table 5 Dark - Accent 2"/>
    <w:basedOn w:val="86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55">
    <w:name w:val="Grid Table 5 Dark - Accent 3"/>
    <w:basedOn w:val="86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56">
    <w:name w:val="Grid Table 5 Dark- Accent 4"/>
    <w:basedOn w:val="86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57">
    <w:name w:val="Grid Table 5 Dark - Accent 5"/>
    <w:basedOn w:val="86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758">
    <w:name w:val="Grid Table 5 Dark - Accent 6"/>
    <w:basedOn w:val="86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59">
    <w:name w:val="Grid Table 6 Colorful"/>
    <w:basedOn w:val="86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60">
    <w:name w:val="Grid Table 6 Colorful - Accent 1"/>
    <w:basedOn w:val="86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61">
    <w:name w:val="Grid Table 6 Colorful - Accent 2"/>
    <w:basedOn w:val="86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62">
    <w:name w:val="Grid Table 6 Colorful - Accent 3"/>
    <w:basedOn w:val="86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63">
    <w:name w:val="Grid Table 6 Colorful - Accent 4"/>
    <w:basedOn w:val="86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64">
    <w:name w:val="Grid Table 6 Colorful - Accent 5"/>
    <w:basedOn w:val="86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65">
    <w:name w:val="Grid Table 6 Colorful - Accent 6"/>
    <w:basedOn w:val="86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66">
    <w:name w:val="Grid Table 7 Colorful"/>
    <w:basedOn w:val="86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67">
    <w:name w:val="Grid Table 7 Colorful - Accent 1"/>
    <w:basedOn w:val="86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68">
    <w:name w:val="Grid Table 7 Colorful - Accent 2"/>
    <w:basedOn w:val="86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69">
    <w:name w:val="Grid Table 7 Colorful - Accent 3"/>
    <w:basedOn w:val="86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70">
    <w:name w:val="Grid Table 7 Colorful - Accent 4"/>
    <w:basedOn w:val="86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71">
    <w:name w:val="Grid Table 7 Colorful - Accent 5"/>
    <w:basedOn w:val="86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72">
    <w:name w:val="Grid Table 7 Colorful - Accent 6"/>
    <w:basedOn w:val="86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73">
    <w:name w:val="List Table 1 Light"/>
    <w:basedOn w:val="86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74">
    <w:name w:val="List Table 1 Light - Accent 1"/>
    <w:basedOn w:val="863"/>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75">
    <w:name w:val="List Table 1 Light - Accent 2"/>
    <w:basedOn w:val="863"/>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76">
    <w:name w:val="List Table 1 Light - Accent 3"/>
    <w:basedOn w:val="863"/>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77">
    <w:name w:val="List Table 1 Light - Accent 4"/>
    <w:basedOn w:val="863"/>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78">
    <w:name w:val="List Table 1 Light - Accent 5"/>
    <w:basedOn w:val="863"/>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79">
    <w:name w:val="List Table 1 Light - Accent 6"/>
    <w:basedOn w:val="863"/>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80">
    <w:name w:val="List Table 2"/>
    <w:basedOn w:val="86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81">
    <w:name w:val="List Table 2 - Accent 1"/>
    <w:basedOn w:val="86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82">
    <w:name w:val="List Table 2 - Accent 2"/>
    <w:basedOn w:val="86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83">
    <w:name w:val="List Table 2 - Accent 3"/>
    <w:basedOn w:val="86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84">
    <w:name w:val="List Table 2 - Accent 4"/>
    <w:basedOn w:val="86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85">
    <w:name w:val="List Table 2 - Accent 5"/>
    <w:basedOn w:val="86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86">
    <w:name w:val="List Table 2 - Accent 6"/>
    <w:basedOn w:val="86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87">
    <w:name w:val="List Table 3"/>
    <w:basedOn w:val="86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8">
    <w:name w:val="List Table 3 - Accent 1"/>
    <w:basedOn w:val="86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89">
    <w:name w:val="List Table 3 - Accent 2"/>
    <w:basedOn w:val="86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90">
    <w:name w:val="List Table 3 - Accent 3"/>
    <w:basedOn w:val="86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91">
    <w:name w:val="List Table 3 - Accent 4"/>
    <w:basedOn w:val="86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92">
    <w:name w:val="List Table 3 - Accent 5"/>
    <w:basedOn w:val="86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793">
    <w:name w:val="List Table 3 - Accent 6"/>
    <w:basedOn w:val="86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94">
    <w:name w:val="List Table 4"/>
    <w:basedOn w:val="86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95">
    <w:name w:val="List Table 4 - Accent 1"/>
    <w:basedOn w:val="86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96">
    <w:name w:val="List Table 4 - Accent 2"/>
    <w:basedOn w:val="86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97">
    <w:name w:val="List Table 4 - Accent 3"/>
    <w:basedOn w:val="86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98">
    <w:name w:val="List Table 4 - Accent 4"/>
    <w:basedOn w:val="86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99">
    <w:name w:val="List Table 4 - Accent 5"/>
    <w:basedOn w:val="86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800">
    <w:name w:val="List Table 4 - Accent 6"/>
    <w:basedOn w:val="86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801">
    <w:name w:val="List Table 5 Dark"/>
    <w:basedOn w:val="86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1"/>
    <w:basedOn w:val="86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2"/>
    <w:basedOn w:val="86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3"/>
    <w:basedOn w:val="86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4"/>
    <w:basedOn w:val="86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5"/>
    <w:basedOn w:val="86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5 Dark - Accent 6"/>
    <w:basedOn w:val="86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8">
    <w:name w:val="List Table 6 Colorful"/>
    <w:basedOn w:val="86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09">
    <w:name w:val="List Table 6 Colorful - Accent 1"/>
    <w:basedOn w:val="86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810">
    <w:name w:val="List Table 6 Colorful - Accent 2"/>
    <w:basedOn w:val="86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811">
    <w:name w:val="List Table 6 Colorful - Accent 3"/>
    <w:basedOn w:val="86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812">
    <w:name w:val="List Table 6 Colorful - Accent 4"/>
    <w:basedOn w:val="86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813">
    <w:name w:val="List Table 6 Colorful - Accent 5"/>
    <w:basedOn w:val="86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814">
    <w:name w:val="List Table 6 Colorful - Accent 6"/>
    <w:basedOn w:val="86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815">
    <w:name w:val="List Table 7 Colorful"/>
    <w:basedOn w:val="86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16">
    <w:name w:val="List Table 7 Colorful - Accent 1"/>
    <w:basedOn w:val="86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817">
    <w:name w:val="List Table 7 Colorful - Accent 2"/>
    <w:basedOn w:val="86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818">
    <w:name w:val="List Table 7 Colorful - Accent 3"/>
    <w:basedOn w:val="86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819">
    <w:name w:val="List Table 7 Colorful - Accent 4"/>
    <w:basedOn w:val="86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820">
    <w:name w:val="List Table 7 Colorful - Accent 5"/>
    <w:basedOn w:val="86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821">
    <w:name w:val="List Table 7 Colorful - Accent 6"/>
    <w:basedOn w:val="86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822">
    <w:name w:val="Lined - Accent"/>
    <w:basedOn w:val="86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3">
    <w:name w:val="Lined - Accent 1"/>
    <w:basedOn w:val="86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824">
    <w:name w:val="Lined - Accent 2"/>
    <w:basedOn w:val="86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25">
    <w:name w:val="Lined - Accent 3"/>
    <w:basedOn w:val="86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26">
    <w:name w:val="Lined - Accent 4"/>
    <w:basedOn w:val="86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27">
    <w:name w:val="Lined - Accent 5"/>
    <w:basedOn w:val="86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828">
    <w:name w:val="Lined - Accent 6"/>
    <w:basedOn w:val="86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29">
    <w:name w:val="Bordered &amp; Lined - Accent"/>
    <w:basedOn w:val="86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30">
    <w:name w:val="Bordered &amp; Lined - Accent 1"/>
    <w:basedOn w:val="86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831">
    <w:name w:val="Bordered &amp; Lined - Accent 2"/>
    <w:basedOn w:val="86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32">
    <w:name w:val="Bordered &amp; Lined - Accent 3"/>
    <w:basedOn w:val="86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33">
    <w:name w:val="Bordered &amp; Lined - Accent 4"/>
    <w:basedOn w:val="86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34">
    <w:name w:val="Bordered &amp; Lined - Accent 5"/>
    <w:basedOn w:val="86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835">
    <w:name w:val="Bordered &amp; Lined - Accent 6"/>
    <w:basedOn w:val="86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36">
    <w:name w:val="Bordered"/>
    <w:basedOn w:val="86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37">
    <w:name w:val="Bordered - Accent 1"/>
    <w:basedOn w:val="86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38">
    <w:name w:val="Bordered - Accent 2"/>
    <w:basedOn w:val="86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39">
    <w:name w:val="Bordered - Accent 3"/>
    <w:basedOn w:val="86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40">
    <w:name w:val="Bordered - Accent 4"/>
    <w:basedOn w:val="86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41">
    <w:name w:val="Bordered - Accent 5"/>
    <w:basedOn w:val="86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42">
    <w:name w:val="Bordered - Accent 6"/>
    <w:basedOn w:val="86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43">
    <w:name w:val="Hyperlink"/>
    <w:uiPriority w:val="99"/>
    <w:unhideWhenUsed/>
    <w:rPr>
      <w:color w:val="0000ff" w:themeColor="hyperlink"/>
      <w:u w:val="single"/>
    </w:rPr>
  </w:style>
  <w:style w:type="paragraph" w:styleId="844">
    <w:name w:val="footnote text"/>
    <w:basedOn w:val="861"/>
    <w:link w:val="845"/>
    <w:uiPriority w:val="99"/>
    <w:semiHidden/>
    <w:unhideWhenUsed/>
    <w:pPr>
      <w:spacing w:after="40" w:line="240" w:lineRule="auto"/>
    </w:pPr>
    <w:rPr>
      <w:sz w:val="18"/>
    </w:rPr>
  </w:style>
  <w:style w:type="character" w:styleId="845">
    <w:name w:val="Footnote Text Char"/>
    <w:link w:val="844"/>
    <w:uiPriority w:val="99"/>
    <w:rPr>
      <w:sz w:val="18"/>
    </w:rPr>
  </w:style>
  <w:style w:type="character" w:styleId="846">
    <w:name w:val="footnote reference"/>
    <w:basedOn w:val="862"/>
    <w:uiPriority w:val="99"/>
    <w:unhideWhenUsed/>
    <w:rPr>
      <w:vertAlign w:val="superscript"/>
    </w:rPr>
  </w:style>
  <w:style w:type="paragraph" w:styleId="847">
    <w:name w:val="endnote text"/>
    <w:basedOn w:val="861"/>
    <w:link w:val="848"/>
    <w:uiPriority w:val="99"/>
    <w:semiHidden/>
    <w:unhideWhenUsed/>
    <w:pPr>
      <w:spacing w:after="0" w:line="240" w:lineRule="auto"/>
    </w:pPr>
    <w:rPr>
      <w:sz w:val="20"/>
    </w:rPr>
  </w:style>
  <w:style w:type="character" w:styleId="848">
    <w:name w:val="Endnote Text Char"/>
    <w:link w:val="847"/>
    <w:uiPriority w:val="99"/>
    <w:rPr>
      <w:sz w:val="20"/>
    </w:rPr>
  </w:style>
  <w:style w:type="character" w:styleId="849">
    <w:name w:val="endnote reference"/>
    <w:basedOn w:val="862"/>
    <w:uiPriority w:val="99"/>
    <w:semiHidden/>
    <w:unhideWhenUsed/>
    <w:rPr>
      <w:vertAlign w:val="superscript"/>
    </w:rPr>
  </w:style>
  <w:style w:type="paragraph" w:styleId="850">
    <w:name w:val="toc 1"/>
    <w:basedOn w:val="861"/>
    <w:next w:val="861"/>
    <w:uiPriority w:val="39"/>
    <w:unhideWhenUsed/>
    <w:pPr>
      <w:ind w:left="0" w:right="0" w:firstLine="0"/>
      <w:spacing w:after="57"/>
    </w:pPr>
  </w:style>
  <w:style w:type="paragraph" w:styleId="851">
    <w:name w:val="toc 2"/>
    <w:basedOn w:val="861"/>
    <w:next w:val="861"/>
    <w:uiPriority w:val="39"/>
    <w:unhideWhenUsed/>
    <w:pPr>
      <w:ind w:left="283" w:right="0" w:firstLine="0"/>
      <w:spacing w:after="57"/>
    </w:pPr>
  </w:style>
  <w:style w:type="paragraph" w:styleId="852">
    <w:name w:val="toc 3"/>
    <w:basedOn w:val="861"/>
    <w:next w:val="861"/>
    <w:uiPriority w:val="39"/>
    <w:unhideWhenUsed/>
    <w:pPr>
      <w:ind w:left="567" w:right="0" w:firstLine="0"/>
      <w:spacing w:after="57"/>
    </w:pPr>
  </w:style>
  <w:style w:type="paragraph" w:styleId="853">
    <w:name w:val="toc 4"/>
    <w:basedOn w:val="861"/>
    <w:next w:val="861"/>
    <w:uiPriority w:val="39"/>
    <w:unhideWhenUsed/>
    <w:pPr>
      <w:ind w:left="850" w:right="0" w:firstLine="0"/>
      <w:spacing w:after="57"/>
    </w:pPr>
  </w:style>
  <w:style w:type="paragraph" w:styleId="854">
    <w:name w:val="toc 5"/>
    <w:basedOn w:val="861"/>
    <w:next w:val="861"/>
    <w:uiPriority w:val="39"/>
    <w:unhideWhenUsed/>
    <w:pPr>
      <w:ind w:left="1134" w:right="0" w:firstLine="0"/>
      <w:spacing w:after="57"/>
    </w:pPr>
  </w:style>
  <w:style w:type="paragraph" w:styleId="855">
    <w:name w:val="toc 6"/>
    <w:basedOn w:val="861"/>
    <w:next w:val="861"/>
    <w:uiPriority w:val="39"/>
    <w:unhideWhenUsed/>
    <w:pPr>
      <w:ind w:left="1417" w:right="0" w:firstLine="0"/>
      <w:spacing w:after="57"/>
    </w:pPr>
  </w:style>
  <w:style w:type="paragraph" w:styleId="856">
    <w:name w:val="toc 7"/>
    <w:basedOn w:val="861"/>
    <w:next w:val="861"/>
    <w:uiPriority w:val="39"/>
    <w:unhideWhenUsed/>
    <w:pPr>
      <w:ind w:left="1701" w:right="0" w:firstLine="0"/>
      <w:spacing w:after="57"/>
    </w:pPr>
  </w:style>
  <w:style w:type="paragraph" w:styleId="857">
    <w:name w:val="toc 8"/>
    <w:basedOn w:val="861"/>
    <w:next w:val="861"/>
    <w:uiPriority w:val="39"/>
    <w:unhideWhenUsed/>
    <w:pPr>
      <w:ind w:left="1984" w:right="0" w:firstLine="0"/>
      <w:spacing w:after="57"/>
    </w:pPr>
  </w:style>
  <w:style w:type="paragraph" w:styleId="858">
    <w:name w:val="toc 9"/>
    <w:basedOn w:val="861"/>
    <w:next w:val="861"/>
    <w:uiPriority w:val="39"/>
    <w:unhideWhenUsed/>
    <w:pPr>
      <w:ind w:left="2268" w:right="0" w:firstLine="0"/>
      <w:spacing w:after="57"/>
    </w:pPr>
  </w:style>
  <w:style w:type="paragraph" w:styleId="859">
    <w:name w:val="TOC Heading"/>
    <w:uiPriority w:val="39"/>
    <w:unhideWhenUsed/>
  </w:style>
  <w:style w:type="paragraph" w:styleId="860">
    <w:name w:val="table of figures"/>
    <w:basedOn w:val="861"/>
    <w:next w:val="861"/>
    <w:uiPriority w:val="99"/>
    <w:unhideWhenUsed/>
    <w:pPr>
      <w:spacing w:after="0" w:afterAutospacing="0"/>
    </w:pPr>
  </w:style>
  <w:style w:type="paragraph" w:styleId="861" w:default="1">
    <w:name w:val="Normal"/>
    <w:qFormat/>
    <w:pPr>
      <w:spacing w:after="0" w:line="240" w:lineRule="auto"/>
    </w:pPr>
    <w:rPr>
      <w:rFonts w:ascii="Times New Roman" w:hAnsi="Times New Roman" w:eastAsia="Times New Roman" w:cs="Times New Roman"/>
      <w:sz w:val="24"/>
      <w:szCs w:val="24"/>
      <w:lang w:eastAsia="ru-RU"/>
    </w:rPr>
  </w:style>
  <w:style w:type="character" w:styleId="862" w:default="1">
    <w:name w:val="Default Paragraph Font"/>
    <w:uiPriority w:val="1"/>
    <w:semiHidden/>
    <w:unhideWhenUsed/>
  </w:style>
  <w:style w:type="table" w:styleId="863" w:default="1">
    <w:name w:val="Normal Table"/>
    <w:uiPriority w:val="99"/>
    <w:semiHidden/>
    <w:unhideWhenUsed/>
    <w:tblPr>
      <w:tblInd w:w="0" w:type="dxa"/>
      <w:tblCellMar>
        <w:left w:w="108" w:type="dxa"/>
        <w:top w:w="0" w:type="dxa"/>
        <w:right w:w="108" w:type="dxa"/>
        <w:bottom w:w="0" w:type="dxa"/>
      </w:tblCellMar>
    </w:tblPr>
  </w:style>
  <w:style w:type="numbering" w:styleId="864" w:default="1">
    <w:name w:val="No List"/>
    <w:uiPriority w:val="99"/>
    <w:semiHidden/>
    <w:unhideWhenUsed/>
  </w:style>
  <w:style w:type="paragraph" w:styleId="865">
    <w:name w:val="Header"/>
    <w:basedOn w:val="861"/>
    <w:link w:val="866"/>
    <w:uiPriority w:val="99"/>
    <w:pPr>
      <w:tabs>
        <w:tab w:val="center" w:pos="4677" w:leader="none"/>
        <w:tab w:val="right" w:pos="9355" w:leader="none"/>
      </w:tabs>
    </w:pPr>
  </w:style>
  <w:style w:type="character" w:styleId="866" w:customStyle="1">
    <w:name w:val="Верхний колонтитул Знак"/>
    <w:basedOn w:val="862"/>
    <w:link w:val="865"/>
    <w:uiPriority w:val="99"/>
    <w:rPr>
      <w:rFonts w:ascii="Times New Roman" w:hAnsi="Times New Roman" w:eastAsia="Times New Roman" w:cs="Times New Roman"/>
      <w:sz w:val="24"/>
      <w:szCs w:val="24"/>
      <w:lang w:eastAsia="ru-RU"/>
    </w:rPr>
  </w:style>
  <w:style w:type="character" w:styleId="867">
    <w:name w:val="page number"/>
    <w:basedOn w:val="862"/>
  </w:style>
  <w:style w:type="paragraph" w:styleId="868">
    <w:name w:val="Footer"/>
    <w:basedOn w:val="861"/>
    <w:link w:val="869"/>
    <w:uiPriority w:val="99"/>
    <w:pPr>
      <w:tabs>
        <w:tab w:val="center" w:pos="4677" w:leader="none"/>
        <w:tab w:val="right" w:pos="9355" w:leader="none"/>
      </w:tabs>
    </w:pPr>
  </w:style>
  <w:style w:type="character" w:styleId="869" w:customStyle="1">
    <w:name w:val="Нижний колонтитул Знак"/>
    <w:basedOn w:val="862"/>
    <w:link w:val="868"/>
    <w:uiPriority w:val="99"/>
    <w:rPr>
      <w:rFonts w:ascii="Times New Roman" w:hAnsi="Times New Roman" w:eastAsia="Times New Roman" w:cs="Times New Roman"/>
      <w:sz w:val="24"/>
      <w:szCs w:val="24"/>
      <w:lang w:eastAsia="ru-RU"/>
    </w:rPr>
  </w:style>
  <w:style w:type="table" w:styleId="870">
    <w:name w:val="Table Grid"/>
    <w:basedOn w:val="863"/>
    <w:uiPriority w:val="59"/>
    <w:pPr>
      <w:spacing w:after="0" w:line="240" w:lineRule="auto"/>
    </w:pPr>
    <w:rPr>
      <w:rFonts w:eastAsiaTheme="minorEastAsia"/>
      <w:lang w:val="ru-RU"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ONLYOFFICE/7.2.2.56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Iryna</dc:creator>
  <cp:keywords/>
  <dc:description/>
  <cp:lastModifiedBy>Борсук Ольга Миколаївна</cp:lastModifiedBy>
  <cp:revision>19</cp:revision>
  <dcterms:created xsi:type="dcterms:W3CDTF">2022-10-18T15:00:00Z</dcterms:created>
  <dcterms:modified xsi:type="dcterms:W3CDTF">2023-07-31T12:02:26Z</dcterms:modified>
</cp:coreProperties>
</file>