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5" w:rsidRPr="002E2292" w:rsidRDefault="00C06DE5" w:rsidP="00C06DE5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C06DE5" w:rsidRPr="002E2292" w:rsidRDefault="00C06DE5" w:rsidP="00C06DE5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C06DE5" w:rsidRPr="002E2292" w:rsidRDefault="00C06DE5" w:rsidP="00C06DE5">
      <w:pPr>
        <w:ind w:left="6860"/>
        <w:rPr>
          <w:sz w:val="24"/>
          <w:szCs w:val="24"/>
        </w:rPr>
      </w:pPr>
      <w:r>
        <w:rPr>
          <w:sz w:val="24"/>
          <w:szCs w:val="24"/>
        </w:rPr>
        <w:t>19.02</w:t>
      </w:r>
      <w:r w:rsidRPr="002E2292">
        <w:rPr>
          <w:sz w:val="24"/>
          <w:szCs w:val="24"/>
        </w:rPr>
        <w:t>.201</w:t>
      </w:r>
      <w:r>
        <w:rPr>
          <w:sz w:val="24"/>
          <w:szCs w:val="24"/>
        </w:rPr>
        <w:t xml:space="preserve">8 </w:t>
      </w:r>
      <w:r w:rsidRPr="002E2292">
        <w:rPr>
          <w:sz w:val="24"/>
          <w:szCs w:val="24"/>
        </w:rPr>
        <w:t xml:space="preserve"> № </w:t>
      </w:r>
      <w:r>
        <w:rPr>
          <w:sz w:val="24"/>
          <w:szCs w:val="24"/>
        </w:rPr>
        <w:t>121</w:t>
      </w:r>
    </w:p>
    <w:p w:rsidR="00C06DE5" w:rsidRDefault="00C06DE5" w:rsidP="00C06DE5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C06DE5" w:rsidRPr="002E2292" w:rsidRDefault="00C06DE5" w:rsidP="00C06DE5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C06DE5" w:rsidRPr="00B906FF" w:rsidRDefault="00C06DE5" w:rsidP="00C06DE5">
      <w:pPr>
        <w:widowControl/>
        <w:ind w:left="560" w:right="398"/>
        <w:jc w:val="center"/>
        <w:rPr>
          <w:b/>
          <w:sz w:val="28"/>
          <w:szCs w:val="28"/>
        </w:rPr>
      </w:pPr>
      <w:r w:rsidRPr="00F723F4">
        <w:rPr>
          <w:sz w:val="28"/>
          <w:szCs w:val="28"/>
        </w:rPr>
        <w:t>проведення закритого конкурсу на зайняття вакантної посади державної служби категорії</w:t>
      </w:r>
      <w:r w:rsidRPr="00B906FF">
        <w:rPr>
          <w:b/>
          <w:sz w:val="28"/>
          <w:szCs w:val="28"/>
        </w:rPr>
        <w:t xml:space="preserve"> </w:t>
      </w:r>
      <w:r w:rsidRPr="007F41B8">
        <w:rPr>
          <w:sz w:val="28"/>
          <w:szCs w:val="28"/>
        </w:rPr>
        <w:t>«Б» - завідувача сектору</w:t>
      </w:r>
      <w:r w:rsidRPr="006739F5">
        <w:rPr>
          <w:b/>
          <w:sz w:val="28"/>
          <w:szCs w:val="28"/>
        </w:rPr>
        <w:t xml:space="preserve"> </w:t>
      </w:r>
      <w:r w:rsidRPr="00F723F4">
        <w:rPr>
          <w:sz w:val="28"/>
          <w:szCs w:val="28"/>
        </w:rPr>
        <w:t>Департаменту МВС</w:t>
      </w:r>
      <w:r>
        <w:rPr>
          <w:sz w:val="28"/>
          <w:szCs w:val="28"/>
        </w:rPr>
        <w:t xml:space="preserve"> України</w:t>
      </w:r>
    </w:p>
    <w:p w:rsidR="00C06DE5" w:rsidRPr="00B906FF" w:rsidRDefault="00C06DE5" w:rsidP="00C06DE5">
      <w:pPr>
        <w:widowControl/>
        <w:jc w:val="center"/>
        <w:rPr>
          <w:sz w:val="6"/>
          <w:szCs w:val="6"/>
        </w:rPr>
      </w:pPr>
    </w:p>
    <w:tbl>
      <w:tblPr>
        <w:tblW w:w="0" w:type="auto"/>
        <w:tblLook w:val="00A0"/>
      </w:tblPr>
      <w:tblGrid>
        <w:gridCol w:w="658"/>
        <w:gridCol w:w="3683"/>
        <w:gridCol w:w="5230"/>
      </w:tblGrid>
      <w:tr w:rsidR="00C06DE5" w:rsidRPr="00B906FF" w:rsidTr="0028059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7F41B8" w:rsidRDefault="00C06DE5" w:rsidP="00280593">
            <w:pPr>
              <w:keepNext/>
              <w:keepLines/>
              <w:widowControl/>
              <w:spacing w:before="120" w:after="120" w:line="276" w:lineRule="auto"/>
              <w:jc w:val="center"/>
              <w:rPr>
                <w:szCs w:val="20"/>
                <w:lang w:eastAsia="en-US"/>
              </w:rPr>
            </w:pPr>
            <w:r w:rsidRPr="007F41B8">
              <w:rPr>
                <w:szCs w:val="20"/>
                <w:lang w:eastAsia="en-US"/>
              </w:rPr>
              <w:t xml:space="preserve">Загальні умови </w:t>
            </w:r>
          </w:p>
        </w:tc>
      </w:tr>
      <w:tr w:rsidR="00C06DE5" w:rsidRPr="00B906FF" w:rsidTr="00280593">
        <w:trPr>
          <w:trHeight w:val="197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841D2C" w:rsidRDefault="00C06DE5" w:rsidP="00280593">
            <w:pPr>
              <w:spacing w:line="276" w:lineRule="auto"/>
              <w:rPr>
                <w:lang w:eastAsia="en-US"/>
              </w:rPr>
            </w:pPr>
            <w:r w:rsidRPr="00841D2C">
              <w:rPr>
                <w:lang w:eastAsia="en-US"/>
              </w:rPr>
              <w:t xml:space="preserve">Посадові обов’язки 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Default="00C06DE5" w:rsidP="00C06DE5">
            <w:pPr>
              <w:pStyle w:val="a3"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</w:t>
            </w:r>
            <w:r w:rsidRPr="00B906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участь </w:t>
            </w:r>
            <w:r w:rsidRPr="00046907">
              <w:rPr>
                <w:sz w:val="22"/>
                <w:szCs w:val="22"/>
              </w:rPr>
              <w:t>у з</w:t>
            </w:r>
            <w:r w:rsidRPr="00046907">
              <w:rPr>
                <w:spacing w:val="-4"/>
                <w:sz w:val="22"/>
                <w:szCs w:val="22"/>
              </w:rPr>
              <w:t>абезпеченні реалізації державної політики у сфер</w:t>
            </w:r>
            <w:r>
              <w:rPr>
                <w:spacing w:val="-4"/>
                <w:sz w:val="22"/>
                <w:szCs w:val="22"/>
              </w:rPr>
              <w:t>і</w:t>
            </w:r>
            <w:r w:rsidRPr="00046907">
              <w:rPr>
                <w:spacing w:val="-4"/>
                <w:sz w:val="22"/>
                <w:szCs w:val="22"/>
              </w:rPr>
              <w:t xml:space="preserve"> технічного захисту інформації</w:t>
            </w:r>
            <w:r>
              <w:rPr>
                <w:spacing w:val="-4"/>
                <w:sz w:val="22"/>
                <w:szCs w:val="22"/>
              </w:rPr>
              <w:t>;</w:t>
            </w:r>
          </w:p>
          <w:p w:rsidR="00C06DE5" w:rsidRDefault="00C06DE5" w:rsidP="00C06DE5">
            <w:pPr>
              <w:pStyle w:val="a3"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73EC">
              <w:rPr>
                <w:sz w:val="22"/>
                <w:szCs w:val="22"/>
              </w:rPr>
              <w:t>рганізовує</w:t>
            </w:r>
            <w:r>
              <w:rPr>
                <w:sz w:val="22"/>
                <w:szCs w:val="22"/>
              </w:rPr>
              <w:t xml:space="preserve"> роботу сектору за напрямком діяльності, визначеним Положенням про нього;</w:t>
            </w:r>
          </w:p>
          <w:p w:rsidR="00C06DE5" w:rsidRPr="006739F5" w:rsidRDefault="00C06DE5" w:rsidP="00C06DE5">
            <w:pPr>
              <w:pStyle w:val="a3"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739F5">
              <w:rPr>
                <w:sz w:val="22"/>
                <w:szCs w:val="22"/>
              </w:rPr>
              <w:t>становл</w:t>
            </w:r>
            <w:r>
              <w:rPr>
                <w:sz w:val="22"/>
                <w:szCs w:val="22"/>
              </w:rPr>
              <w:t>ює</w:t>
            </w:r>
            <w:r w:rsidRPr="006739F5">
              <w:rPr>
                <w:sz w:val="22"/>
                <w:szCs w:val="22"/>
              </w:rPr>
              <w:t xml:space="preserve"> поряд</w:t>
            </w:r>
            <w:r>
              <w:rPr>
                <w:sz w:val="22"/>
                <w:szCs w:val="22"/>
              </w:rPr>
              <w:t>о</w:t>
            </w:r>
            <w:r w:rsidRPr="006739F5">
              <w:rPr>
                <w:sz w:val="22"/>
                <w:szCs w:val="22"/>
              </w:rPr>
              <w:t>к організації та проведення первинної та додаткової державної експертизи комплексних систем захисту інформації в інформаційних системах</w:t>
            </w:r>
            <w:r>
              <w:rPr>
                <w:sz w:val="22"/>
                <w:szCs w:val="22"/>
              </w:rPr>
              <w:t>;</w:t>
            </w:r>
          </w:p>
          <w:p w:rsidR="00C06DE5" w:rsidRPr="006739F5" w:rsidRDefault="00C06DE5" w:rsidP="00C06DE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739F5">
              <w:rPr>
                <w:sz w:val="22"/>
                <w:szCs w:val="22"/>
              </w:rPr>
              <w:t>рганіз</w:t>
            </w:r>
            <w:r>
              <w:rPr>
                <w:sz w:val="22"/>
                <w:szCs w:val="22"/>
              </w:rPr>
              <w:t>овує</w:t>
            </w:r>
            <w:r w:rsidRPr="006739F5">
              <w:rPr>
                <w:sz w:val="22"/>
                <w:szCs w:val="22"/>
              </w:rPr>
              <w:t xml:space="preserve"> та пров</w:t>
            </w:r>
            <w:r>
              <w:rPr>
                <w:sz w:val="22"/>
                <w:szCs w:val="22"/>
              </w:rPr>
              <w:t>одить</w:t>
            </w:r>
            <w:r w:rsidRPr="006739F5">
              <w:rPr>
                <w:sz w:val="22"/>
                <w:szCs w:val="22"/>
              </w:rPr>
              <w:t xml:space="preserve"> первинн</w:t>
            </w:r>
            <w:r>
              <w:rPr>
                <w:sz w:val="22"/>
                <w:szCs w:val="22"/>
              </w:rPr>
              <w:t>у</w:t>
            </w:r>
            <w:r w:rsidRPr="006739F5">
              <w:rPr>
                <w:sz w:val="22"/>
                <w:szCs w:val="22"/>
              </w:rPr>
              <w:t xml:space="preserve"> та додатков</w:t>
            </w:r>
            <w:r>
              <w:rPr>
                <w:sz w:val="22"/>
                <w:szCs w:val="22"/>
              </w:rPr>
              <w:t>у</w:t>
            </w:r>
            <w:r w:rsidRPr="006739F5">
              <w:rPr>
                <w:sz w:val="22"/>
                <w:szCs w:val="22"/>
              </w:rPr>
              <w:t xml:space="preserve"> державн</w:t>
            </w:r>
            <w:r>
              <w:rPr>
                <w:sz w:val="22"/>
                <w:szCs w:val="22"/>
              </w:rPr>
              <w:t>і</w:t>
            </w:r>
            <w:r w:rsidRPr="006739F5">
              <w:rPr>
                <w:sz w:val="22"/>
                <w:szCs w:val="22"/>
              </w:rPr>
              <w:t xml:space="preserve"> експертизи комплексних систем захисту інформації в інформаційних системах</w:t>
            </w:r>
            <w:r>
              <w:rPr>
                <w:sz w:val="22"/>
                <w:szCs w:val="22"/>
              </w:rPr>
              <w:t>, готує відповідні документи з цього питання;</w:t>
            </w:r>
          </w:p>
          <w:p w:rsidR="00C06DE5" w:rsidRPr="006739F5" w:rsidRDefault="00C06DE5" w:rsidP="00C06DE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</w:t>
            </w:r>
            <w:r w:rsidRPr="006739F5">
              <w:rPr>
                <w:sz w:val="22"/>
                <w:szCs w:val="22"/>
              </w:rPr>
              <w:t>озробл</w:t>
            </w:r>
            <w:r>
              <w:rPr>
                <w:sz w:val="22"/>
                <w:szCs w:val="22"/>
              </w:rPr>
              <w:t>яє</w:t>
            </w:r>
            <w:r w:rsidRPr="006739F5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и</w:t>
            </w:r>
            <w:r w:rsidRPr="006739F5">
              <w:rPr>
                <w:sz w:val="22"/>
                <w:szCs w:val="22"/>
              </w:rPr>
              <w:t xml:space="preserve"> нормативно-правових актів з питань проведення державної експертизи КСЗІ</w:t>
            </w:r>
            <w:r>
              <w:rPr>
                <w:sz w:val="22"/>
                <w:szCs w:val="22"/>
              </w:rPr>
              <w:t xml:space="preserve"> та інших питань, віднесених до компетенції сектору;</w:t>
            </w:r>
          </w:p>
          <w:p w:rsidR="00C06DE5" w:rsidRPr="006739F5" w:rsidRDefault="00C06DE5" w:rsidP="00C06DE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 у</w:t>
            </w:r>
            <w:r w:rsidRPr="006739F5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>, відповідно до компетенції,</w:t>
            </w:r>
            <w:r w:rsidRPr="006739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опрацюванні та </w:t>
            </w:r>
            <w:r w:rsidRPr="006739F5">
              <w:rPr>
                <w:sz w:val="22"/>
                <w:szCs w:val="22"/>
              </w:rPr>
              <w:t>погодженні проектів законів, інших актів законодавства</w:t>
            </w:r>
            <w:r>
              <w:rPr>
                <w:sz w:val="22"/>
                <w:szCs w:val="22"/>
              </w:rPr>
              <w:t>,</w:t>
            </w:r>
            <w:r w:rsidRPr="006739F5">
              <w:rPr>
                <w:sz w:val="22"/>
                <w:szCs w:val="22"/>
              </w:rPr>
              <w:t xml:space="preserve"> які надходять на погодження</w:t>
            </w:r>
            <w:r>
              <w:rPr>
                <w:sz w:val="22"/>
                <w:szCs w:val="22"/>
              </w:rPr>
              <w:t>, за напрямком</w:t>
            </w:r>
            <w:r w:rsidRPr="006739F5">
              <w:rPr>
                <w:sz w:val="22"/>
                <w:szCs w:val="22"/>
              </w:rPr>
              <w:t xml:space="preserve"> організації та проведення державної експертизи КСЗІ</w:t>
            </w:r>
            <w:r>
              <w:rPr>
                <w:sz w:val="22"/>
                <w:szCs w:val="22"/>
              </w:rPr>
              <w:t>;</w:t>
            </w:r>
          </w:p>
          <w:p w:rsidR="00C06DE5" w:rsidRPr="00A77F39" w:rsidRDefault="00C06DE5" w:rsidP="00C06DE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опрацьовує та </w:t>
            </w:r>
            <w:r w:rsidRPr="00A77F39">
              <w:rPr>
                <w:sz w:val="22"/>
                <w:szCs w:val="22"/>
              </w:rPr>
              <w:t>погодж</w:t>
            </w:r>
            <w:r>
              <w:rPr>
                <w:sz w:val="22"/>
                <w:szCs w:val="22"/>
              </w:rPr>
              <w:t>ує</w:t>
            </w:r>
            <w:r w:rsidRPr="00A77F39">
              <w:rPr>
                <w:sz w:val="22"/>
                <w:szCs w:val="22"/>
              </w:rPr>
              <w:t xml:space="preserve"> технічн</w:t>
            </w:r>
            <w:r>
              <w:rPr>
                <w:sz w:val="22"/>
                <w:szCs w:val="22"/>
              </w:rPr>
              <w:t>і</w:t>
            </w:r>
            <w:r w:rsidRPr="00A77F39">
              <w:rPr>
                <w:sz w:val="22"/>
                <w:szCs w:val="22"/>
              </w:rPr>
              <w:t xml:space="preserve"> завдан</w:t>
            </w:r>
            <w:r>
              <w:rPr>
                <w:sz w:val="22"/>
                <w:szCs w:val="22"/>
              </w:rPr>
              <w:t>ня</w:t>
            </w:r>
            <w:r w:rsidRPr="00A77F39">
              <w:rPr>
                <w:sz w:val="22"/>
                <w:szCs w:val="22"/>
              </w:rPr>
              <w:t xml:space="preserve"> (проект</w:t>
            </w:r>
            <w:r>
              <w:rPr>
                <w:sz w:val="22"/>
                <w:szCs w:val="22"/>
              </w:rPr>
              <w:t>и</w:t>
            </w:r>
            <w:r w:rsidRPr="00A77F39">
              <w:rPr>
                <w:sz w:val="22"/>
                <w:szCs w:val="22"/>
              </w:rPr>
              <w:t>) на створення комплексів технічного захисту інформації в інформаційно-телекомунікаційних системах підрозділів МВС</w:t>
            </w:r>
            <w:r>
              <w:rPr>
                <w:sz w:val="22"/>
                <w:szCs w:val="22"/>
              </w:rPr>
              <w:t>;</w:t>
            </w:r>
          </w:p>
          <w:p w:rsidR="00C06DE5" w:rsidRPr="00A77F39" w:rsidRDefault="00C06DE5" w:rsidP="00C06DE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79"/>
              </w:tabs>
              <w:ind w:left="39" w:hanging="39"/>
              <w:contextualSpacing/>
              <w:jc w:val="both"/>
              <w:rPr>
                <w:sz w:val="22"/>
                <w:szCs w:val="22"/>
              </w:rPr>
            </w:pPr>
            <w:r w:rsidRPr="00B906FF">
              <w:rPr>
                <w:sz w:val="22"/>
                <w:szCs w:val="22"/>
              </w:rPr>
              <w:t xml:space="preserve">бере </w:t>
            </w:r>
            <w:r w:rsidRPr="00A77F39">
              <w:rPr>
                <w:sz w:val="22"/>
                <w:szCs w:val="22"/>
              </w:rPr>
              <w:t>участь у планових та позапланових перевірках технічного захисту державних інформаційних ресурсів та інформації вимога щодо захисту якої встановлена законом</w:t>
            </w:r>
            <w:r>
              <w:rPr>
                <w:sz w:val="22"/>
                <w:szCs w:val="22"/>
              </w:rPr>
              <w:t>,</w:t>
            </w:r>
            <w:r w:rsidRPr="00A77F39">
              <w:rPr>
                <w:sz w:val="22"/>
                <w:szCs w:val="22"/>
              </w:rPr>
              <w:t xml:space="preserve"> в підрозділах МВС</w:t>
            </w:r>
            <w:r>
              <w:rPr>
                <w:sz w:val="22"/>
                <w:szCs w:val="22"/>
              </w:rPr>
              <w:t>;</w:t>
            </w:r>
          </w:p>
          <w:p w:rsidR="00C06DE5" w:rsidRDefault="00C06DE5" w:rsidP="00280593">
            <w:pPr>
              <w:widowControl/>
              <w:tabs>
                <w:tab w:val="left" w:pos="279"/>
                <w:tab w:val="right" w:pos="9923"/>
              </w:tabs>
              <w:ind w:left="39" w:hanging="39"/>
              <w:jc w:val="both"/>
              <w:rPr>
                <w:sz w:val="22"/>
                <w:szCs w:val="22"/>
              </w:rPr>
            </w:pPr>
            <w:r w:rsidRPr="0004690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безпосередньо</w:t>
            </w:r>
            <w:r w:rsidRPr="00046907">
              <w:rPr>
                <w:sz w:val="22"/>
                <w:szCs w:val="22"/>
              </w:rPr>
              <w:t xml:space="preserve"> викон</w:t>
            </w:r>
            <w:r>
              <w:rPr>
                <w:sz w:val="22"/>
                <w:szCs w:val="22"/>
              </w:rPr>
              <w:t>ує</w:t>
            </w:r>
            <w:r w:rsidRPr="00046907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и</w:t>
            </w:r>
            <w:r w:rsidRPr="000469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згідно резолюцій та документи з питань ТЗІ</w:t>
            </w:r>
            <w:r w:rsidRPr="00046907">
              <w:rPr>
                <w:sz w:val="22"/>
                <w:szCs w:val="22"/>
              </w:rPr>
              <w:t>;</w:t>
            </w:r>
          </w:p>
          <w:p w:rsidR="00C06DE5" w:rsidRDefault="00C06DE5" w:rsidP="00C06DE5">
            <w:pPr>
              <w:numPr>
                <w:ilvl w:val="0"/>
                <w:numId w:val="3"/>
              </w:numPr>
              <w:tabs>
                <w:tab w:val="left" w:pos="249"/>
                <w:tab w:val="left" w:pos="279"/>
              </w:tabs>
              <w:suppressAutoHyphens/>
              <w:ind w:left="39" w:hanging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планування діяльності сектору;</w:t>
            </w:r>
          </w:p>
          <w:p w:rsidR="00C06DE5" w:rsidRDefault="00C06DE5" w:rsidP="00C06DE5">
            <w:pPr>
              <w:numPr>
                <w:ilvl w:val="0"/>
                <w:numId w:val="3"/>
              </w:numPr>
              <w:tabs>
                <w:tab w:val="left" w:pos="249"/>
                <w:tab w:val="left" w:pos="279"/>
              </w:tabs>
              <w:suppressAutoHyphens/>
              <w:ind w:left="39" w:hanging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373EC">
              <w:rPr>
                <w:sz w:val="22"/>
                <w:szCs w:val="22"/>
              </w:rPr>
              <w:t xml:space="preserve">ормує </w:t>
            </w:r>
            <w:r>
              <w:rPr>
                <w:sz w:val="22"/>
                <w:szCs w:val="22"/>
              </w:rPr>
              <w:t xml:space="preserve">та веде </w:t>
            </w:r>
            <w:r w:rsidRPr="008373EC">
              <w:rPr>
                <w:sz w:val="22"/>
                <w:szCs w:val="22"/>
              </w:rPr>
              <w:t>справи</w:t>
            </w:r>
            <w:r>
              <w:rPr>
                <w:sz w:val="22"/>
                <w:szCs w:val="22"/>
              </w:rPr>
              <w:t>, згідно номенклатури;</w:t>
            </w:r>
          </w:p>
          <w:p w:rsidR="00C06DE5" w:rsidRPr="00046907" w:rsidRDefault="00C06DE5" w:rsidP="00280593">
            <w:pPr>
              <w:widowControl/>
              <w:tabs>
                <w:tab w:val="left" w:pos="279"/>
                <w:tab w:val="right" w:pos="9923"/>
              </w:tabs>
              <w:ind w:left="39" w:hanging="39"/>
              <w:jc w:val="both"/>
              <w:rPr>
                <w:sz w:val="22"/>
                <w:szCs w:val="22"/>
              </w:rPr>
            </w:pPr>
            <w:r w:rsidRPr="00837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здійснює </w:t>
            </w:r>
            <w:r w:rsidRPr="008373EC">
              <w:rPr>
                <w:sz w:val="22"/>
                <w:szCs w:val="22"/>
              </w:rPr>
              <w:t>аналі</w:t>
            </w:r>
            <w:r>
              <w:rPr>
                <w:sz w:val="22"/>
                <w:szCs w:val="22"/>
              </w:rPr>
              <w:t>тичне забезпечення, відповідно до повноважень сектору;</w:t>
            </w:r>
          </w:p>
          <w:p w:rsidR="00C06DE5" w:rsidRPr="00B906FF" w:rsidRDefault="00C06DE5" w:rsidP="00280593">
            <w:pPr>
              <w:widowControl/>
              <w:tabs>
                <w:tab w:val="left" w:pos="279"/>
              </w:tabs>
              <w:ind w:left="39" w:hanging="39"/>
              <w:jc w:val="both"/>
              <w:rPr>
                <w:sz w:val="22"/>
                <w:szCs w:val="22"/>
                <w:lang w:eastAsia="en-US"/>
              </w:rPr>
            </w:pPr>
            <w:r w:rsidRPr="00046907">
              <w:rPr>
                <w:sz w:val="22"/>
                <w:szCs w:val="22"/>
              </w:rPr>
              <w:t>- виконує інші доручення керівництва Міністерства та Департаменту.</w:t>
            </w:r>
          </w:p>
        </w:tc>
      </w:tr>
      <w:tr w:rsidR="00C06DE5" w:rsidRPr="00B906FF" w:rsidTr="00280593">
        <w:trPr>
          <w:trHeight w:val="114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DE5" w:rsidRPr="00841D2C" w:rsidRDefault="00C06DE5" w:rsidP="00280593">
            <w:pPr>
              <w:spacing w:before="120" w:line="276" w:lineRule="auto"/>
              <w:rPr>
                <w:lang w:eastAsia="en-US"/>
              </w:rPr>
            </w:pPr>
            <w:r w:rsidRPr="00841D2C">
              <w:rPr>
                <w:lang w:eastAsia="en-US"/>
              </w:rPr>
              <w:t xml:space="preserve">Умови оплати праці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Посадовий оклад – 9</w:t>
            </w:r>
            <w:r w:rsidRPr="00B906FF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906FF">
              <w:rPr>
                <w:sz w:val="22"/>
                <w:szCs w:val="22"/>
                <w:lang w:eastAsia="en-US"/>
              </w:rPr>
              <w:t>0 грн.</w:t>
            </w:r>
          </w:p>
        </w:tc>
      </w:tr>
      <w:tr w:rsidR="00C06DE5" w:rsidRPr="00B906FF" w:rsidTr="00280593">
        <w:trPr>
          <w:trHeight w:val="210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06DE5" w:rsidRPr="00B906FF" w:rsidRDefault="00C06DE5" w:rsidP="00280593">
            <w:pPr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C06DE5" w:rsidRPr="00B906FF" w:rsidTr="00280593">
        <w:trPr>
          <w:trHeight w:val="136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841D2C" w:rsidRDefault="00C06DE5" w:rsidP="00280593">
            <w:pPr>
              <w:spacing w:before="120" w:line="276" w:lineRule="auto"/>
              <w:jc w:val="both"/>
              <w:rPr>
                <w:lang w:eastAsia="en-US"/>
              </w:rPr>
            </w:pPr>
            <w:r w:rsidRPr="00841D2C">
              <w:rPr>
                <w:lang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Безстроково.</w:t>
            </w:r>
          </w:p>
        </w:tc>
      </w:tr>
      <w:tr w:rsidR="00C06DE5" w:rsidRPr="00B906FF" w:rsidTr="00280593">
        <w:trPr>
          <w:trHeight w:val="42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spacing w:before="120" w:line="276" w:lineRule="auto"/>
              <w:rPr>
                <w:b/>
                <w:lang w:val="ru-RU" w:eastAsia="en-US"/>
              </w:rPr>
            </w:pPr>
          </w:p>
          <w:p w:rsidR="00C06DE5" w:rsidRPr="00841D2C" w:rsidRDefault="00C06DE5" w:rsidP="00280593">
            <w:pPr>
              <w:spacing w:before="120" w:line="276" w:lineRule="auto"/>
              <w:rPr>
                <w:lang w:eastAsia="en-US"/>
              </w:rPr>
            </w:pPr>
            <w:r w:rsidRPr="00841D2C">
              <w:rPr>
                <w:lang w:eastAsia="en-US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Копія паспорта громадянина України.</w:t>
            </w: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B906FF">
                <w:rPr>
                  <w:sz w:val="22"/>
                  <w:szCs w:val="22"/>
                  <w:lang w:eastAsia="en-US"/>
                </w:rPr>
                <w:t>частиною третьою</w:t>
              </w:r>
            </w:hyperlink>
            <w:r w:rsidRPr="00B906FF">
              <w:rPr>
                <w:sz w:val="22"/>
                <w:szCs w:val="22"/>
                <w:lang w:eastAsia="en-US"/>
              </w:rPr>
              <w:t xml:space="preserve"> або </w:t>
            </w:r>
            <w:hyperlink r:id="rId6" w:anchor="n14" w:tgtFrame="_blank" w:history="1">
              <w:r w:rsidRPr="00B906FF">
                <w:rPr>
                  <w:sz w:val="22"/>
                  <w:szCs w:val="22"/>
                  <w:lang w:eastAsia="en-US"/>
                </w:rPr>
                <w:t>четвертою</w:t>
              </w:r>
            </w:hyperlink>
            <w:r w:rsidRPr="00B906FF">
              <w:rPr>
                <w:sz w:val="22"/>
                <w:szCs w:val="22"/>
                <w:lang w:eastAsia="en-US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Копія (копії) документа (документів) про освіту.</w:t>
            </w: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Оригінал посвідчення атестації щодо вільного володіння державною мовою.</w:t>
            </w: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Заповнена особова картка встановленого зразка.</w:t>
            </w: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  <w:p w:rsidR="00C06DE5" w:rsidRPr="001D1A44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C06DE5" w:rsidRPr="00B906FF" w:rsidTr="00280593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B906FF">
              <w:rPr>
                <w:sz w:val="22"/>
                <w:szCs w:val="22"/>
                <w:lang w:eastAsia="en-US"/>
              </w:rPr>
              <w:t>.00   07 березня 2018 року.</w:t>
            </w:r>
          </w:p>
        </w:tc>
      </w:tr>
      <w:tr w:rsidR="00C06DE5" w:rsidRPr="00B906FF" w:rsidTr="00280593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Місце, час та дата початку проведення конкурсу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вул. Пилипа Орлика, 16/12.</w:t>
            </w:r>
            <w:r>
              <w:rPr>
                <w:sz w:val="22"/>
                <w:szCs w:val="22"/>
                <w:lang w:eastAsia="en-US"/>
              </w:rPr>
              <w:t>, м. Київ, кім. 307 о 09.30</w:t>
            </w:r>
            <w:r w:rsidRPr="00B906FF">
              <w:rPr>
                <w:sz w:val="22"/>
                <w:szCs w:val="22"/>
                <w:lang w:eastAsia="en-US"/>
              </w:rPr>
              <w:t xml:space="preserve"> 13 березня 2018 року</w:t>
            </w:r>
          </w:p>
        </w:tc>
      </w:tr>
      <w:tr w:rsidR="00C06DE5" w:rsidRPr="00B906FF" w:rsidTr="00280593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4D6C99" w:rsidRDefault="00C06DE5" w:rsidP="00280593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2"/>
                <w:szCs w:val="22"/>
                <w:lang w:val="ru-RU"/>
              </w:rPr>
            </w:pPr>
            <w:r w:rsidRPr="004D6C99">
              <w:rPr>
                <w:sz w:val="22"/>
                <w:szCs w:val="22"/>
              </w:rPr>
              <w:t>Ігнатенко Віктор Григорович, (044) 256 03 63</w:t>
            </w:r>
          </w:p>
          <w:p w:rsidR="00C06DE5" w:rsidRPr="00B906FF" w:rsidRDefault="00C06DE5" w:rsidP="00280593">
            <w:pPr>
              <w:widowControl/>
              <w:tabs>
                <w:tab w:val="left" w:pos="397"/>
              </w:tabs>
              <w:spacing w:before="120" w:line="276" w:lineRule="auto"/>
              <w:ind w:left="117" w:right="98"/>
              <w:rPr>
                <w:color w:val="FF0000"/>
                <w:sz w:val="20"/>
                <w:lang w:eastAsia="en-US"/>
              </w:rPr>
            </w:pPr>
            <w:hyperlink r:id="rId7" w:history="1">
              <w:r w:rsidRPr="00841D2C">
                <w:rPr>
                  <w:color w:val="0000FF"/>
                  <w:sz w:val="22"/>
                  <w:szCs w:val="22"/>
                </w:rPr>
                <w:t>dp</w:t>
              </w:r>
              <w:r w:rsidRPr="00841D2C">
                <w:rPr>
                  <w:color w:val="0000FF"/>
                  <w:sz w:val="22"/>
                  <w:szCs w:val="22"/>
                  <w:lang w:val="en-US"/>
                </w:rPr>
                <w:t>rsd</w:t>
              </w:r>
              <w:r w:rsidRPr="00841D2C">
                <w:rPr>
                  <w:color w:val="0000FF"/>
                  <w:sz w:val="22"/>
                  <w:szCs w:val="22"/>
                </w:rPr>
                <w:t>@</w:t>
              </w:r>
              <w:r w:rsidRPr="00841D2C">
                <w:rPr>
                  <w:color w:val="0000FF"/>
                  <w:sz w:val="22"/>
                  <w:szCs w:val="22"/>
                  <w:lang w:val="en-US"/>
                </w:rPr>
                <w:t>ukr</w:t>
              </w:r>
              <w:r w:rsidRPr="00841D2C">
                <w:rPr>
                  <w:color w:val="0000FF"/>
                  <w:sz w:val="22"/>
                  <w:szCs w:val="22"/>
                </w:rPr>
                <w:t>.</w:t>
              </w:r>
              <w:r w:rsidRPr="00841D2C">
                <w:rPr>
                  <w:color w:val="0000FF"/>
                  <w:sz w:val="22"/>
                  <w:szCs w:val="22"/>
                  <w:lang w:val="en-US"/>
                </w:rPr>
                <w:t>net</w:t>
              </w:r>
            </w:hyperlink>
          </w:p>
        </w:tc>
      </w:tr>
      <w:tr w:rsidR="00C06DE5" w:rsidRPr="00B906FF" w:rsidTr="00280593">
        <w:tc>
          <w:tcPr>
            <w:tcW w:w="98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DE5" w:rsidRPr="007F41B8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 w:rsidRPr="007F41B8">
              <w:rPr>
                <w:szCs w:val="20"/>
                <w:lang w:eastAsia="en-US"/>
              </w:rPr>
              <w:t>Кваліфікаційні вимоги</w:t>
            </w:r>
          </w:p>
        </w:tc>
      </w:tr>
      <w:tr w:rsidR="00C06DE5" w:rsidRPr="00B906FF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C06DE5">
            <w:pPr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841D2C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841D2C">
              <w:rPr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Вища освіта за освітнім ступенем не нижче магістра.</w:t>
            </w:r>
          </w:p>
        </w:tc>
      </w:tr>
      <w:tr w:rsidR="00C06DE5" w:rsidRPr="00B906FF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C06DE5">
            <w:pPr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841D2C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841D2C">
              <w:rPr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ar-SA"/>
              </w:rPr>
              <w:t>Досвід роботи на посадах державної служби категорій «Б» чи «В» або досвід роботи в органах місцевого самоврядування, досвід роботи у режимно-секретних органах, на керівних посадах підприємств, установ та організацій незалежно від форм власності не менше двох років</w:t>
            </w:r>
            <w:r w:rsidRPr="00B906F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6DE5" w:rsidRPr="00B906FF" w:rsidTr="00280593">
        <w:trPr>
          <w:trHeight w:val="1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C06DE5">
            <w:pPr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841D2C" w:rsidRDefault="00C06DE5" w:rsidP="00280593">
            <w:pPr>
              <w:widowControl/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41D2C">
              <w:rPr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906FF">
              <w:rPr>
                <w:sz w:val="22"/>
                <w:szCs w:val="22"/>
                <w:lang w:eastAsia="en-US"/>
              </w:rPr>
              <w:t>Вільне володіння державною мовою.</w:t>
            </w:r>
          </w:p>
        </w:tc>
      </w:tr>
      <w:tr w:rsidR="00C06DE5" w:rsidRPr="00B906FF" w:rsidTr="0028059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7F41B8" w:rsidRDefault="00C06DE5" w:rsidP="00280593">
            <w:pPr>
              <w:widowControl/>
              <w:spacing w:before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1B8">
              <w:rPr>
                <w:szCs w:val="20"/>
                <w:lang w:eastAsia="en-US"/>
              </w:rPr>
              <w:t>Спеціальні вимоги</w:t>
            </w:r>
          </w:p>
        </w:tc>
      </w:tr>
      <w:tr w:rsidR="00C06DE5" w:rsidRPr="00B906FF" w:rsidTr="00280593">
        <w:trPr>
          <w:trHeight w:val="96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841D2C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tabs>
                <w:tab w:val="left" w:pos="249"/>
              </w:tabs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C06DE5" w:rsidRPr="00B906FF" w:rsidTr="00280593">
        <w:trPr>
          <w:trHeight w:val="1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Лідерство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F45B3A" w:rsidRDefault="00C06DE5" w:rsidP="00C06DE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2"/>
              </w:tabs>
              <w:suppressAutoHyphens/>
              <w:spacing w:line="276" w:lineRule="auto"/>
              <w:ind w:left="217" w:hanging="217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5B3A">
              <w:rPr>
                <w:sz w:val="22"/>
                <w:szCs w:val="22"/>
                <w:lang w:eastAsia="en-US"/>
              </w:rPr>
              <w:t>вміння обґрунтовувати власну думку;</w:t>
            </w:r>
          </w:p>
          <w:p w:rsidR="00C06DE5" w:rsidRPr="00F45B3A" w:rsidRDefault="00C06DE5" w:rsidP="00C06DE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2"/>
              </w:tabs>
              <w:suppressAutoHyphens/>
              <w:spacing w:line="276" w:lineRule="auto"/>
              <w:ind w:left="217" w:hanging="217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5B3A">
              <w:rPr>
                <w:sz w:val="22"/>
                <w:szCs w:val="22"/>
                <w:lang w:eastAsia="en-US"/>
              </w:rPr>
              <w:t>досягнення кінцевих результатів.</w:t>
            </w:r>
          </w:p>
        </w:tc>
      </w:tr>
      <w:tr w:rsidR="00C06DE5" w:rsidRPr="00B906FF" w:rsidTr="00280593">
        <w:trPr>
          <w:trHeight w:val="1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Прийняття ефективних рішень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Pr="00B906FF">
              <w:rPr>
                <w:sz w:val="22"/>
                <w:szCs w:val="22"/>
                <w:lang w:eastAsia="en-US"/>
              </w:rPr>
              <w:t>вміння вирішувати комплексні завдання;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720" w:hanging="72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r w:rsidRPr="00B906FF">
              <w:rPr>
                <w:sz w:val="22"/>
                <w:szCs w:val="22"/>
                <w:lang w:eastAsia="en-US"/>
              </w:rPr>
              <w:t>вміння працювати з великими масивами інформації;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720" w:hanging="72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3) </w:t>
            </w:r>
            <w:r w:rsidRPr="00B906FF">
              <w:rPr>
                <w:sz w:val="22"/>
                <w:szCs w:val="22"/>
                <w:lang w:eastAsia="en-US"/>
              </w:rPr>
              <w:t xml:space="preserve">вміння працювати при </w:t>
            </w:r>
            <w:proofErr w:type="spellStart"/>
            <w:r w:rsidRPr="00B906FF">
              <w:rPr>
                <w:sz w:val="22"/>
                <w:szCs w:val="22"/>
                <w:lang w:eastAsia="en-US"/>
              </w:rPr>
              <w:t>багатозадачності</w:t>
            </w:r>
            <w:proofErr w:type="spellEnd"/>
            <w:r w:rsidRPr="00B906FF">
              <w:rPr>
                <w:sz w:val="22"/>
                <w:szCs w:val="22"/>
                <w:lang w:eastAsia="en-US"/>
              </w:rPr>
              <w:t>;</w:t>
            </w:r>
          </w:p>
          <w:p w:rsidR="00C06DE5" w:rsidRPr="00B906FF" w:rsidRDefault="00C06DE5" w:rsidP="00280593">
            <w:pPr>
              <w:widowControl/>
              <w:tabs>
                <w:tab w:val="left" w:pos="192"/>
              </w:tabs>
              <w:suppressAutoHyphens/>
              <w:spacing w:line="276" w:lineRule="auto"/>
              <w:ind w:left="720" w:hanging="72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4) </w:t>
            </w:r>
            <w:r w:rsidRPr="00B906FF">
              <w:rPr>
                <w:sz w:val="22"/>
                <w:szCs w:val="22"/>
                <w:lang w:eastAsia="en-US"/>
              </w:rPr>
              <w:t>встановлення цілей, пріоритетів та орієнтирів.</w:t>
            </w:r>
          </w:p>
        </w:tc>
      </w:tr>
      <w:tr w:rsidR="00C06DE5" w:rsidRPr="00B906FF" w:rsidTr="00280593">
        <w:trPr>
          <w:trHeight w:val="2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Комунікації та взаємодія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Pr="00B906FF">
              <w:rPr>
                <w:sz w:val="22"/>
                <w:szCs w:val="22"/>
                <w:lang w:eastAsia="en-US"/>
              </w:rPr>
              <w:t>співпраця та налагодження партнерської взаємодії;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r w:rsidRPr="00B906FF">
              <w:rPr>
                <w:sz w:val="22"/>
                <w:szCs w:val="22"/>
                <w:lang w:eastAsia="en-US"/>
              </w:rPr>
              <w:t>відкритість.</w:t>
            </w:r>
          </w:p>
        </w:tc>
      </w:tr>
      <w:tr w:rsidR="00C06DE5" w:rsidRPr="00B906FF" w:rsidTr="00280593">
        <w:trPr>
          <w:trHeight w:val="7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Впровадження змін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F45B3A" w:rsidRDefault="00C06DE5" w:rsidP="00280593">
            <w:pPr>
              <w:widowControl/>
              <w:tabs>
                <w:tab w:val="left" w:pos="219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Pr="00F45B3A">
              <w:rPr>
                <w:sz w:val="22"/>
                <w:szCs w:val="22"/>
                <w:lang w:eastAsia="en-US"/>
              </w:rPr>
              <w:t>здатність підтримувати зміни та працювати з реакцією на них;</w:t>
            </w:r>
          </w:p>
          <w:p w:rsidR="00C06DE5" w:rsidRPr="00F45B3A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r w:rsidRPr="00F45B3A">
              <w:rPr>
                <w:sz w:val="22"/>
                <w:szCs w:val="22"/>
                <w:lang w:eastAsia="en-US"/>
              </w:rPr>
              <w:t>оцінка ефективності здійснених змін.</w:t>
            </w:r>
          </w:p>
        </w:tc>
      </w:tr>
      <w:tr w:rsidR="00C06DE5" w:rsidRPr="00B906FF" w:rsidTr="00280593">
        <w:trPr>
          <w:trHeight w:val="7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Управління організацією роботи та персоналом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Pr="00B906FF">
              <w:rPr>
                <w:sz w:val="22"/>
                <w:szCs w:val="22"/>
                <w:lang w:eastAsia="en-US"/>
              </w:rPr>
              <w:t>організація і контроль роботи;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r w:rsidRPr="00B906FF">
              <w:rPr>
                <w:sz w:val="22"/>
                <w:szCs w:val="22"/>
                <w:lang w:eastAsia="en-US"/>
              </w:rPr>
              <w:t>управління проектами;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в</w:t>
            </w:r>
            <w:r w:rsidRPr="00B906FF">
              <w:rPr>
                <w:sz w:val="22"/>
                <w:szCs w:val="22"/>
                <w:lang w:eastAsia="en-US"/>
              </w:rPr>
              <w:t>міння працювати в команді та керувати командою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6DE5" w:rsidRPr="00B906FF" w:rsidTr="00280593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Особистісні компетенції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Pr="00B906FF">
              <w:rPr>
                <w:sz w:val="22"/>
                <w:szCs w:val="22"/>
                <w:lang w:eastAsia="en-US"/>
              </w:rPr>
              <w:t>аналітичні здібності;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r w:rsidRPr="00B906FF">
              <w:rPr>
                <w:sz w:val="22"/>
                <w:szCs w:val="22"/>
                <w:lang w:eastAsia="en-US"/>
              </w:rPr>
              <w:t>дисципліна і системність;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3) </w:t>
            </w:r>
            <w:proofErr w:type="spellStart"/>
            <w:r w:rsidRPr="00B906FF">
              <w:rPr>
                <w:sz w:val="22"/>
                <w:szCs w:val="22"/>
                <w:lang w:eastAsia="en-US"/>
              </w:rPr>
              <w:t>інноваційність</w:t>
            </w:r>
            <w:proofErr w:type="spellEnd"/>
            <w:r w:rsidRPr="00B906FF">
              <w:rPr>
                <w:sz w:val="22"/>
                <w:szCs w:val="22"/>
                <w:lang w:eastAsia="en-US"/>
              </w:rPr>
              <w:t xml:space="preserve"> та креативність;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4) </w:t>
            </w:r>
            <w:r w:rsidRPr="00B906FF">
              <w:rPr>
                <w:sz w:val="22"/>
                <w:szCs w:val="22"/>
                <w:lang w:eastAsia="en-US"/>
              </w:rPr>
              <w:t>самоорганізація та орієнтація на розвиток;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spacing w:line="276" w:lineRule="auto"/>
              <w:ind w:left="228" w:hanging="2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5) </w:t>
            </w:r>
            <w:r w:rsidRPr="00B906FF">
              <w:rPr>
                <w:sz w:val="22"/>
                <w:szCs w:val="22"/>
                <w:lang w:eastAsia="en-US"/>
              </w:rPr>
              <w:t>вміння працювати в стресових ситуаціях.</w:t>
            </w:r>
          </w:p>
        </w:tc>
      </w:tr>
      <w:tr w:rsidR="00C06DE5" w:rsidRPr="00B906FF" w:rsidTr="00280593">
        <w:trPr>
          <w:trHeight w:val="541"/>
        </w:trPr>
        <w:tc>
          <w:tcPr>
            <w:tcW w:w="9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7F41B8" w:rsidRDefault="00C06DE5" w:rsidP="00280593">
            <w:pPr>
              <w:tabs>
                <w:tab w:val="num" w:pos="1440"/>
              </w:tabs>
              <w:spacing w:line="276" w:lineRule="auto"/>
              <w:ind w:left="8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41B8">
              <w:rPr>
                <w:sz w:val="24"/>
                <w:szCs w:val="24"/>
                <w:lang w:eastAsia="en-US"/>
              </w:rPr>
              <w:t>Професійні знання</w:t>
            </w:r>
          </w:p>
        </w:tc>
      </w:tr>
      <w:tr w:rsidR="00C06DE5" w:rsidRPr="00B906FF" w:rsidTr="00280593">
        <w:trPr>
          <w:trHeight w:val="411"/>
        </w:trPr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FA2415" w:rsidRDefault="00C06DE5" w:rsidP="00280593">
            <w:pPr>
              <w:widowControl/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2415">
              <w:rPr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FA2415" w:rsidRDefault="00C06DE5" w:rsidP="00280593">
            <w:pPr>
              <w:tabs>
                <w:tab w:val="num" w:pos="1440"/>
              </w:tabs>
              <w:spacing w:line="276" w:lineRule="auto"/>
              <w:ind w:left="8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A2415">
              <w:rPr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C06DE5" w:rsidRPr="00B906FF" w:rsidTr="00280593">
        <w:trPr>
          <w:trHeight w:val="683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</w:t>
            </w:r>
          </w:p>
        </w:tc>
        <w:tc>
          <w:tcPr>
            <w:tcW w:w="3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Знання законодавства</w:t>
            </w: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A86AA7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Конституції України;</w:t>
            </w:r>
          </w:p>
          <w:p w:rsidR="00C06DE5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державну службу»;</w:t>
            </w:r>
          </w:p>
          <w:p w:rsidR="00C06DE5" w:rsidRPr="00B906FF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запобігання корупції».</w:t>
            </w:r>
          </w:p>
        </w:tc>
      </w:tr>
      <w:tr w:rsidR="00C06DE5" w:rsidRPr="00B906FF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A86AA7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інформацію»;</w:t>
            </w:r>
          </w:p>
          <w:p w:rsidR="00C06DE5" w:rsidRPr="00A86AA7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color w:val="000000"/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звернення громадян»;</w:t>
            </w:r>
          </w:p>
          <w:p w:rsidR="00C06DE5" w:rsidRPr="00A86AA7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color w:val="000000"/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державну таємницю»;</w:t>
            </w:r>
          </w:p>
          <w:p w:rsidR="00C06DE5" w:rsidRPr="00A86AA7" w:rsidRDefault="00C06DE5" w:rsidP="00280593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color w:val="000000"/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Національну гвардію України»;</w:t>
            </w:r>
          </w:p>
          <w:p w:rsidR="00C06DE5" w:rsidRPr="00A86AA7" w:rsidRDefault="00C06DE5" w:rsidP="00280593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Закону України «Про Національну поліцію України»;</w:t>
            </w:r>
          </w:p>
          <w:p w:rsidR="00C06DE5" w:rsidRPr="00A86AA7" w:rsidRDefault="00C06DE5" w:rsidP="00280593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86AA7">
              <w:rPr>
                <w:sz w:val="22"/>
                <w:szCs w:val="22"/>
              </w:rPr>
              <w:t>Закон України «Про захист персональних даних»;</w:t>
            </w:r>
          </w:p>
          <w:p w:rsidR="00C06DE5" w:rsidRPr="00B906FF" w:rsidRDefault="00C06DE5" w:rsidP="00280593">
            <w:pPr>
              <w:widowControl/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86AA7">
              <w:rPr>
                <w:sz w:val="22"/>
                <w:szCs w:val="22"/>
              </w:rPr>
              <w:t>Закон України «Про центральні органи виконавчої влади».</w:t>
            </w:r>
          </w:p>
        </w:tc>
      </w:tr>
      <w:tr w:rsidR="00C06DE5" w:rsidRPr="00B906FF" w:rsidTr="0028059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B906FF" w:rsidRDefault="00C06DE5" w:rsidP="00280593">
            <w:pPr>
              <w:widowControl/>
              <w:spacing w:before="12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  <w:r w:rsidRPr="00B906FF">
              <w:rPr>
                <w:szCs w:val="20"/>
                <w:lang w:eastAsia="en-US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E5" w:rsidRPr="00510089" w:rsidRDefault="00C06DE5" w:rsidP="00280593">
            <w:pPr>
              <w:widowControl/>
              <w:spacing w:before="120" w:line="276" w:lineRule="auto"/>
              <w:rPr>
                <w:b/>
                <w:sz w:val="24"/>
                <w:szCs w:val="24"/>
                <w:lang w:eastAsia="en-US"/>
              </w:rPr>
            </w:pPr>
            <w:r w:rsidRPr="00510089">
              <w:rPr>
                <w:sz w:val="24"/>
                <w:szCs w:val="24"/>
                <w:lang w:eastAsia="en-US"/>
              </w:rPr>
              <w:t>Професійні знання, необхідні для виконання поставлених завдань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5" w:rsidRPr="00D8064F" w:rsidRDefault="00C06DE5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знання </w:t>
            </w:r>
            <w:r w:rsidRPr="00D8064F">
              <w:rPr>
                <w:color w:val="000000"/>
                <w:sz w:val="22"/>
                <w:szCs w:val="22"/>
              </w:rPr>
              <w:t xml:space="preserve"> аналізу і тлумачення законодавчих актів та застосовування їх вимог на практиці;</w:t>
            </w:r>
          </w:p>
          <w:p w:rsidR="00C06DE5" w:rsidRPr="00D8064F" w:rsidRDefault="00C06DE5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порядку</w:t>
            </w:r>
            <w:r w:rsidRPr="00D8064F">
              <w:rPr>
                <w:color w:val="000000"/>
                <w:sz w:val="22"/>
                <w:szCs w:val="22"/>
              </w:rPr>
              <w:t xml:space="preserve"> підготовки проектів нормативно-правових та розпорядчих актів, їх погодження та візування;</w:t>
            </w:r>
          </w:p>
          <w:p w:rsidR="00C06DE5" w:rsidRPr="00D8064F" w:rsidRDefault="00C06DE5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знання вимог </w:t>
            </w:r>
            <w:proofErr w:type="spellStart"/>
            <w:r w:rsidRPr="00D8064F">
              <w:rPr>
                <w:color w:val="000000"/>
                <w:sz w:val="22"/>
                <w:szCs w:val="22"/>
              </w:rPr>
              <w:t>нормопроектувальної</w:t>
            </w:r>
            <w:proofErr w:type="spellEnd"/>
            <w:r w:rsidRPr="00D8064F">
              <w:rPr>
                <w:color w:val="000000"/>
                <w:sz w:val="22"/>
                <w:szCs w:val="22"/>
              </w:rPr>
              <w:t xml:space="preserve"> техніки, проведення експертизи законодавчих та нормативно-правових актів, у тому числі відомчого та міжвідомчого характеру, з питань державної таємниці;</w:t>
            </w:r>
          </w:p>
          <w:p w:rsidR="00C06DE5" w:rsidRPr="00D8064F" w:rsidRDefault="00C06DE5" w:rsidP="00280593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>
              <w:rPr>
                <w:color w:val="000000"/>
                <w:sz w:val="22"/>
                <w:szCs w:val="22"/>
              </w:rPr>
              <w:t>знання у сфері</w:t>
            </w:r>
            <w:r w:rsidRPr="00D8064F">
              <w:rPr>
                <w:color w:val="000000"/>
                <w:sz w:val="22"/>
                <w:szCs w:val="22"/>
              </w:rPr>
              <w:t xml:space="preserve"> діловодства, у тому числі секретного, ділового листування, підготовки документів розпорядчого, ділового характеру, підготовки аналітичних довідок;</w:t>
            </w:r>
          </w:p>
          <w:p w:rsidR="00C06DE5" w:rsidRPr="00B906FF" w:rsidRDefault="00C06DE5" w:rsidP="00280593">
            <w:pPr>
              <w:widowControl/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необхідні для роботи</w:t>
            </w:r>
            <w:r w:rsidRPr="00D8064F">
              <w:rPr>
                <w:color w:val="000000"/>
                <w:sz w:val="22"/>
                <w:szCs w:val="22"/>
              </w:rPr>
              <w:t xml:space="preserve"> з комп’ютерною, офісною технікою, системою електронного документообігу (рівень впевненого користувача ПК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D8064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C06DE5" w:rsidRDefault="00C06DE5" w:rsidP="00C06DE5">
      <w:pPr>
        <w:spacing w:line="233" w:lineRule="auto"/>
        <w:jc w:val="both"/>
        <w:rPr>
          <w:szCs w:val="28"/>
        </w:rPr>
      </w:pPr>
    </w:p>
    <w:sectPr w:rsidR="00C06DE5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590"/>
    <w:multiLevelType w:val="hybridMultilevel"/>
    <w:tmpl w:val="30301B72"/>
    <w:lvl w:ilvl="0" w:tplc="31503EB6">
      <w:start w:val="1"/>
      <w:numFmt w:val="decimal"/>
      <w:lvlText w:val="%1)"/>
      <w:lvlJc w:val="left"/>
      <w:pPr>
        <w:ind w:left="58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3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1">
    <w:nsid w:val="1590776B"/>
    <w:multiLevelType w:val="hybridMultilevel"/>
    <w:tmpl w:val="0228302E"/>
    <w:lvl w:ilvl="0" w:tplc="359861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7801"/>
    <w:multiLevelType w:val="hybridMultilevel"/>
    <w:tmpl w:val="AB624806"/>
    <w:lvl w:ilvl="0" w:tplc="BB52C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6DE5"/>
    <w:rsid w:val="007A5E2B"/>
    <w:rsid w:val="00C06DE5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DE5"/>
    <w:pPr>
      <w:ind w:left="708"/>
    </w:pPr>
  </w:style>
  <w:style w:type="paragraph" w:customStyle="1" w:styleId="rvps12">
    <w:name w:val="rvps12"/>
    <w:basedOn w:val="a"/>
    <w:uiPriority w:val="99"/>
    <w:rsid w:val="00C06DE5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s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2018-02-22T10:02:00Z</dcterms:created>
  <dcterms:modified xsi:type="dcterms:W3CDTF">2018-02-22T10:02:00Z</dcterms:modified>
</cp:coreProperties>
</file>