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Рік у статусі кандидата</w:t>
      </w:r>
      <w:r>
        <w:rPr>
          <w:rFonts w:ascii="Times New Roman" w:hAnsi="Times New Roman" w:cs="Times New Roman"/>
          <w:b/>
          <w:sz w:val="27"/>
          <w:szCs w:val="27"/>
        </w:rPr>
        <w:t xml:space="preserve"> на вступ до ЄС</w:t>
      </w:r>
      <w:bookmarkStart w:id="0" w:name="_GoBack"/>
      <w:r/>
      <w:bookmarkEnd w:id="0"/>
      <w:r/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Рівно рік тому </w:t>
      </w:r>
      <w:r>
        <w:rPr>
          <w:rFonts w:ascii="Times New Roman" w:hAnsi="Times New Roman" w:cs="Times New Roman"/>
          <w:sz w:val="27"/>
          <w:szCs w:val="27"/>
        </w:rPr>
        <w:t xml:space="preserve">23 червня 2022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</w:t>
      </w:r>
      <w:r>
        <w:rPr>
          <w:rFonts w:ascii="Times New Roman" w:hAnsi="Times New Roman" w:cs="Times New Roman"/>
          <w:sz w:val="27"/>
          <w:szCs w:val="27"/>
        </w:rPr>
        <w:t xml:space="preserve">оку</w:t>
      </w:r>
      <w:r>
        <w:rPr>
          <w:rFonts w:ascii="Times New Roman" w:hAnsi="Times New Roman" w:cs="Times New Roman"/>
          <w:sz w:val="27"/>
          <w:szCs w:val="27"/>
        </w:rPr>
        <w:t xml:space="preserve"> Євр</w:t>
      </w:r>
      <w:r>
        <w:rPr>
          <w:rFonts w:ascii="Times New Roman" w:hAnsi="Times New Roman" w:cs="Times New Roman"/>
          <w:sz w:val="27"/>
          <w:szCs w:val="27"/>
        </w:rPr>
        <w:t xml:space="preserve">опейська рада офі</w:t>
      </w:r>
      <w:r>
        <w:rPr>
          <w:rFonts w:ascii="Times New Roman" w:hAnsi="Times New Roman" w:cs="Times New Roman"/>
          <w:sz w:val="27"/>
          <w:szCs w:val="27"/>
        </w:rPr>
        <w:t xml:space="preserve">ційно надала Україні </w:t>
      </w:r>
      <w:r>
        <w:rPr>
          <w:rFonts w:ascii="Times New Roman" w:hAnsi="Times New Roman" w:cs="Times New Roman"/>
          <w:sz w:val="27"/>
          <w:szCs w:val="27"/>
        </w:rPr>
        <w:t xml:space="preserve">статус кандидата на вступ до ЄС</w:t>
      </w:r>
      <w:r>
        <w:rPr>
          <w:rFonts w:ascii="Times New Roman" w:hAnsi="Times New Roman" w:cs="Times New Roman"/>
          <w:sz w:val="27"/>
          <w:szCs w:val="27"/>
        </w:rPr>
        <w:t xml:space="preserve">. Перед тим 17 червня у своєму висновку Європейська Комісія визнала європейську перспективу України </w:t>
      </w:r>
      <w:r>
        <w:rPr>
          <w:rFonts w:ascii="Times New Roman" w:hAnsi="Times New Roman" w:cs="Times New Roman"/>
          <w:sz w:val="27"/>
          <w:szCs w:val="27"/>
        </w:rPr>
        <w:t xml:space="preserve">та рекомендувала надати їй статус кандидата на вступ до ЄС, виходячи з того, що Україна виконає сім відповідних рекомендацій. При цьому Єврокомісія залишила за собою функцію моніторингу процесу виконання відповідних кроків Україною як державою-кандидатом.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поз</w:t>
      </w:r>
      <w:r>
        <w:rPr>
          <w:rFonts w:ascii="Times New Roman" w:hAnsi="Times New Roman" w:cs="Times New Roman"/>
          <w:sz w:val="27"/>
          <w:szCs w:val="27"/>
        </w:rPr>
        <w:t xml:space="preserve">итивне рішення ЄС вплинула пере</w:t>
      </w:r>
      <w:r>
        <w:rPr>
          <w:rFonts w:ascii="Times New Roman" w:hAnsi="Times New Roman" w:cs="Times New Roman"/>
          <w:sz w:val="27"/>
          <w:szCs w:val="27"/>
        </w:rPr>
        <w:t xml:space="preserve">оцінка лідерами і громадськістю європейських країн України як держави, що захищає демократичні цінності та мир на континенті в умовах широкомасштабної агресії </w:t>
      </w:r>
      <w:r>
        <w:rPr>
          <w:rFonts w:ascii="Times New Roman" w:hAnsi="Times New Roman" w:cs="Times New Roman"/>
          <w:sz w:val="27"/>
          <w:szCs w:val="27"/>
        </w:rPr>
        <w:t xml:space="preserve">рф</w:t>
      </w:r>
      <w:r>
        <w:rPr>
          <w:rFonts w:ascii="Times New Roman" w:hAnsi="Times New Roman" w:cs="Times New Roman"/>
          <w:sz w:val="27"/>
          <w:szCs w:val="27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Набуття статусу кандидата </w:t>
      </w:r>
      <w:r>
        <w:rPr>
          <w:rFonts w:ascii="Times New Roman" w:hAnsi="Times New Roman" w:cs="Times New Roman"/>
          <w:sz w:val="27"/>
          <w:szCs w:val="27"/>
        </w:rPr>
        <w:t xml:space="preserve">–</w:t>
      </w:r>
      <w:r>
        <w:rPr>
          <w:rFonts w:ascii="Times New Roman" w:hAnsi="Times New Roman" w:cs="Times New Roman"/>
          <w:sz w:val="27"/>
          <w:szCs w:val="27"/>
        </w:rPr>
        <w:t xml:space="preserve"> це перший з трьох етапів процесу вступу держави до ЄС. Для України він означає офіційне і формальне підтвердження євроінтеграційних прагнень та реальність перспективи одного дня стати членом Європейського Союзу.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Наступним етапом є </w:t>
      </w:r>
      <w:r>
        <w:rPr>
          <w:rFonts w:ascii="Times New Roman" w:hAnsi="Times New Roman" w:cs="Times New Roman"/>
          <w:sz w:val="27"/>
          <w:szCs w:val="27"/>
        </w:rPr>
        <w:t xml:space="preserve">старт </w:t>
      </w:r>
      <w:r>
        <w:rPr>
          <w:rFonts w:ascii="Times New Roman" w:hAnsi="Times New Roman" w:cs="Times New Roman"/>
          <w:sz w:val="27"/>
          <w:szCs w:val="27"/>
        </w:rPr>
        <w:t xml:space="preserve">офіційн</w:t>
      </w:r>
      <w:r>
        <w:rPr>
          <w:rFonts w:ascii="Times New Roman" w:hAnsi="Times New Roman" w:cs="Times New Roman"/>
          <w:sz w:val="27"/>
          <w:szCs w:val="27"/>
        </w:rPr>
        <w:t xml:space="preserve">их</w:t>
      </w:r>
      <w:r>
        <w:rPr>
          <w:rFonts w:ascii="Times New Roman" w:hAnsi="Times New Roman" w:cs="Times New Roman"/>
          <w:sz w:val="27"/>
          <w:szCs w:val="27"/>
        </w:rPr>
        <w:t xml:space="preserve"> переговорів про членство</w:t>
      </w:r>
      <w:r>
        <w:rPr>
          <w:rFonts w:ascii="Times New Roman" w:hAnsi="Times New Roman" w:cs="Times New Roman"/>
          <w:sz w:val="27"/>
          <w:szCs w:val="27"/>
        </w:rPr>
        <w:t xml:space="preserve"> України в ЄС</w:t>
      </w:r>
      <w:r>
        <w:rPr>
          <w:rFonts w:ascii="Times New Roman" w:hAnsi="Times New Roman" w:cs="Times New Roman"/>
          <w:sz w:val="27"/>
          <w:szCs w:val="27"/>
        </w:rPr>
        <w:t xml:space="preserve">,</w:t>
      </w:r>
      <w:r>
        <w:rPr>
          <w:rFonts w:ascii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hAnsi="Times New Roman" w:cs="Times New Roman"/>
          <w:sz w:val="27"/>
          <w:szCs w:val="27"/>
        </w:rPr>
        <w:t xml:space="preserve">відкриття яких</w:t>
      </w:r>
      <w:r>
        <w:rPr>
          <w:rFonts w:ascii="Times New Roman" w:hAnsi="Times New Roman" w:cs="Times New Roman"/>
          <w:sz w:val="27"/>
          <w:szCs w:val="27"/>
        </w:rPr>
        <w:t xml:space="preserve"> сп</w:t>
      </w:r>
      <w:r>
        <w:rPr>
          <w:rFonts w:ascii="Times New Roman" w:hAnsi="Times New Roman" w:cs="Times New Roman"/>
          <w:sz w:val="27"/>
          <w:szCs w:val="27"/>
        </w:rPr>
        <w:t xml:space="preserve">одівається українська влада</w:t>
      </w:r>
      <w:r>
        <w:rPr>
          <w:rFonts w:ascii="Times New Roman" w:hAnsi="Times New Roman" w:cs="Times New Roman"/>
          <w:sz w:val="27"/>
          <w:szCs w:val="27"/>
        </w:rPr>
        <w:t xml:space="preserve"> вже</w:t>
      </w:r>
      <w:r>
        <w:rPr>
          <w:rFonts w:ascii="Times New Roman" w:hAnsi="Times New Roman" w:cs="Times New Roman"/>
          <w:sz w:val="27"/>
          <w:szCs w:val="27"/>
        </w:rPr>
        <w:t xml:space="preserve"> восени 2023 року за умови виконання пакета рекомендацій Європейської комісії з впровадження реформ, пов’язаних, зокрема, з протидією корупції, реформуванням правоохоронного сектора.</w:t>
      </w:r>
      <w:r>
        <w:rPr>
          <w:rFonts w:ascii="Times New Roman" w:hAnsi="Times New Roman" w:cs="Times New Roman"/>
          <w:sz w:val="27"/>
          <w:szCs w:val="27"/>
        </w:rPr>
        <w:t xml:space="preserve"> Висновок щодо прогресу України у виконанні критеріїв та рекомендацій ЄС має бути оприлюднений </w:t>
      </w:r>
      <w:r>
        <w:rPr>
          <w:rFonts w:ascii="Times New Roman" w:hAnsi="Times New Roman" w:cs="Times New Roman"/>
          <w:sz w:val="27"/>
          <w:szCs w:val="27"/>
        </w:rPr>
        <w:t xml:space="preserve">у другій половині 2023 року в рамках загального пакета розширення.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Сьогодні основними питаннями </w:t>
      </w:r>
      <w:r>
        <w:rPr>
          <w:rFonts w:ascii="Times New Roman" w:hAnsi="Times New Roman" w:cs="Times New Roman"/>
          <w:sz w:val="27"/>
          <w:szCs w:val="27"/>
        </w:rPr>
        <w:t xml:space="preserve">порядку денно</w:t>
      </w:r>
      <w:r>
        <w:rPr>
          <w:rFonts w:ascii="Times New Roman" w:hAnsi="Times New Roman" w:cs="Times New Roman"/>
          <w:sz w:val="27"/>
          <w:szCs w:val="27"/>
        </w:rPr>
        <w:t xml:space="preserve">го є </w:t>
      </w:r>
      <w:r>
        <w:rPr>
          <w:rFonts w:ascii="Times New Roman" w:hAnsi="Times New Roman" w:cs="Times New Roman"/>
          <w:sz w:val="27"/>
          <w:szCs w:val="27"/>
        </w:rPr>
        <w:t xml:space="preserve">адаптація національного законодавства до права ЄС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прискорення внутрішніх трансформацій, </w:t>
      </w:r>
      <w:r>
        <w:rPr>
          <w:rFonts w:ascii="Times New Roman" w:hAnsi="Times New Roman" w:cs="Times New Roman"/>
          <w:sz w:val="27"/>
          <w:szCs w:val="27"/>
        </w:rPr>
        <w:t xml:space="preserve">практичне запровадження «</w:t>
      </w:r>
      <w:r>
        <w:rPr>
          <w:rFonts w:ascii="Times New Roman" w:hAnsi="Times New Roman" w:cs="Times New Roman"/>
          <w:sz w:val="27"/>
          <w:szCs w:val="27"/>
        </w:rPr>
        <w:t xml:space="preserve">безвізів</w:t>
      </w:r>
      <w:r>
        <w:rPr>
          <w:rFonts w:ascii="Times New Roman" w:hAnsi="Times New Roman" w:cs="Times New Roman"/>
          <w:sz w:val="27"/>
          <w:szCs w:val="27"/>
        </w:rPr>
        <w:t xml:space="preserve">» у різних сферах, подальша секторальна інтеграція тощо.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Пріоритетами у відносинах з ЄС в умовах війни є забезпечення безпеки України, </w:t>
      </w:r>
      <w:r>
        <w:rPr>
          <w:rFonts w:ascii="Times New Roman" w:hAnsi="Times New Roman" w:cs="Times New Roman"/>
          <w:sz w:val="27"/>
          <w:szCs w:val="27"/>
        </w:rPr>
        <w:t xml:space="preserve">реалізація спільних проєктів з відбудови</w:t>
      </w:r>
      <w:r>
        <w:rPr>
          <w:rFonts w:ascii="Times New Roman" w:hAnsi="Times New Roman" w:cs="Times New Roman"/>
          <w:sz w:val="27"/>
          <w:szCs w:val="27"/>
        </w:rPr>
        <w:t xml:space="preserve"> зруйнованих об’єктів</w:t>
      </w:r>
      <w:r>
        <w:rPr>
          <w:rFonts w:ascii="Times New Roman" w:hAnsi="Times New Roman" w:cs="Times New Roman"/>
          <w:sz w:val="27"/>
          <w:szCs w:val="27"/>
        </w:rPr>
        <w:t xml:space="preserve">, а також внутрішні реформи.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Водночас перем</w:t>
      </w:r>
      <w:r>
        <w:rPr>
          <w:rFonts w:ascii="Times New Roman" w:hAnsi="Times New Roman" w:cs="Times New Roman"/>
          <w:sz w:val="27"/>
          <w:szCs w:val="27"/>
        </w:rPr>
        <w:t xml:space="preserve">овини про вступ до ЄС є масштаб</w:t>
      </w:r>
      <w:r>
        <w:rPr>
          <w:rFonts w:ascii="Times New Roman" w:hAnsi="Times New Roman" w:cs="Times New Roman"/>
          <w:sz w:val="27"/>
          <w:szCs w:val="27"/>
        </w:rPr>
        <w:t xml:space="preserve">ним і тривалим процесом, який, за правилами ЄС, передбачає поетапне наближення норм та процесів у кожній із </w:t>
      </w:r>
      <w:r>
        <w:rPr>
          <w:rFonts w:ascii="Times New Roman" w:hAnsi="Times New Roman" w:cs="Times New Roman"/>
          <w:sz w:val="27"/>
          <w:szCs w:val="27"/>
        </w:rPr>
        <w:t xml:space="preserve">3</w:t>
      </w:r>
      <w:r>
        <w:rPr>
          <w:rFonts w:ascii="Times New Roman" w:hAnsi="Times New Roman" w:cs="Times New Roman"/>
          <w:sz w:val="27"/>
          <w:szCs w:val="27"/>
        </w:rPr>
        <w:t xml:space="preserve">4</w:t>
      </w:r>
      <w:r>
        <w:rPr>
          <w:rFonts w:ascii="Times New Roman" w:hAnsi="Times New Roman" w:cs="Times New Roman"/>
          <w:sz w:val="27"/>
          <w:szCs w:val="27"/>
        </w:rPr>
        <w:t xml:space="preserve"> сфер </w:t>
      </w:r>
      <w:r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 xml:space="preserve">від віль</w:t>
      </w:r>
      <w:r>
        <w:rPr>
          <w:rFonts w:ascii="Times New Roman" w:hAnsi="Times New Roman" w:cs="Times New Roman"/>
          <w:sz w:val="27"/>
          <w:szCs w:val="27"/>
        </w:rPr>
        <w:t xml:space="preserve">ного руху товарів до </w:t>
      </w:r>
      <w:r>
        <w:rPr>
          <w:rFonts w:ascii="Times New Roman" w:hAnsi="Times New Roman" w:cs="Times New Roman"/>
          <w:sz w:val="27"/>
          <w:szCs w:val="27"/>
        </w:rPr>
        <w:t xml:space="preserve">інституцій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Безсумнівно, що</w:t>
      </w:r>
      <w:r>
        <w:rPr>
          <w:rFonts w:ascii="Times New Roman" w:hAnsi="Times New Roman" w:cs="Times New Roman"/>
          <w:sz w:val="27"/>
          <w:szCs w:val="27"/>
        </w:rPr>
        <w:t xml:space="preserve"> цей фіна</w:t>
      </w:r>
      <w:r>
        <w:rPr>
          <w:rFonts w:ascii="Times New Roman" w:hAnsi="Times New Roman" w:cs="Times New Roman"/>
          <w:sz w:val="27"/>
          <w:szCs w:val="27"/>
        </w:rPr>
        <w:t xml:space="preserve">льний етап євроінтеграції потре</w:t>
      </w:r>
      <w:r>
        <w:rPr>
          <w:rFonts w:ascii="Times New Roman" w:hAnsi="Times New Roman" w:cs="Times New Roman"/>
          <w:sz w:val="27"/>
          <w:szCs w:val="27"/>
        </w:rPr>
        <w:t xml:space="preserve">буватиме</w:t>
      </w:r>
      <w:r>
        <w:rPr>
          <w:rFonts w:ascii="Times New Roman" w:hAnsi="Times New Roman" w:cs="Times New Roman"/>
          <w:sz w:val="27"/>
          <w:szCs w:val="27"/>
        </w:rPr>
        <w:t xml:space="preserve"> акумуляції зусиль влади та суспільства, відповідного матеріального, кадрового, інституційного забезпечення</w:t>
      </w:r>
      <w:r>
        <w:rPr>
          <w:rFonts w:ascii="Times New Roman" w:hAnsi="Times New Roman" w:cs="Times New Roman"/>
          <w:sz w:val="27"/>
          <w:szCs w:val="27"/>
        </w:rPr>
        <w:t xml:space="preserve">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Водночас необхідно</w:t>
      </w:r>
      <w:r>
        <w:rPr>
          <w:rFonts w:ascii="Times New Roman" w:hAnsi="Times New Roman" w:cs="Times New Roman"/>
          <w:sz w:val="27"/>
          <w:szCs w:val="27"/>
        </w:rPr>
        <w:t xml:space="preserve"> зазначити, що виконання </w:t>
      </w:r>
      <w:r>
        <w:rPr>
          <w:rFonts w:ascii="Times New Roman" w:hAnsi="Times New Roman" w:cs="Times New Roman"/>
          <w:sz w:val="27"/>
          <w:szCs w:val="27"/>
        </w:rPr>
        <w:t xml:space="preserve">Україною </w:t>
      </w:r>
      <w:r>
        <w:rPr>
          <w:rFonts w:ascii="Times New Roman" w:hAnsi="Times New Roman" w:cs="Times New Roman"/>
          <w:sz w:val="27"/>
          <w:szCs w:val="27"/>
        </w:rPr>
        <w:t xml:space="preserve">«домашнього завдання» Єврокомісії не означає автоматичного започаткування переговорів про вступ — на це потрібна політична воля і згода всіх країн-членів ЄС. </w:t>
      </w:r>
      <w:r>
        <w:rPr>
          <w:rFonts w:ascii="Times New Roman" w:hAnsi="Times New Roman" w:cs="Times New Roman"/>
          <w:sz w:val="27"/>
          <w:szCs w:val="27"/>
        </w:rPr>
        <w:t xml:space="preserve">Саме тому політичний діалог на регулярній основі з державами-членами ЄС є критично важливим для консолідації їх підтримки як у процесі набуття Україною статусу кандидата, так і після цього.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Окреслюючи перспективи руху України до євр</w:t>
      </w:r>
      <w:r>
        <w:rPr>
          <w:rFonts w:ascii="Times New Roman" w:hAnsi="Times New Roman" w:cs="Times New Roman"/>
          <w:sz w:val="27"/>
          <w:szCs w:val="27"/>
        </w:rPr>
        <w:t xml:space="preserve">оспільноти, </w:t>
      </w:r>
      <w:r>
        <w:rPr>
          <w:rFonts w:ascii="Times New Roman" w:hAnsi="Times New Roman" w:cs="Times New Roman"/>
          <w:sz w:val="27"/>
          <w:szCs w:val="27"/>
        </w:rPr>
        <w:t xml:space="preserve">слід</w:t>
      </w:r>
      <w:r>
        <w:rPr>
          <w:rFonts w:ascii="Times New Roman" w:hAnsi="Times New Roman" w:cs="Times New Roman"/>
          <w:sz w:val="27"/>
          <w:szCs w:val="27"/>
        </w:rPr>
        <w:t xml:space="preserve"> звернути увагу, що є</w:t>
      </w:r>
      <w:r>
        <w:rPr>
          <w:rFonts w:ascii="Times New Roman" w:hAnsi="Times New Roman" w:cs="Times New Roman"/>
          <w:sz w:val="27"/>
          <w:szCs w:val="27"/>
        </w:rPr>
        <w:t xml:space="preserve">вроінтеграція України з</w:t>
      </w:r>
      <w:r>
        <w:rPr>
          <w:rFonts w:ascii="Times New Roman" w:hAnsi="Times New Roman" w:cs="Times New Roman"/>
          <w:sz w:val="27"/>
          <w:szCs w:val="27"/>
        </w:rPr>
        <w:t xml:space="preserve">дійснюється в умовах широкомасш</w:t>
      </w:r>
      <w:r>
        <w:rPr>
          <w:rFonts w:ascii="Times New Roman" w:hAnsi="Times New Roman" w:cs="Times New Roman"/>
          <w:sz w:val="27"/>
          <w:szCs w:val="27"/>
        </w:rPr>
        <w:t xml:space="preserve">табної в</w:t>
      </w:r>
      <w:r>
        <w:rPr>
          <w:rFonts w:ascii="Times New Roman" w:hAnsi="Times New Roman" w:cs="Times New Roman"/>
          <w:sz w:val="27"/>
          <w:szCs w:val="27"/>
        </w:rPr>
        <w:t xml:space="preserve">ійни, має безпрецедентний харак</w:t>
      </w:r>
      <w:r>
        <w:rPr>
          <w:rFonts w:ascii="Times New Roman" w:hAnsi="Times New Roman" w:cs="Times New Roman"/>
          <w:sz w:val="27"/>
          <w:szCs w:val="27"/>
        </w:rPr>
        <w:t xml:space="preserve">тер і кардинально відрізняється від руху до ЄС інших країн-кандидатів. Навряд чи буде перебільшенням стверджувати, що Україна ціною вели</w:t>
      </w:r>
      <w:r>
        <w:rPr>
          <w:rFonts w:ascii="Times New Roman" w:hAnsi="Times New Roman" w:cs="Times New Roman"/>
          <w:sz w:val="27"/>
          <w:szCs w:val="27"/>
        </w:rPr>
        <w:t xml:space="preserve">чезних жертв відстоює свій євро</w:t>
      </w:r>
      <w:r>
        <w:rPr>
          <w:rFonts w:ascii="Times New Roman" w:hAnsi="Times New Roman" w:cs="Times New Roman"/>
          <w:sz w:val="27"/>
          <w:szCs w:val="27"/>
        </w:rPr>
        <w:t xml:space="preserve">пейськи</w:t>
      </w:r>
      <w:r>
        <w:rPr>
          <w:rFonts w:ascii="Times New Roman" w:hAnsi="Times New Roman" w:cs="Times New Roman"/>
          <w:sz w:val="27"/>
          <w:szCs w:val="27"/>
        </w:rPr>
        <w:t xml:space="preserve">й вибір, захищає ЄС та його май</w:t>
      </w:r>
      <w:r>
        <w:rPr>
          <w:rFonts w:ascii="Times New Roman" w:hAnsi="Times New Roman" w:cs="Times New Roman"/>
          <w:sz w:val="27"/>
          <w:szCs w:val="27"/>
        </w:rPr>
        <w:t xml:space="preserve">бутнє від російської агресії.</w:t>
      </w:r>
      <w:r/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>
    <w:name w:val="Strong"/>
    <w:basedOn w:val="813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Борсук Ольга Миколаївна</cp:lastModifiedBy>
  <cp:revision>10</cp:revision>
  <dcterms:created xsi:type="dcterms:W3CDTF">2023-06-15T19:12:00Z</dcterms:created>
  <dcterms:modified xsi:type="dcterms:W3CDTF">2023-06-20T14:00:29Z</dcterms:modified>
</cp:coreProperties>
</file>