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after="0" w:line="360" w:lineRule="auto"/>
        <w:rPr>
          <w:rFonts w:ascii="Times New Roman" w:hAnsi="Times New Roman" w:cs="Times New Roman"/>
          <w:caps/>
          <w:sz w:val="32"/>
          <w:szCs w:val="32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aps/>
          <w:sz w:val="32"/>
          <w:szCs w:val="32"/>
        </w:rPr>
        <w:t xml:space="preserve">Затверджено</w:t>
      </w:r>
      <w:r/>
    </w:p>
    <w:p>
      <w:pPr>
        <w:pStyle w:val="663"/>
        <w:ind w:left="5670"/>
        <w:spacing w:before="0" w:after="0"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Наказ  Міністерства </w:t>
      </w:r>
      <w:r/>
    </w:p>
    <w:p>
      <w:pPr>
        <w:pStyle w:val="663"/>
        <w:ind w:left="5670"/>
        <w:spacing w:before="0" w:after="0" w:line="360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внутрішніх справ України </w:t>
      </w:r>
      <w:r>
        <w:rPr>
          <w:b w:val="0"/>
          <w:i w:val="0"/>
          <w:sz w:val="28"/>
          <w:szCs w:val="28"/>
        </w:rPr>
        <w:t xml:space="preserve"> </w:t>
      </w:r>
      <w:r/>
    </w:p>
    <w:p>
      <w:pPr>
        <w:pStyle w:val="67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травня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435</w:t>
      </w:r>
      <w:r/>
    </w:p>
    <w:p>
      <w:pPr>
        <w:pStyle w:val="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7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ЗМІНИ </w:t>
      </w:r>
      <w:r/>
    </w:p>
    <w:p>
      <w:pPr>
        <w:pStyle w:val="67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>
        <w:rPr>
          <w:rFonts w:ascii="Times New Roman" w:hAnsi="Times New Roman" w:cs="Times New Roman"/>
          <w:b/>
          <w:sz w:val="27"/>
          <w:szCs w:val="27"/>
        </w:rPr>
        <w:t xml:space="preserve">діяльності МВС </w:t>
      </w:r>
      <w:r>
        <w:rPr>
          <w:rFonts w:ascii="Times New Roman" w:hAnsi="Times New Roman" w:cs="Times New Roman"/>
          <w:b/>
          <w:sz w:val="27"/>
          <w:szCs w:val="27"/>
        </w:rPr>
        <w:t xml:space="preserve">і</w:t>
      </w:r>
      <w:r>
        <w:rPr>
          <w:rFonts w:ascii="Times New Roman" w:hAnsi="Times New Roman" w:cs="Times New Roman"/>
          <w:b/>
          <w:sz w:val="27"/>
          <w:szCs w:val="27"/>
        </w:rPr>
        <w:t xml:space="preserve">з підготовки проє</w:t>
      </w:r>
      <w:r>
        <w:rPr>
          <w:rFonts w:ascii="Times New Roman" w:hAnsi="Times New Roman" w:cs="Times New Roman"/>
          <w:b/>
          <w:sz w:val="27"/>
          <w:szCs w:val="27"/>
        </w:rPr>
        <w:t xml:space="preserve">ктів регулято</w:t>
      </w:r>
      <w:r>
        <w:rPr>
          <w:rFonts w:ascii="Times New Roman" w:hAnsi="Times New Roman" w:cs="Times New Roman"/>
          <w:b/>
          <w:sz w:val="27"/>
          <w:szCs w:val="27"/>
        </w:rPr>
        <w:t xml:space="preserve">р</w:t>
      </w:r>
      <w:r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  <w:r/>
    </w:p>
    <w:p>
      <w:pPr>
        <w:pStyle w:val="67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2023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рік,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затвердженого наказом Міністерства внутрішні</w:t>
      </w:r>
      <w:r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>
        <w:rPr>
          <w:rFonts w:ascii="Times New Roman" w:hAnsi="Times New Roman" w:cs="Times New Roman"/>
          <w:b/>
          <w:sz w:val="27"/>
          <w:szCs w:val="27"/>
        </w:rPr>
        <w:t xml:space="preserve"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14 грудня 2022</w:t>
      </w:r>
      <w:r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 xml:space="preserve">819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/>
    </w:p>
    <w:p>
      <w:pPr>
        <w:pStyle w:val="668"/>
        <w:ind w:right="-1"/>
        <w:tabs>
          <w:tab w:val="left" w:pos="900" w:leader="none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/>
    </w:p>
    <w:p>
      <w:pPr>
        <w:pStyle w:val="670"/>
        <w:jc w:val="both"/>
        <w:tabs>
          <w:tab w:val="left" w:pos="360" w:leader="none"/>
        </w:tabs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Доповнити План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новим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пунктом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35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:</w:t>
      </w:r>
      <w:r/>
    </w:p>
    <w:p>
      <w:pPr>
        <w:jc w:val="both"/>
        <w:spacing w:line="240" w:lineRule="auto"/>
        <w:shd w:val="clear" w:color="auto" w:fill="ffffff"/>
        <w:widowControl w:val="off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835"/>
        <w:gridCol w:w="1843"/>
        <w:gridCol w:w="1984"/>
      </w:tblGrid>
      <w:tr>
        <w:trPr>
          <w:trHeight w:val="23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з/п</w:t>
            </w:r>
            <w:r/>
          </w:p>
          <w:p>
            <w:pPr>
              <w:spacing w:line="240" w:lineRule="auto"/>
              <w:widowControl w:val="off"/>
              <w:tabs>
                <w:tab w:val="left" w:pos="993" w:leader="none"/>
              </w:tabs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проє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кту регуляторного акта</w:t>
            </w:r>
            <w:r/>
          </w:p>
          <w:p>
            <w:pPr>
              <w:spacing w:line="240" w:lineRule="auto"/>
              <w:widowControl w:val="off"/>
              <w:tabs>
                <w:tab w:val="left" w:pos="993" w:leader="none"/>
              </w:tabs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проє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кту регуляторного акта</w:t>
            </w:r>
            <w:r/>
          </w:p>
          <w:p>
            <w:pPr>
              <w:spacing w:line="240" w:lineRule="auto"/>
              <w:widowControl w:val="off"/>
              <w:tabs>
                <w:tab w:val="left" w:pos="993" w:leader="none"/>
              </w:tabs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  <w:p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проє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кту регуляторного акта</w:t>
            </w:r>
            <w:r/>
          </w:p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Найменування органів та підрозділів, ві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дповідальних за розроблення проє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ктів регуляторних актів</w:t>
            </w:r>
            <w:r/>
          </w:p>
        </w:tc>
      </w:tr>
      <w:tr>
        <w:trPr>
          <w:trHeight w:val="17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Проєкт наказу Міністерства внутрішніх справ України «Про внесення змін до наказу Міністерства внутрішніх справ України від 21 серпня 1998 року № 622»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685"/>
              <w:jc w:val="both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szCs w:val="28"/>
              </w:rPr>
              <w:t xml:space="preserve">Приведення у відповідність до законодавства нормативно-правових актів з питань обігу предметів, матеріалів і речовин, на які поширюється дозвільна система органів внутрішніх справ, у тому числі щодо діяльності </w:t>
            </w:r>
            <w:r>
              <w:t xml:space="preserve"> суб’єктів </w:t>
            </w:r>
            <w:r>
              <w:rPr>
                <w:szCs w:val="28"/>
              </w:rPr>
              <w:t xml:space="preserve">господарювання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Червень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МВС</w:t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»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иректор Департаменту </w:t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юридичного забезпечення МВС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Денис ГОРБАСЬ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28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onsolas">
    <w:panose1 w:val="020B0606030504020204"/>
  </w:font>
  <w:font w:name="Lohit Devanagari">
    <w:panose1 w:val="020B06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8827893"/>
      <w:docPartObj>
        <w:docPartGallery w:val="Page Numbers (Top of Page)"/>
        <w:docPartUnique w:val="true"/>
      </w:docPartObj>
      <w:rPr/>
    </w:sdtPr>
    <w:sdtContent>
      <w:p>
        <w:pPr>
          <w:pStyle w:val="67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uk-UA" w:eastAsia="uk-UA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2"/>
    <w:next w:val="66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2"/>
    <w:next w:val="66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4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2"/>
    <w:next w:val="66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4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2"/>
    <w:next w:val="66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4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4"/>
    <w:link w:val="663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2"/>
    <w:next w:val="66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2"/>
    <w:next w:val="66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2"/>
    <w:next w:val="66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2"/>
    <w:next w:val="66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2"/>
    <w:uiPriority w:val="34"/>
    <w:qFormat/>
    <w:pPr>
      <w:contextualSpacing/>
      <w:ind w:left="720"/>
    </w:pPr>
  </w:style>
  <w:style w:type="paragraph" w:styleId="33">
    <w:name w:val="Title"/>
    <w:basedOn w:val="662"/>
    <w:next w:val="66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4"/>
    <w:link w:val="33"/>
    <w:uiPriority w:val="10"/>
    <w:rPr>
      <w:sz w:val="48"/>
      <w:szCs w:val="48"/>
    </w:rPr>
  </w:style>
  <w:style w:type="paragraph" w:styleId="35">
    <w:name w:val="Subtitle"/>
    <w:basedOn w:val="662"/>
    <w:next w:val="6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4"/>
    <w:link w:val="35"/>
    <w:uiPriority w:val="11"/>
    <w:rPr>
      <w:sz w:val="24"/>
      <w:szCs w:val="24"/>
    </w:rPr>
  </w:style>
  <w:style w:type="paragraph" w:styleId="37">
    <w:name w:val="Quote"/>
    <w:basedOn w:val="662"/>
    <w:next w:val="6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2"/>
    <w:next w:val="6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4"/>
    <w:link w:val="676"/>
    <w:uiPriority w:val="99"/>
  </w:style>
  <w:style w:type="character" w:styleId="44">
    <w:name w:val="Footer Char"/>
    <w:basedOn w:val="664"/>
    <w:link w:val="678"/>
    <w:uiPriority w:val="99"/>
  </w:style>
  <w:style w:type="paragraph" w:styleId="4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8"/>
    <w:uiPriority w:val="99"/>
  </w:style>
  <w:style w:type="table" w:styleId="47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4"/>
    <w:uiPriority w:val="99"/>
    <w:unhideWhenUsed/>
    <w:rPr>
      <w:vertAlign w:val="superscript"/>
    </w:r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4"/>
    <w:uiPriority w:val="99"/>
    <w:semiHidden/>
    <w:unhideWhenUsed/>
    <w:rPr>
      <w:vertAlign w:val="superscript"/>
    </w:rPr>
  </w:style>
  <w:style w:type="paragraph" w:styleId="180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paragraph" w:styleId="663">
    <w:name w:val="Heading 5"/>
    <w:basedOn w:val="662"/>
    <w:next w:val="662"/>
    <w:link w:val="667"/>
    <w:semiHidden/>
    <w:unhideWhenUsed/>
    <w:qFormat/>
    <w:pPr>
      <w:spacing w:before="240" w:after="60" w:line="240" w:lineRule="auto"/>
      <w:outlineLvl w:val="4"/>
    </w:pPr>
    <w:rPr>
      <w:rFonts w:ascii="Times New Roman" w:hAnsi="Times New Roman" w:eastAsia="Calibri" w:cs="Times New Roman"/>
      <w:b/>
      <w:bCs/>
      <w:i/>
      <w:iCs/>
      <w:sz w:val="26"/>
      <w:szCs w:val="26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Заголовок 5 Знак"/>
    <w:basedOn w:val="664"/>
    <w:link w:val="663"/>
    <w:semiHidden/>
    <w:rPr>
      <w:rFonts w:ascii="Times New Roman" w:hAnsi="Times New Roman" w:eastAsia="Calibri" w:cs="Times New Roman"/>
      <w:b/>
      <w:bCs/>
      <w:i/>
      <w:iCs/>
      <w:sz w:val="26"/>
      <w:szCs w:val="26"/>
      <w:lang w:eastAsia="ru-RU"/>
    </w:rPr>
  </w:style>
  <w:style w:type="paragraph" w:styleId="668">
    <w:name w:val="Body Text 2"/>
    <w:basedOn w:val="662"/>
    <w:link w:val="672"/>
    <w:semiHidden/>
    <w:unhideWhenUsed/>
    <w:pPr>
      <w:ind w:right="5527"/>
      <w:jc w:val="both"/>
      <w:spacing w:after="0" w:line="240" w:lineRule="auto"/>
    </w:pPr>
    <w:rPr>
      <w:rFonts w:ascii="Calibri" w:hAnsi="Calibri" w:eastAsia="Calibri" w:cs="Times New Roman"/>
      <w:sz w:val="24"/>
      <w:szCs w:val="20"/>
    </w:rPr>
  </w:style>
  <w:style w:type="character" w:styleId="669" w:customStyle="1">
    <w:name w:val="Основной текст 2 Знак"/>
    <w:basedOn w:val="664"/>
    <w:uiPriority w:val="99"/>
    <w:semiHidden/>
  </w:style>
  <w:style w:type="paragraph" w:styleId="670">
    <w:name w:val="Plain Text"/>
    <w:basedOn w:val="662"/>
    <w:link w:val="673"/>
    <w:semiHidden/>
    <w:unhideWhenUsed/>
    <w:pPr>
      <w:spacing w:after="0" w:line="240" w:lineRule="auto"/>
    </w:pPr>
    <w:rPr>
      <w:rFonts w:ascii="Courier New" w:hAnsi="Courier New" w:eastAsia="Calibri" w:cs="Courier New"/>
      <w:sz w:val="20"/>
      <w:szCs w:val="20"/>
    </w:rPr>
  </w:style>
  <w:style w:type="character" w:styleId="671" w:customStyle="1">
    <w:name w:val="Текст Знак"/>
    <w:basedOn w:val="664"/>
    <w:uiPriority w:val="99"/>
    <w:semiHidden/>
    <w:rPr>
      <w:rFonts w:ascii="Consolas" w:hAnsi="Consolas" w:cs="Consolas"/>
      <w:sz w:val="21"/>
      <w:szCs w:val="21"/>
    </w:rPr>
  </w:style>
  <w:style w:type="character" w:styleId="672" w:customStyle="1">
    <w:name w:val="Основний текст 2 Знак"/>
    <w:basedOn w:val="664"/>
    <w:link w:val="668"/>
    <w:semiHidden/>
    <w:rPr>
      <w:rFonts w:ascii="Calibri" w:hAnsi="Calibri" w:eastAsia="Calibri" w:cs="Times New Roman"/>
      <w:sz w:val="24"/>
      <w:szCs w:val="20"/>
      <w:lang w:eastAsia="ru-RU"/>
    </w:rPr>
  </w:style>
  <w:style w:type="character" w:styleId="673" w:customStyle="1">
    <w:name w:val="Текст Знак1"/>
    <w:basedOn w:val="664"/>
    <w:link w:val="670"/>
    <w:semiHidden/>
    <w:rPr>
      <w:rFonts w:ascii="Courier New" w:hAnsi="Courier New" w:eastAsia="Calibri" w:cs="Courier New"/>
      <w:sz w:val="20"/>
      <w:szCs w:val="20"/>
      <w:lang w:eastAsia="ru-RU"/>
    </w:rPr>
  </w:style>
  <w:style w:type="paragraph" w:styleId="674">
    <w:name w:val="Body Text Indent"/>
    <w:basedOn w:val="662"/>
    <w:link w:val="675"/>
    <w:uiPriority w:val="99"/>
    <w:pPr>
      <w:ind w:left="283"/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75" w:customStyle="1">
    <w:name w:val="Основний текст з відступом Знак"/>
    <w:basedOn w:val="664"/>
    <w:link w:val="67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6">
    <w:name w:val="Header"/>
    <w:basedOn w:val="662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Верхній колонтитул Знак"/>
    <w:basedOn w:val="664"/>
    <w:link w:val="676"/>
    <w:uiPriority w:val="99"/>
  </w:style>
  <w:style w:type="paragraph" w:styleId="678">
    <w:name w:val="Footer"/>
    <w:basedOn w:val="662"/>
    <w:link w:val="67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9" w:customStyle="1">
    <w:name w:val="Нижній колонтитул Знак"/>
    <w:basedOn w:val="664"/>
    <w:link w:val="678"/>
    <w:uiPriority w:val="99"/>
    <w:semiHidden/>
  </w:style>
  <w:style w:type="paragraph" w:styleId="680" w:customStyle="1">
    <w:name w:val="Char Знак Знак Char Знак Знак Знак Знак Знак Знак Знак Знак Знак Знак Знак Знак Знак"/>
    <w:basedOn w:val="6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681">
    <w:name w:val="Balloon Text"/>
    <w:basedOn w:val="662"/>
    <w:link w:val="6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2" w:customStyle="1">
    <w:name w:val="Текст у виносці Знак"/>
    <w:basedOn w:val="664"/>
    <w:link w:val="681"/>
    <w:uiPriority w:val="99"/>
    <w:semiHidden/>
    <w:rPr>
      <w:rFonts w:ascii="Tahoma" w:hAnsi="Tahoma" w:cs="Tahoma"/>
      <w:sz w:val="16"/>
      <w:szCs w:val="16"/>
    </w:rPr>
  </w:style>
  <w:style w:type="paragraph" w:styleId="683" w:customStyle="1">
    <w:name w:val="Вміст таблиці"/>
    <w:basedOn w:val="662"/>
    <w:pPr>
      <w:spacing w:after="0" w:line="240" w:lineRule="auto"/>
      <w:suppressLineNumbers/>
    </w:pPr>
    <w:rPr>
      <w:rFonts w:ascii="Liberation Serif" w:hAnsi="Liberation Serif" w:eastAsia="Tahoma" w:cs="Lohit Devanagari"/>
      <w:sz w:val="24"/>
      <w:szCs w:val="24"/>
      <w:lang w:eastAsia="zh-CN" w:bidi="hi-IN"/>
    </w:rPr>
  </w:style>
  <w:style w:type="paragraph" w:styleId="684">
    <w:name w:val="No Spacing"/>
    <w:uiPriority w:val="1"/>
    <w:qFormat/>
    <w:pPr>
      <w:spacing w:after="0" w:line="240" w:lineRule="auto"/>
    </w:pPr>
    <w:rPr>
      <w:rFonts w:ascii="Times New Roman" w:hAnsi="Times New Roman" w:eastAsia="Calibri" w:cs="Times New Roman"/>
      <w:sz w:val="28"/>
      <w:lang w:eastAsia="en-US"/>
    </w:rPr>
  </w:style>
  <w:style w:type="paragraph" w:styleId="685" w:customStyle="1">
    <w:name w:val="docdata"/>
    <w:basedOn w:val="6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Борсук Ольга Миколаївна</cp:lastModifiedBy>
  <cp:revision>3</cp:revision>
  <dcterms:created xsi:type="dcterms:W3CDTF">2023-05-26T08:55:00Z</dcterms:created>
  <dcterms:modified xsi:type="dcterms:W3CDTF">2023-05-30T15:21:40Z</dcterms:modified>
</cp:coreProperties>
</file>