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9AD" w:rsidRPr="000D4473" w:rsidRDefault="00812B86">
      <w:pPr>
        <w:tabs>
          <w:tab w:val="left" w:pos="974"/>
        </w:tabs>
        <w:jc w:val="center"/>
        <w:rPr>
          <w:b/>
          <w:szCs w:val="28"/>
        </w:rPr>
      </w:pPr>
      <w:r w:rsidRPr="000D4473">
        <w:rPr>
          <w:b/>
          <w:szCs w:val="28"/>
        </w:rPr>
        <w:t>Аналіз регуляторного впливу</w:t>
      </w:r>
    </w:p>
    <w:p w:rsidR="009139AD" w:rsidRPr="000D4473" w:rsidRDefault="00812B86">
      <w:pPr>
        <w:jc w:val="center"/>
        <w:rPr>
          <w:b/>
          <w:szCs w:val="28"/>
        </w:rPr>
      </w:pPr>
      <w:r w:rsidRPr="000D4473">
        <w:rPr>
          <w:b/>
          <w:szCs w:val="28"/>
        </w:rPr>
        <w:t>проєкту наказу Міністерства внутрішніх справ «Про затвердження Змін до Порядку видачі та оформлення свідоцтв про допущення транспортних засобів до перевезення визначених небезпечних вантажів»</w:t>
      </w:r>
    </w:p>
    <w:p w:rsidR="009139AD" w:rsidRPr="000D4473" w:rsidRDefault="009139AD">
      <w:pPr>
        <w:jc w:val="center"/>
        <w:rPr>
          <w:bCs/>
          <w:szCs w:val="28"/>
        </w:rPr>
      </w:pPr>
    </w:p>
    <w:p w:rsidR="009139AD" w:rsidRPr="000D4473" w:rsidRDefault="00812B86">
      <w:pPr>
        <w:jc w:val="center"/>
        <w:rPr>
          <w:bCs/>
          <w:szCs w:val="28"/>
        </w:rPr>
      </w:pPr>
      <w:r w:rsidRPr="000D4473">
        <w:rPr>
          <w:bCs/>
          <w:szCs w:val="28"/>
        </w:rPr>
        <w:t>І. Визначення проблеми</w:t>
      </w:r>
    </w:p>
    <w:p w:rsidR="009139AD" w:rsidRPr="000D4473" w:rsidRDefault="009139AD">
      <w:pPr>
        <w:ind w:firstLine="709"/>
        <w:jc w:val="both"/>
        <w:rPr>
          <w:bCs/>
          <w:szCs w:val="28"/>
        </w:rPr>
      </w:pPr>
    </w:p>
    <w:p w:rsidR="009139AD" w:rsidRPr="000D4473" w:rsidRDefault="00812B86">
      <w:pPr>
        <w:pStyle w:val="83"/>
        <w:shd w:val="clear" w:color="auto" w:fill="auto"/>
        <w:tabs>
          <w:tab w:val="left" w:pos="9498"/>
        </w:tabs>
        <w:spacing w:line="240" w:lineRule="auto"/>
        <w:ind w:firstLine="567"/>
        <w:jc w:val="both"/>
        <w:rPr>
          <w:b w:val="0"/>
          <w:spacing w:val="0"/>
          <w:sz w:val="28"/>
          <w:szCs w:val="28"/>
          <w:lang w:eastAsia="ru-RU"/>
        </w:rPr>
      </w:pPr>
      <w:r w:rsidRPr="000D4473">
        <w:rPr>
          <w:b w:val="0"/>
          <w:spacing w:val="0"/>
          <w:sz w:val="28"/>
          <w:szCs w:val="28"/>
          <w:lang w:eastAsia="ru-RU"/>
        </w:rPr>
        <w:t xml:space="preserve">Проєкт наказу Міністерства внутрішніх справ України «Про затвердження Змін до Порядку видачі та оформлення свідоцтв про допущення транспортних засобів до перевезення визначених небезпечних вантажів» (далі – наказ МВС) розроблений з метою приведення нормативно-правового акта Міністерства внутрішніх справ України, що регламентує питання видачі (оформлення) свідоцтв про допущення транспортних засобів до перевезення визначених небезпечних вантажів </w:t>
      </w:r>
      <w:bookmarkStart w:id="0" w:name="_Hlk130205186"/>
      <w:r w:rsidRPr="000D4473">
        <w:rPr>
          <w:b w:val="0"/>
          <w:spacing w:val="0"/>
          <w:sz w:val="28"/>
          <w:szCs w:val="28"/>
          <w:lang w:eastAsia="ru-RU"/>
        </w:rPr>
        <w:t>у відповідність до вимог Угоди про міжнародне дорожнє перевезення небезпечних вантажів (ДОПНВ)</w:t>
      </w:r>
      <w:bookmarkEnd w:id="0"/>
      <w:r w:rsidRPr="000D4473">
        <w:rPr>
          <w:b w:val="0"/>
          <w:spacing w:val="0"/>
          <w:sz w:val="28"/>
          <w:szCs w:val="28"/>
          <w:lang w:eastAsia="ru-RU"/>
        </w:rPr>
        <w:t xml:space="preserve"> від 30 вересня 1957 року (далі – ДОПНВ).</w:t>
      </w:r>
    </w:p>
    <w:p w:rsidR="009139AD" w:rsidRPr="000D4473" w:rsidRDefault="00812B86">
      <w:pPr>
        <w:tabs>
          <w:tab w:val="left" w:pos="9498"/>
        </w:tabs>
        <w:ind w:firstLine="568"/>
        <w:jc w:val="both"/>
        <w:rPr>
          <w:bCs/>
        </w:rPr>
      </w:pPr>
      <w:r w:rsidRPr="000D4473">
        <w:rPr>
          <w:bCs/>
          <w:szCs w:val="28"/>
          <w:lang w:eastAsia="en-US"/>
        </w:rPr>
        <w:t xml:space="preserve">Наказом МВС </w:t>
      </w:r>
      <w:r w:rsidRPr="000D4473">
        <w:rPr>
          <w:bCs/>
        </w:rPr>
        <w:t xml:space="preserve">вносяться зміни до </w:t>
      </w:r>
      <w:r w:rsidRPr="000D4473">
        <w:rPr>
          <w:bCs/>
          <w:szCs w:val="28"/>
          <w:lang w:eastAsia="en-US"/>
        </w:rPr>
        <w:t xml:space="preserve">Порядку видачі та оформлення свідоцтв про допущення транспортних засобів до перевезення визначених небезпечних вантажів, затвердженого наказом Міністерства внутрішніх справ України </w:t>
      </w:r>
      <w:r w:rsidRPr="000D4473">
        <w:rPr>
          <w:bCs/>
          <w:szCs w:val="28"/>
          <w:lang w:eastAsia="en-US"/>
        </w:rPr>
        <w:br/>
        <w:t xml:space="preserve">від 04 серпня 2018 року № 656, зареєстрованого в Міністерстві юстиції України 11 вересня 2018 року за № 1042/32494 (далі – Порядок), що </w:t>
      </w:r>
      <w:r w:rsidRPr="000D4473">
        <w:rPr>
          <w:bCs/>
        </w:rPr>
        <w:t>передбачають:</w:t>
      </w:r>
    </w:p>
    <w:p w:rsidR="009139AD" w:rsidRPr="000D4473" w:rsidRDefault="00812B86">
      <w:pPr>
        <w:tabs>
          <w:tab w:val="left" w:pos="9498"/>
        </w:tabs>
        <w:ind w:firstLine="568"/>
        <w:jc w:val="both"/>
        <w:rPr>
          <w:bCs/>
        </w:rPr>
      </w:pPr>
      <w:r w:rsidRPr="000D4473">
        <w:rPr>
          <w:bCs/>
        </w:rPr>
        <w:t>зменшення терміну розгляду документів для видачі/продовження</w:t>
      </w:r>
      <w:r w:rsidRPr="000D4473">
        <w:rPr>
          <w:bCs/>
          <w:szCs w:val="28"/>
          <w:lang w:eastAsia="en-US"/>
        </w:rPr>
        <w:t xml:space="preserve"> свідоцтв про допущення транспортних засобів до перевезення визначених небезпечних вантажів </w:t>
      </w:r>
      <w:r w:rsidRPr="000D4473">
        <w:rPr>
          <w:bCs/>
          <w:szCs w:val="28"/>
        </w:rPr>
        <w:t>(далі – Свідоцтво)</w:t>
      </w:r>
      <w:r w:rsidRPr="000D4473">
        <w:rPr>
          <w:bCs/>
        </w:rPr>
        <w:t>;</w:t>
      </w:r>
    </w:p>
    <w:p w:rsidR="009139AD" w:rsidRPr="000D4473" w:rsidRDefault="00812B86">
      <w:pPr>
        <w:tabs>
          <w:tab w:val="left" w:pos="9498"/>
        </w:tabs>
        <w:ind w:firstLine="568"/>
        <w:jc w:val="both"/>
        <w:rPr>
          <w:bCs/>
        </w:rPr>
      </w:pPr>
      <w:r w:rsidRPr="000D4473">
        <w:rPr>
          <w:bCs/>
        </w:rPr>
        <w:t>збільшення строку дії Свідоцтва;</w:t>
      </w:r>
    </w:p>
    <w:p w:rsidR="009139AD" w:rsidRPr="000D4473" w:rsidRDefault="00812B86">
      <w:pPr>
        <w:tabs>
          <w:tab w:val="left" w:pos="9498"/>
        </w:tabs>
        <w:ind w:firstLine="568"/>
        <w:jc w:val="both"/>
        <w:rPr>
          <w:bCs/>
        </w:rPr>
      </w:pPr>
      <w:r w:rsidRPr="000D4473">
        <w:rPr>
          <w:bCs/>
        </w:rPr>
        <w:t>доповнення переліку підстав</w:t>
      </w:r>
      <w:r w:rsidR="00B723B5">
        <w:rPr>
          <w:bCs/>
        </w:rPr>
        <w:t>,</w:t>
      </w:r>
      <w:r w:rsidRPr="000D4473">
        <w:rPr>
          <w:bCs/>
        </w:rPr>
        <w:t xml:space="preserve"> у разі яких Свідоцтво підлягає поверненню до сервісного центру;</w:t>
      </w:r>
    </w:p>
    <w:p w:rsidR="009139AD" w:rsidRPr="000D4473" w:rsidRDefault="00812B86">
      <w:pPr>
        <w:tabs>
          <w:tab w:val="left" w:pos="9498"/>
        </w:tabs>
        <w:ind w:firstLine="568"/>
        <w:jc w:val="both"/>
        <w:rPr>
          <w:bCs/>
        </w:rPr>
      </w:pPr>
      <w:r w:rsidRPr="000D4473">
        <w:rPr>
          <w:bCs/>
        </w:rPr>
        <w:t>приведення деяких положень Порядку у відповідність до вимог ДОПНВ.</w:t>
      </w:r>
    </w:p>
    <w:p w:rsidR="009139AD" w:rsidRPr="000D4473" w:rsidRDefault="00812B86">
      <w:pPr>
        <w:tabs>
          <w:tab w:val="left" w:pos="9498"/>
        </w:tabs>
        <w:ind w:firstLine="567"/>
        <w:jc w:val="both"/>
        <w:rPr>
          <w:bCs/>
          <w:szCs w:val="28"/>
        </w:rPr>
      </w:pPr>
      <w:r w:rsidRPr="000D4473">
        <w:rPr>
          <w:bCs/>
          <w:shd w:val="clear" w:color="auto" w:fill="FFFFFF"/>
        </w:rPr>
        <w:t xml:space="preserve">Прийняття проєкту наказу забезпечить </w:t>
      </w:r>
      <w:bookmarkStart w:id="1" w:name="_Hlk130208600"/>
      <w:r w:rsidRPr="000D4473">
        <w:rPr>
          <w:bCs/>
          <w:shd w:val="clear" w:color="auto" w:fill="FFFFFF"/>
        </w:rPr>
        <w:t xml:space="preserve">спрощення процедур видачі/продовження </w:t>
      </w:r>
      <w:r w:rsidRPr="000D4473">
        <w:rPr>
          <w:bCs/>
          <w:szCs w:val="28"/>
        </w:rPr>
        <w:t>Свідоцтва</w:t>
      </w:r>
      <w:bookmarkEnd w:id="1"/>
      <w:r w:rsidRPr="000D4473">
        <w:rPr>
          <w:bCs/>
          <w:shd w:val="clear" w:color="auto" w:fill="FFFFFF"/>
        </w:rPr>
        <w:t>, що, у свою чергу, зменшить адміністративне та фінансове навантаження на</w:t>
      </w:r>
      <w:r w:rsidRPr="000D4473">
        <w:rPr>
          <w:bCs/>
          <w:szCs w:val="24"/>
        </w:rPr>
        <w:t xml:space="preserve"> </w:t>
      </w:r>
      <w:r w:rsidRPr="000D4473">
        <w:rPr>
          <w:bCs/>
          <w:szCs w:val="28"/>
        </w:rPr>
        <w:t>власників транспортних засобів, перевізників або уповноважених ними осіб, що здійснюють перевезення небезпечних вантажів</w:t>
      </w:r>
      <w:r w:rsidR="00B723B5">
        <w:rPr>
          <w:bCs/>
          <w:szCs w:val="28"/>
        </w:rPr>
        <w:t>,</w:t>
      </w:r>
      <w:r w:rsidRPr="000D4473">
        <w:rPr>
          <w:bCs/>
          <w:szCs w:val="28"/>
        </w:rPr>
        <w:t xml:space="preserve"> та дозволить гармонізувати відповідні процедури з вимогами ДОПНВ, а також</w:t>
      </w:r>
      <w:r w:rsidRPr="000D4473">
        <w:rPr>
          <w:bCs/>
        </w:rPr>
        <w:t xml:space="preserve"> </w:t>
      </w:r>
      <w:r w:rsidRPr="000D4473">
        <w:rPr>
          <w:bCs/>
          <w:szCs w:val="28"/>
        </w:rPr>
        <w:t>підвищити рівень безпеки дорожнього перевезення небезпечних вантажів.</w:t>
      </w:r>
    </w:p>
    <w:p w:rsidR="009139AD" w:rsidRPr="000D4473" w:rsidRDefault="00812B86">
      <w:pPr>
        <w:tabs>
          <w:tab w:val="left" w:pos="9498"/>
        </w:tabs>
        <w:ind w:firstLine="567"/>
        <w:jc w:val="both"/>
        <w:rPr>
          <w:bCs/>
          <w:szCs w:val="28"/>
        </w:rPr>
      </w:pPr>
      <w:r w:rsidRPr="000D4473">
        <w:rPr>
          <w:bCs/>
          <w:szCs w:val="28"/>
        </w:rPr>
        <w:t xml:space="preserve">Проєкт наказу відповідає Конституції України та Закону України «Про перевезення небезпечних вантажів» </w:t>
      </w:r>
    </w:p>
    <w:p w:rsidR="009139AD" w:rsidRPr="000D4473" w:rsidRDefault="00812B86">
      <w:pPr>
        <w:tabs>
          <w:tab w:val="left" w:pos="9498"/>
        </w:tabs>
        <w:ind w:firstLine="567"/>
        <w:jc w:val="both"/>
        <w:rPr>
          <w:bCs/>
          <w:szCs w:val="28"/>
        </w:rPr>
      </w:pPr>
      <w:r w:rsidRPr="000D4473">
        <w:rPr>
          <w:bCs/>
          <w:szCs w:val="28"/>
        </w:rPr>
        <w:t>Визначення основних груп (підгруп), на які проблема справляє вплив:</w:t>
      </w:r>
    </w:p>
    <w:p w:rsidR="009139AD" w:rsidRPr="000D4473" w:rsidRDefault="009139AD">
      <w:pPr>
        <w:tabs>
          <w:tab w:val="left" w:pos="9498"/>
        </w:tabs>
        <w:ind w:firstLine="567"/>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337"/>
        <w:gridCol w:w="2278"/>
        <w:gridCol w:w="2195"/>
      </w:tblGrid>
      <w:tr w:rsidR="009139AD" w:rsidRPr="000D4473">
        <w:tc>
          <w:tcPr>
            <w:tcW w:w="2812" w:type="dxa"/>
            <w:shd w:val="clear" w:color="auto" w:fill="auto"/>
          </w:tcPr>
          <w:p w:rsidR="009139AD" w:rsidRPr="000D4473" w:rsidRDefault="00812B86">
            <w:pPr>
              <w:tabs>
                <w:tab w:val="left" w:pos="9498"/>
              </w:tabs>
              <w:ind w:firstLine="29"/>
              <w:jc w:val="center"/>
              <w:rPr>
                <w:bCs/>
                <w:sz w:val="24"/>
                <w:szCs w:val="24"/>
              </w:rPr>
            </w:pPr>
            <w:r w:rsidRPr="000D4473">
              <w:rPr>
                <w:bCs/>
                <w:sz w:val="24"/>
                <w:szCs w:val="24"/>
              </w:rPr>
              <w:t>Групи (підгрупи)</w:t>
            </w:r>
          </w:p>
        </w:tc>
        <w:tc>
          <w:tcPr>
            <w:tcW w:w="2337" w:type="dxa"/>
            <w:shd w:val="clear" w:color="auto" w:fill="auto"/>
          </w:tcPr>
          <w:p w:rsidR="009139AD" w:rsidRPr="000D4473" w:rsidRDefault="00812B86">
            <w:pPr>
              <w:tabs>
                <w:tab w:val="left" w:pos="9498"/>
              </w:tabs>
              <w:jc w:val="center"/>
              <w:rPr>
                <w:bCs/>
                <w:sz w:val="24"/>
                <w:szCs w:val="24"/>
              </w:rPr>
            </w:pPr>
            <w:r w:rsidRPr="000D4473">
              <w:rPr>
                <w:bCs/>
                <w:sz w:val="24"/>
                <w:szCs w:val="24"/>
              </w:rPr>
              <w:t>Так</w:t>
            </w:r>
          </w:p>
        </w:tc>
        <w:tc>
          <w:tcPr>
            <w:tcW w:w="2278" w:type="dxa"/>
            <w:shd w:val="clear" w:color="auto" w:fill="auto"/>
          </w:tcPr>
          <w:p w:rsidR="009139AD" w:rsidRPr="000D4473" w:rsidRDefault="00812B86">
            <w:pPr>
              <w:tabs>
                <w:tab w:val="left" w:pos="9498"/>
              </w:tabs>
              <w:jc w:val="center"/>
              <w:rPr>
                <w:bCs/>
                <w:sz w:val="24"/>
                <w:szCs w:val="24"/>
              </w:rPr>
            </w:pPr>
            <w:r w:rsidRPr="000D4473">
              <w:rPr>
                <w:bCs/>
                <w:sz w:val="24"/>
                <w:szCs w:val="24"/>
              </w:rPr>
              <w:t>Ні</w:t>
            </w:r>
          </w:p>
        </w:tc>
        <w:tc>
          <w:tcPr>
            <w:tcW w:w="2195" w:type="dxa"/>
          </w:tcPr>
          <w:p w:rsidR="009139AD" w:rsidRPr="000D4473" w:rsidRDefault="009139AD">
            <w:pPr>
              <w:tabs>
                <w:tab w:val="left" w:pos="9498"/>
              </w:tabs>
              <w:jc w:val="center"/>
              <w:rPr>
                <w:bCs/>
                <w:sz w:val="24"/>
                <w:szCs w:val="24"/>
              </w:rPr>
            </w:pPr>
          </w:p>
        </w:tc>
      </w:tr>
      <w:tr w:rsidR="009139AD" w:rsidRPr="000D4473">
        <w:tc>
          <w:tcPr>
            <w:tcW w:w="2812" w:type="dxa"/>
            <w:shd w:val="clear" w:color="auto" w:fill="auto"/>
          </w:tcPr>
          <w:p w:rsidR="009139AD" w:rsidRPr="000D4473" w:rsidRDefault="00812B86">
            <w:pPr>
              <w:tabs>
                <w:tab w:val="left" w:pos="9498"/>
              </w:tabs>
              <w:ind w:firstLine="29"/>
              <w:rPr>
                <w:bCs/>
                <w:sz w:val="24"/>
                <w:szCs w:val="24"/>
              </w:rPr>
            </w:pPr>
            <w:r w:rsidRPr="000D4473">
              <w:rPr>
                <w:bCs/>
                <w:sz w:val="24"/>
                <w:szCs w:val="24"/>
              </w:rPr>
              <w:t>Громадяни</w:t>
            </w:r>
          </w:p>
        </w:tc>
        <w:tc>
          <w:tcPr>
            <w:tcW w:w="2337" w:type="dxa"/>
            <w:shd w:val="clear" w:color="auto" w:fill="auto"/>
          </w:tcPr>
          <w:p w:rsidR="009139AD" w:rsidRPr="000D4473" w:rsidRDefault="00812B86">
            <w:pPr>
              <w:tabs>
                <w:tab w:val="left" w:pos="9498"/>
              </w:tabs>
              <w:jc w:val="center"/>
              <w:rPr>
                <w:bCs/>
                <w:sz w:val="24"/>
                <w:szCs w:val="24"/>
              </w:rPr>
            </w:pPr>
            <w:r w:rsidRPr="000D4473">
              <w:rPr>
                <w:bCs/>
                <w:sz w:val="24"/>
                <w:szCs w:val="24"/>
              </w:rPr>
              <w:t>-</w:t>
            </w:r>
          </w:p>
        </w:tc>
        <w:tc>
          <w:tcPr>
            <w:tcW w:w="2278" w:type="dxa"/>
            <w:shd w:val="clear" w:color="auto" w:fill="auto"/>
          </w:tcPr>
          <w:p w:rsidR="009139AD" w:rsidRPr="000D4473" w:rsidRDefault="00812B86">
            <w:pPr>
              <w:tabs>
                <w:tab w:val="left" w:pos="9498"/>
              </w:tabs>
              <w:jc w:val="center"/>
              <w:rPr>
                <w:bCs/>
                <w:sz w:val="24"/>
                <w:szCs w:val="24"/>
              </w:rPr>
            </w:pPr>
            <w:r w:rsidRPr="000D4473">
              <w:rPr>
                <w:bCs/>
                <w:sz w:val="24"/>
                <w:szCs w:val="24"/>
              </w:rPr>
              <w:t>+</w:t>
            </w:r>
          </w:p>
        </w:tc>
        <w:tc>
          <w:tcPr>
            <w:tcW w:w="2195" w:type="dxa"/>
          </w:tcPr>
          <w:p w:rsidR="009139AD" w:rsidRPr="000D4473" w:rsidRDefault="009139AD">
            <w:pPr>
              <w:tabs>
                <w:tab w:val="left" w:pos="9498"/>
              </w:tabs>
              <w:jc w:val="center"/>
              <w:rPr>
                <w:bCs/>
                <w:sz w:val="24"/>
                <w:szCs w:val="24"/>
              </w:rPr>
            </w:pPr>
          </w:p>
        </w:tc>
      </w:tr>
      <w:tr w:rsidR="009139AD" w:rsidRPr="000D4473">
        <w:tc>
          <w:tcPr>
            <w:tcW w:w="2812" w:type="dxa"/>
            <w:shd w:val="clear" w:color="auto" w:fill="auto"/>
          </w:tcPr>
          <w:p w:rsidR="009139AD" w:rsidRPr="000D4473" w:rsidRDefault="00812B86">
            <w:pPr>
              <w:tabs>
                <w:tab w:val="left" w:pos="9498"/>
              </w:tabs>
              <w:ind w:firstLine="29"/>
              <w:rPr>
                <w:bCs/>
                <w:sz w:val="24"/>
                <w:szCs w:val="24"/>
              </w:rPr>
            </w:pPr>
            <w:r w:rsidRPr="000D4473">
              <w:rPr>
                <w:bCs/>
                <w:sz w:val="24"/>
                <w:szCs w:val="24"/>
              </w:rPr>
              <w:t>Держава</w:t>
            </w:r>
          </w:p>
        </w:tc>
        <w:tc>
          <w:tcPr>
            <w:tcW w:w="2337" w:type="dxa"/>
            <w:shd w:val="clear" w:color="auto" w:fill="auto"/>
          </w:tcPr>
          <w:p w:rsidR="009139AD" w:rsidRPr="000D4473" w:rsidRDefault="00812B86">
            <w:pPr>
              <w:tabs>
                <w:tab w:val="left" w:pos="9498"/>
              </w:tabs>
              <w:jc w:val="center"/>
              <w:rPr>
                <w:bCs/>
                <w:sz w:val="24"/>
                <w:szCs w:val="24"/>
              </w:rPr>
            </w:pPr>
            <w:r w:rsidRPr="000D4473">
              <w:rPr>
                <w:bCs/>
                <w:sz w:val="24"/>
                <w:szCs w:val="24"/>
              </w:rPr>
              <w:t>+</w:t>
            </w:r>
          </w:p>
        </w:tc>
        <w:tc>
          <w:tcPr>
            <w:tcW w:w="2278" w:type="dxa"/>
            <w:shd w:val="clear" w:color="auto" w:fill="auto"/>
          </w:tcPr>
          <w:p w:rsidR="009139AD" w:rsidRPr="000D4473" w:rsidRDefault="00812B86">
            <w:pPr>
              <w:tabs>
                <w:tab w:val="left" w:pos="9498"/>
              </w:tabs>
              <w:jc w:val="center"/>
              <w:rPr>
                <w:bCs/>
                <w:sz w:val="24"/>
                <w:szCs w:val="24"/>
              </w:rPr>
            </w:pPr>
            <w:r w:rsidRPr="000D4473">
              <w:rPr>
                <w:bCs/>
                <w:sz w:val="24"/>
                <w:szCs w:val="24"/>
              </w:rPr>
              <w:t>-</w:t>
            </w:r>
          </w:p>
        </w:tc>
        <w:tc>
          <w:tcPr>
            <w:tcW w:w="2195" w:type="dxa"/>
          </w:tcPr>
          <w:p w:rsidR="009139AD" w:rsidRPr="000D4473" w:rsidRDefault="009139AD">
            <w:pPr>
              <w:tabs>
                <w:tab w:val="left" w:pos="9498"/>
              </w:tabs>
              <w:jc w:val="center"/>
              <w:rPr>
                <w:bCs/>
                <w:sz w:val="24"/>
                <w:szCs w:val="24"/>
              </w:rPr>
            </w:pPr>
          </w:p>
        </w:tc>
      </w:tr>
      <w:tr w:rsidR="009139AD" w:rsidRPr="000D4473">
        <w:tc>
          <w:tcPr>
            <w:tcW w:w="2812" w:type="dxa"/>
            <w:shd w:val="clear" w:color="auto" w:fill="auto"/>
          </w:tcPr>
          <w:p w:rsidR="009139AD" w:rsidRPr="000D4473" w:rsidRDefault="00812B86">
            <w:pPr>
              <w:tabs>
                <w:tab w:val="left" w:pos="9498"/>
              </w:tabs>
              <w:ind w:firstLine="29"/>
              <w:rPr>
                <w:bCs/>
                <w:sz w:val="24"/>
                <w:szCs w:val="24"/>
              </w:rPr>
            </w:pPr>
            <w:r w:rsidRPr="000D4473">
              <w:rPr>
                <w:bCs/>
                <w:sz w:val="24"/>
                <w:szCs w:val="24"/>
              </w:rPr>
              <w:t>Суб’єкт господарювання, у тому числі суб’єкти малого підприємництва</w:t>
            </w:r>
          </w:p>
        </w:tc>
        <w:tc>
          <w:tcPr>
            <w:tcW w:w="2337" w:type="dxa"/>
            <w:shd w:val="clear" w:color="auto" w:fill="auto"/>
          </w:tcPr>
          <w:p w:rsidR="009139AD" w:rsidRPr="000D4473" w:rsidRDefault="00812B86">
            <w:pPr>
              <w:tabs>
                <w:tab w:val="left" w:pos="9498"/>
              </w:tabs>
              <w:jc w:val="center"/>
              <w:rPr>
                <w:bCs/>
                <w:sz w:val="24"/>
                <w:szCs w:val="24"/>
              </w:rPr>
            </w:pPr>
            <w:r w:rsidRPr="000D4473">
              <w:rPr>
                <w:bCs/>
                <w:sz w:val="24"/>
                <w:szCs w:val="24"/>
              </w:rPr>
              <w:t>+</w:t>
            </w:r>
          </w:p>
        </w:tc>
        <w:tc>
          <w:tcPr>
            <w:tcW w:w="2278" w:type="dxa"/>
            <w:shd w:val="clear" w:color="auto" w:fill="auto"/>
          </w:tcPr>
          <w:p w:rsidR="009139AD" w:rsidRPr="000D4473" w:rsidRDefault="00812B86">
            <w:pPr>
              <w:tabs>
                <w:tab w:val="left" w:pos="9498"/>
              </w:tabs>
              <w:jc w:val="center"/>
              <w:rPr>
                <w:bCs/>
                <w:sz w:val="24"/>
                <w:szCs w:val="24"/>
              </w:rPr>
            </w:pPr>
            <w:r w:rsidRPr="000D4473">
              <w:rPr>
                <w:bCs/>
                <w:sz w:val="24"/>
                <w:szCs w:val="24"/>
              </w:rPr>
              <w:t>-</w:t>
            </w:r>
          </w:p>
        </w:tc>
        <w:tc>
          <w:tcPr>
            <w:tcW w:w="2195" w:type="dxa"/>
          </w:tcPr>
          <w:p w:rsidR="009139AD" w:rsidRPr="000D4473" w:rsidRDefault="009139AD">
            <w:pPr>
              <w:tabs>
                <w:tab w:val="left" w:pos="9498"/>
              </w:tabs>
              <w:jc w:val="center"/>
              <w:rPr>
                <w:bCs/>
                <w:sz w:val="24"/>
                <w:szCs w:val="24"/>
              </w:rPr>
            </w:pPr>
          </w:p>
        </w:tc>
      </w:tr>
    </w:tbl>
    <w:p w:rsidR="009139AD" w:rsidRPr="000D4473" w:rsidRDefault="009139AD">
      <w:pPr>
        <w:tabs>
          <w:tab w:val="left" w:pos="9498"/>
        </w:tabs>
        <w:ind w:firstLine="567"/>
        <w:jc w:val="both"/>
        <w:rPr>
          <w:bCs/>
          <w:szCs w:val="28"/>
        </w:rPr>
      </w:pPr>
    </w:p>
    <w:p w:rsidR="009139AD" w:rsidRPr="000D4473" w:rsidRDefault="00812B86">
      <w:pPr>
        <w:tabs>
          <w:tab w:val="left" w:pos="9498"/>
        </w:tabs>
        <w:ind w:firstLine="567"/>
        <w:jc w:val="both"/>
        <w:rPr>
          <w:bCs/>
          <w:szCs w:val="28"/>
        </w:rPr>
      </w:pPr>
      <w:r w:rsidRPr="000D4473">
        <w:rPr>
          <w:bCs/>
          <w:szCs w:val="28"/>
        </w:rPr>
        <w:lastRenderedPageBreak/>
        <w:t>У цифровому вимірі визначення оцінки проблеми не передбачається.</w:t>
      </w:r>
    </w:p>
    <w:p w:rsidR="009139AD" w:rsidRPr="000D4473" w:rsidRDefault="00812B86">
      <w:pPr>
        <w:tabs>
          <w:tab w:val="left" w:pos="9498"/>
        </w:tabs>
        <w:ind w:firstLine="567"/>
        <w:jc w:val="both"/>
        <w:rPr>
          <w:bCs/>
          <w:szCs w:val="28"/>
        </w:rPr>
      </w:pPr>
      <w:r w:rsidRPr="000D4473">
        <w:rPr>
          <w:bCs/>
          <w:szCs w:val="28"/>
        </w:rPr>
        <w:t>Проблема не може бути вирішена за допомогою ринкових механізмів, оскільки відповідні механізми відсутні. Її можливо вирішити лише шляхом спрощення процедур видачі/продовження Свідоцтва запровадження державного регулювання.</w:t>
      </w:r>
    </w:p>
    <w:p w:rsidR="009139AD" w:rsidRPr="000D4473" w:rsidRDefault="00812B86">
      <w:pPr>
        <w:tabs>
          <w:tab w:val="left" w:pos="9498"/>
        </w:tabs>
        <w:ind w:firstLine="567"/>
        <w:jc w:val="both"/>
        <w:rPr>
          <w:bCs/>
          <w:szCs w:val="28"/>
        </w:rPr>
      </w:pPr>
      <w:r w:rsidRPr="000D4473">
        <w:rPr>
          <w:bCs/>
          <w:szCs w:val="28"/>
        </w:rPr>
        <w:t>Ця проблема не може бути вирішена за допомогою чинних регуляторних актів.</w:t>
      </w:r>
    </w:p>
    <w:p w:rsidR="009139AD" w:rsidRPr="000D4473" w:rsidRDefault="009139AD">
      <w:pPr>
        <w:tabs>
          <w:tab w:val="left" w:pos="9498"/>
        </w:tabs>
        <w:ind w:firstLine="709"/>
        <w:rPr>
          <w:bCs/>
          <w:szCs w:val="28"/>
        </w:rPr>
      </w:pPr>
    </w:p>
    <w:p w:rsidR="009139AD" w:rsidRPr="000D4473" w:rsidRDefault="00812B86">
      <w:pPr>
        <w:tabs>
          <w:tab w:val="left" w:pos="9498"/>
        </w:tabs>
        <w:ind w:firstLine="709"/>
        <w:jc w:val="center"/>
        <w:rPr>
          <w:bCs/>
          <w:szCs w:val="28"/>
        </w:rPr>
      </w:pPr>
      <w:r w:rsidRPr="000D4473">
        <w:rPr>
          <w:bCs/>
          <w:szCs w:val="28"/>
        </w:rPr>
        <w:t>ІІ. Цілі державного регулювання</w:t>
      </w:r>
    </w:p>
    <w:p w:rsidR="009139AD" w:rsidRPr="000D4473" w:rsidRDefault="009139AD">
      <w:pPr>
        <w:tabs>
          <w:tab w:val="left" w:pos="9498"/>
        </w:tabs>
        <w:ind w:firstLine="709"/>
        <w:rPr>
          <w:bCs/>
          <w:szCs w:val="28"/>
        </w:rPr>
      </w:pPr>
    </w:p>
    <w:p w:rsidR="009139AD" w:rsidRPr="000D4473" w:rsidRDefault="00812B86">
      <w:pPr>
        <w:tabs>
          <w:tab w:val="left" w:pos="9498"/>
        </w:tabs>
        <w:ind w:firstLine="567"/>
        <w:jc w:val="both"/>
        <w:rPr>
          <w:bCs/>
          <w:szCs w:val="28"/>
        </w:rPr>
      </w:pPr>
      <w:r w:rsidRPr="000D4473">
        <w:rPr>
          <w:bCs/>
          <w:szCs w:val="28"/>
        </w:rPr>
        <w:t xml:space="preserve">У проєкті наказу пропонується </w:t>
      </w:r>
      <w:r w:rsidRPr="000D4473">
        <w:rPr>
          <w:bCs/>
        </w:rPr>
        <w:t xml:space="preserve">оптимізувати державне регулювання у сфері надання послуг з питань дорожнього перевезення небезпечних вантажів </w:t>
      </w:r>
      <w:r w:rsidRPr="000D4473">
        <w:rPr>
          <w:bCs/>
          <w:szCs w:val="28"/>
        </w:rPr>
        <w:t xml:space="preserve">шляхом гармонізувати Порядок з вимогами </w:t>
      </w:r>
      <w:hyperlink r:id="rId8" w:tooltip="http://search.ligazakon.ua/l_doc2.nsf/link1/MU57009S.html" w:history="1">
        <w:r w:rsidRPr="000D4473">
          <w:rPr>
            <w:bCs/>
            <w:szCs w:val="28"/>
          </w:rPr>
          <w:t>ДОПНВ</w:t>
        </w:r>
      </w:hyperlink>
      <w:r w:rsidRPr="000D4473">
        <w:rPr>
          <w:bCs/>
        </w:rPr>
        <w:t xml:space="preserve">, а також </w:t>
      </w:r>
      <w:bookmarkStart w:id="2" w:name="_Hlk130208695"/>
      <w:r w:rsidRPr="000D4473">
        <w:rPr>
          <w:bCs/>
          <w:szCs w:val="28"/>
        </w:rPr>
        <w:t>підвищити рівень безпеки дорожнього перевезення небезпечних вантажів</w:t>
      </w:r>
      <w:bookmarkEnd w:id="2"/>
      <w:r w:rsidRPr="000D4473">
        <w:rPr>
          <w:bCs/>
          <w:szCs w:val="28"/>
        </w:rPr>
        <w:t>.</w:t>
      </w:r>
    </w:p>
    <w:p w:rsidR="009139AD" w:rsidRPr="000D4473" w:rsidRDefault="009139AD">
      <w:pPr>
        <w:tabs>
          <w:tab w:val="left" w:pos="9498"/>
        </w:tabs>
        <w:ind w:firstLine="567"/>
        <w:jc w:val="both"/>
        <w:rPr>
          <w:bCs/>
          <w:szCs w:val="28"/>
        </w:rPr>
      </w:pPr>
    </w:p>
    <w:p w:rsidR="009139AD" w:rsidRPr="000D4473" w:rsidRDefault="00812B86">
      <w:pPr>
        <w:pStyle w:val="af8"/>
        <w:tabs>
          <w:tab w:val="left" w:pos="9498"/>
        </w:tabs>
        <w:ind w:firstLine="0"/>
        <w:jc w:val="center"/>
        <w:rPr>
          <w:bCs/>
          <w:szCs w:val="28"/>
        </w:rPr>
      </w:pPr>
      <w:r w:rsidRPr="000D4473">
        <w:rPr>
          <w:bCs/>
          <w:szCs w:val="28"/>
        </w:rPr>
        <w:t>ІІІ. Визначення та оцінка альтернативних способів досягнення цілей</w:t>
      </w:r>
    </w:p>
    <w:p w:rsidR="009139AD" w:rsidRPr="000D4473" w:rsidRDefault="009139AD">
      <w:pPr>
        <w:pStyle w:val="af8"/>
        <w:tabs>
          <w:tab w:val="left" w:pos="9498"/>
        </w:tabs>
        <w:ind w:firstLine="709"/>
        <w:jc w:val="center"/>
        <w:rPr>
          <w:bCs/>
          <w:sz w:val="24"/>
          <w:szCs w:val="24"/>
        </w:rPr>
      </w:pPr>
    </w:p>
    <w:p w:rsidR="009139AD" w:rsidRPr="000D4473" w:rsidRDefault="00812B86">
      <w:pPr>
        <w:pStyle w:val="af8"/>
        <w:tabs>
          <w:tab w:val="left" w:pos="9498"/>
        </w:tabs>
        <w:ind w:firstLine="567"/>
        <w:rPr>
          <w:bCs/>
          <w:szCs w:val="28"/>
        </w:rPr>
      </w:pPr>
      <w:r w:rsidRPr="000D4473">
        <w:rPr>
          <w:bCs/>
          <w:szCs w:val="28"/>
        </w:rPr>
        <w:t>1. Визначення альтернативних способів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7260"/>
      </w:tblGrid>
      <w:tr w:rsidR="009139AD" w:rsidRPr="000D4473">
        <w:trPr>
          <w:tblHeader/>
        </w:trPr>
        <w:tc>
          <w:tcPr>
            <w:tcW w:w="2268" w:type="dxa"/>
          </w:tcPr>
          <w:p w:rsidR="009139AD" w:rsidRPr="000D4473" w:rsidRDefault="00812B86">
            <w:pPr>
              <w:pStyle w:val="23"/>
              <w:tabs>
                <w:tab w:val="left" w:pos="9498"/>
              </w:tabs>
              <w:spacing w:after="0" w:line="240" w:lineRule="auto"/>
              <w:ind w:left="0"/>
              <w:jc w:val="center"/>
              <w:rPr>
                <w:bCs/>
                <w:sz w:val="24"/>
                <w:szCs w:val="24"/>
              </w:rPr>
            </w:pPr>
            <w:r w:rsidRPr="000D4473">
              <w:rPr>
                <w:bCs/>
                <w:sz w:val="24"/>
                <w:szCs w:val="24"/>
              </w:rPr>
              <w:t>Вид альтернативи</w:t>
            </w:r>
          </w:p>
        </w:tc>
        <w:tc>
          <w:tcPr>
            <w:tcW w:w="7371" w:type="dxa"/>
            <w:vAlign w:val="center"/>
          </w:tcPr>
          <w:p w:rsidR="009139AD" w:rsidRPr="000D4473" w:rsidRDefault="00812B86">
            <w:pPr>
              <w:pStyle w:val="23"/>
              <w:tabs>
                <w:tab w:val="left" w:pos="9498"/>
              </w:tabs>
              <w:spacing w:after="0" w:line="240" w:lineRule="auto"/>
              <w:ind w:left="0" w:firstLine="58"/>
              <w:jc w:val="center"/>
              <w:rPr>
                <w:bCs/>
                <w:sz w:val="24"/>
                <w:szCs w:val="24"/>
              </w:rPr>
            </w:pPr>
            <w:r w:rsidRPr="000D4473">
              <w:rPr>
                <w:bCs/>
                <w:sz w:val="24"/>
                <w:szCs w:val="24"/>
              </w:rPr>
              <w:t>Опис альтернативи</w:t>
            </w:r>
          </w:p>
        </w:tc>
      </w:tr>
      <w:tr w:rsidR="009139AD" w:rsidRPr="000D4473">
        <w:trPr>
          <w:trHeight w:val="609"/>
        </w:trPr>
        <w:tc>
          <w:tcPr>
            <w:tcW w:w="2268" w:type="dxa"/>
          </w:tcPr>
          <w:p w:rsidR="009139AD" w:rsidRPr="000D4473" w:rsidRDefault="00812B86">
            <w:pPr>
              <w:pStyle w:val="23"/>
              <w:tabs>
                <w:tab w:val="left" w:pos="9498"/>
              </w:tabs>
              <w:spacing w:after="0" w:line="240" w:lineRule="auto"/>
              <w:ind w:left="0"/>
              <w:jc w:val="both"/>
              <w:rPr>
                <w:bCs/>
                <w:sz w:val="24"/>
                <w:szCs w:val="24"/>
              </w:rPr>
            </w:pPr>
            <w:r w:rsidRPr="000D4473">
              <w:rPr>
                <w:bCs/>
                <w:sz w:val="24"/>
                <w:szCs w:val="24"/>
              </w:rPr>
              <w:t>Збереження чинного регулювання</w:t>
            </w:r>
          </w:p>
        </w:tc>
        <w:tc>
          <w:tcPr>
            <w:tcW w:w="7371" w:type="dxa"/>
          </w:tcPr>
          <w:p w:rsidR="009139AD" w:rsidRPr="000D4473" w:rsidRDefault="00812B86">
            <w:pPr>
              <w:tabs>
                <w:tab w:val="left" w:pos="9498"/>
              </w:tabs>
              <w:ind w:firstLine="358"/>
              <w:jc w:val="both"/>
              <w:rPr>
                <w:bCs/>
                <w:i/>
                <w:iCs/>
                <w:sz w:val="24"/>
                <w:szCs w:val="24"/>
              </w:rPr>
            </w:pPr>
            <w:r w:rsidRPr="000D4473">
              <w:rPr>
                <w:bCs/>
                <w:i/>
                <w:iCs/>
                <w:sz w:val="24"/>
                <w:szCs w:val="24"/>
              </w:rPr>
              <w:t>Залишення існуючої ситуації без змін:</w:t>
            </w:r>
          </w:p>
          <w:p w:rsidR="009139AD" w:rsidRPr="000D4473" w:rsidRDefault="00812B86">
            <w:pPr>
              <w:tabs>
                <w:tab w:val="left" w:pos="9498"/>
              </w:tabs>
              <w:ind w:firstLine="358"/>
              <w:jc w:val="both"/>
              <w:rPr>
                <w:bCs/>
                <w:sz w:val="24"/>
                <w:szCs w:val="24"/>
              </w:rPr>
            </w:pPr>
            <w:r w:rsidRPr="000D4473">
              <w:rPr>
                <w:bCs/>
                <w:sz w:val="24"/>
                <w:szCs w:val="24"/>
              </w:rPr>
              <w:t xml:space="preserve">На сьогодні наявна неузгодженість </w:t>
            </w:r>
            <w:r w:rsidRPr="000D4473">
              <w:rPr>
                <w:rStyle w:val="rvts0"/>
                <w:bCs/>
                <w:sz w:val="24"/>
                <w:szCs w:val="24"/>
              </w:rPr>
              <w:t>нормативно-правового акт</w:t>
            </w:r>
            <w:r w:rsidR="00B723B5">
              <w:rPr>
                <w:rStyle w:val="rvts0"/>
                <w:bCs/>
                <w:sz w:val="24"/>
                <w:szCs w:val="24"/>
              </w:rPr>
              <w:t>а</w:t>
            </w:r>
            <w:r w:rsidRPr="000D4473">
              <w:rPr>
                <w:rStyle w:val="rvts0"/>
                <w:bCs/>
                <w:sz w:val="24"/>
                <w:szCs w:val="24"/>
              </w:rPr>
              <w:t xml:space="preserve">, що регламентує перевезення небезпечних вантажів автомобільним транспортом та видачу відповідних свідоцтв </w:t>
            </w:r>
            <w:r w:rsidRPr="000D4473">
              <w:rPr>
                <w:bCs/>
                <w:sz w:val="24"/>
                <w:szCs w:val="24"/>
              </w:rPr>
              <w:t xml:space="preserve">із нормами міжнародного законодавства та відсутність інших норм законодавства, якими врегульовано перевезення небезпечних вантажів автомобільним транспортом. </w:t>
            </w:r>
          </w:p>
          <w:p w:rsidR="009139AD" w:rsidRPr="000D4473" w:rsidRDefault="00812B86">
            <w:pPr>
              <w:tabs>
                <w:tab w:val="left" w:pos="9498"/>
              </w:tabs>
              <w:ind w:firstLine="358"/>
              <w:jc w:val="both"/>
              <w:rPr>
                <w:rFonts w:eastAsia="Calibri"/>
                <w:bCs/>
                <w:sz w:val="24"/>
                <w:szCs w:val="24"/>
                <w:lang w:eastAsia="en-US"/>
              </w:rPr>
            </w:pPr>
            <w:r w:rsidRPr="000D4473">
              <w:rPr>
                <w:bCs/>
                <w:sz w:val="24"/>
                <w:szCs w:val="24"/>
              </w:rPr>
              <w:t>Ураховуючи викладене, вважаємо збереження чинного регулювання неприйнятним.</w:t>
            </w:r>
          </w:p>
        </w:tc>
      </w:tr>
      <w:tr w:rsidR="009139AD" w:rsidRPr="000D4473">
        <w:trPr>
          <w:trHeight w:val="556"/>
        </w:trPr>
        <w:tc>
          <w:tcPr>
            <w:tcW w:w="2268" w:type="dxa"/>
          </w:tcPr>
          <w:p w:rsidR="009139AD" w:rsidRPr="000D4473" w:rsidRDefault="00812B86">
            <w:pPr>
              <w:pStyle w:val="23"/>
              <w:tabs>
                <w:tab w:val="left" w:pos="9498"/>
              </w:tabs>
              <w:spacing w:after="0" w:line="240" w:lineRule="auto"/>
              <w:ind w:left="0"/>
              <w:jc w:val="both"/>
              <w:rPr>
                <w:bCs/>
                <w:sz w:val="24"/>
                <w:szCs w:val="24"/>
              </w:rPr>
            </w:pPr>
            <w:r w:rsidRPr="000D4473">
              <w:rPr>
                <w:bCs/>
                <w:sz w:val="24"/>
                <w:szCs w:val="24"/>
              </w:rPr>
              <w:t>Обраний спосіб</w:t>
            </w:r>
          </w:p>
        </w:tc>
        <w:tc>
          <w:tcPr>
            <w:tcW w:w="7371" w:type="dxa"/>
          </w:tcPr>
          <w:p w:rsidR="009139AD" w:rsidRPr="000D4473" w:rsidRDefault="00812B86">
            <w:pPr>
              <w:tabs>
                <w:tab w:val="left" w:pos="9498"/>
              </w:tabs>
              <w:ind w:firstLine="357"/>
              <w:jc w:val="both"/>
              <w:rPr>
                <w:bCs/>
                <w:sz w:val="24"/>
                <w:szCs w:val="24"/>
              </w:rPr>
            </w:pPr>
            <w:r w:rsidRPr="000D4473">
              <w:rPr>
                <w:bCs/>
                <w:i/>
                <w:iCs/>
                <w:sz w:val="24"/>
                <w:szCs w:val="24"/>
              </w:rPr>
              <w:t>Прийняття наказу МВС забезпечує можливість</w:t>
            </w:r>
            <w:r w:rsidRPr="000D4473">
              <w:rPr>
                <w:bCs/>
                <w:sz w:val="24"/>
                <w:szCs w:val="24"/>
              </w:rPr>
              <w:t>:</w:t>
            </w:r>
          </w:p>
          <w:p w:rsidR="009139AD" w:rsidRPr="000D4473" w:rsidRDefault="00812B86">
            <w:pPr>
              <w:tabs>
                <w:tab w:val="left" w:pos="9498"/>
              </w:tabs>
              <w:ind w:firstLine="357"/>
              <w:jc w:val="both"/>
              <w:rPr>
                <w:bCs/>
                <w:sz w:val="24"/>
                <w:szCs w:val="24"/>
              </w:rPr>
            </w:pPr>
            <w:r w:rsidRPr="000D4473">
              <w:rPr>
                <w:bCs/>
                <w:sz w:val="24"/>
                <w:szCs w:val="24"/>
              </w:rPr>
              <w:t>привести нормативно-правові акти у сфері перевезення небезпечних вантажів у відповідність до вимог законодавства України;</w:t>
            </w:r>
          </w:p>
          <w:p w:rsidR="009139AD" w:rsidRPr="000D4473" w:rsidRDefault="00812B86">
            <w:pPr>
              <w:tabs>
                <w:tab w:val="left" w:pos="9498"/>
              </w:tabs>
              <w:ind w:firstLine="357"/>
              <w:jc w:val="both"/>
              <w:rPr>
                <w:bCs/>
                <w:sz w:val="24"/>
                <w:szCs w:val="24"/>
              </w:rPr>
            </w:pPr>
            <w:r w:rsidRPr="000D4473">
              <w:rPr>
                <w:bCs/>
                <w:sz w:val="24"/>
                <w:szCs w:val="24"/>
              </w:rPr>
              <w:t>забезпечити підвищення безпеки автомобільних перевезень небезпечних вантажів;</w:t>
            </w:r>
          </w:p>
          <w:p w:rsidR="009139AD" w:rsidRPr="000D4473" w:rsidRDefault="00812B86">
            <w:pPr>
              <w:tabs>
                <w:tab w:val="left" w:pos="9498"/>
              </w:tabs>
              <w:ind w:firstLine="357"/>
              <w:jc w:val="both"/>
              <w:rPr>
                <w:bCs/>
                <w:sz w:val="24"/>
                <w:szCs w:val="24"/>
              </w:rPr>
            </w:pPr>
            <w:r w:rsidRPr="000D4473">
              <w:rPr>
                <w:bCs/>
                <w:sz w:val="24"/>
                <w:szCs w:val="24"/>
              </w:rPr>
              <w:t>покращити надання послуг у сервісних центрах МВС у частині допущення до перевезення небезпечних вантажів;</w:t>
            </w:r>
          </w:p>
          <w:p w:rsidR="009139AD" w:rsidRPr="000D4473" w:rsidRDefault="00812B86">
            <w:pPr>
              <w:tabs>
                <w:tab w:val="left" w:pos="9498"/>
              </w:tabs>
              <w:ind w:firstLine="357"/>
              <w:jc w:val="both"/>
              <w:rPr>
                <w:bCs/>
                <w:sz w:val="24"/>
                <w:szCs w:val="24"/>
              </w:rPr>
            </w:pPr>
            <w:r w:rsidRPr="000D4473">
              <w:rPr>
                <w:bCs/>
                <w:sz w:val="24"/>
                <w:szCs w:val="24"/>
              </w:rPr>
              <w:t>удосконалити порядок видачі та оформлення відповідних свідоцтв.</w:t>
            </w:r>
          </w:p>
          <w:p w:rsidR="009139AD" w:rsidRPr="000D4473" w:rsidRDefault="00812B86">
            <w:pPr>
              <w:tabs>
                <w:tab w:val="left" w:pos="9498"/>
              </w:tabs>
              <w:ind w:firstLine="357"/>
              <w:jc w:val="both"/>
              <w:rPr>
                <w:bCs/>
                <w:sz w:val="24"/>
                <w:szCs w:val="24"/>
              </w:rPr>
            </w:pPr>
            <w:r w:rsidRPr="000D4473">
              <w:rPr>
                <w:bCs/>
                <w:sz w:val="24"/>
                <w:szCs w:val="24"/>
              </w:rPr>
              <w:t>Отже, обраний спосіб є найбільш прийнятним.</w:t>
            </w:r>
          </w:p>
        </w:tc>
      </w:tr>
    </w:tbl>
    <w:p w:rsidR="009139AD" w:rsidRPr="000D4473" w:rsidRDefault="009139AD">
      <w:pPr>
        <w:pStyle w:val="af8"/>
        <w:tabs>
          <w:tab w:val="left" w:pos="9498"/>
        </w:tabs>
        <w:jc w:val="center"/>
        <w:rPr>
          <w:bCs/>
          <w:szCs w:val="28"/>
        </w:rPr>
      </w:pPr>
    </w:p>
    <w:p w:rsidR="009139AD" w:rsidRPr="000D4473" w:rsidRDefault="00812B86">
      <w:pPr>
        <w:pStyle w:val="25"/>
        <w:tabs>
          <w:tab w:val="left" w:pos="9498"/>
        </w:tabs>
        <w:spacing w:after="0" w:line="240" w:lineRule="auto"/>
        <w:ind w:firstLine="567"/>
        <w:jc w:val="both"/>
        <w:rPr>
          <w:bCs/>
        </w:rPr>
      </w:pPr>
      <w:r w:rsidRPr="000D4473">
        <w:rPr>
          <w:bCs/>
        </w:rPr>
        <w:t>2. Оцінка вибраних альтернативних способів досягнення цілей</w:t>
      </w:r>
    </w:p>
    <w:p w:rsidR="009139AD" w:rsidRPr="000D4473" w:rsidRDefault="00812B86">
      <w:pPr>
        <w:pStyle w:val="25"/>
        <w:tabs>
          <w:tab w:val="left" w:pos="9498"/>
        </w:tabs>
        <w:spacing w:after="0" w:line="240" w:lineRule="auto"/>
        <w:ind w:firstLine="567"/>
        <w:jc w:val="both"/>
        <w:rPr>
          <w:bCs/>
        </w:rPr>
      </w:pPr>
      <w:r w:rsidRPr="000D4473">
        <w:rPr>
          <w:bCs/>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4089"/>
        <w:gridCol w:w="3202"/>
      </w:tblGrid>
      <w:tr w:rsidR="009139AD" w:rsidRPr="000D4473">
        <w:tc>
          <w:tcPr>
            <w:tcW w:w="2376" w:type="dxa"/>
            <w:shd w:val="clear" w:color="auto" w:fill="auto"/>
          </w:tcPr>
          <w:p w:rsidR="009139AD" w:rsidRPr="000D4473" w:rsidRDefault="00812B86">
            <w:pPr>
              <w:pStyle w:val="25"/>
              <w:tabs>
                <w:tab w:val="left" w:pos="9498"/>
              </w:tabs>
              <w:spacing w:after="0" w:line="240" w:lineRule="auto"/>
              <w:jc w:val="both"/>
              <w:rPr>
                <w:bCs/>
                <w:sz w:val="24"/>
                <w:szCs w:val="24"/>
              </w:rPr>
            </w:pPr>
            <w:r w:rsidRPr="000D4473">
              <w:rPr>
                <w:bCs/>
                <w:sz w:val="24"/>
                <w:szCs w:val="24"/>
              </w:rPr>
              <w:t>Вид альтернативи</w:t>
            </w:r>
          </w:p>
        </w:tc>
        <w:tc>
          <w:tcPr>
            <w:tcW w:w="4189" w:type="dxa"/>
            <w:shd w:val="clear" w:color="auto" w:fill="auto"/>
          </w:tcPr>
          <w:p w:rsidR="009139AD" w:rsidRPr="000D4473" w:rsidRDefault="00812B86">
            <w:pPr>
              <w:pStyle w:val="25"/>
              <w:tabs>
                <w:tab w:val="left" w:pos="9498"/>
              </w:tabs>
              <w:spacing w:after="0" w:line="240" w:lineRule="auto"/>
              <w:jc w:val="both"/>
              <w:rPr>
                <w:bCs/>
                <w:sz w:val="24"/>
                <w:szCs w:val="24"/>
              </w:rPr>
            </w:pPr>
            <w:r w:rsidRPr="000D4473">
              <w:rPr>
                <w:bCs/>
                <w:sz w:val="24"/>
                <w:szCs w:val="24"/>
              </w:rPr>
              <w:t>Вигоди</w:t>
            </w:r>
          </w:p>
        </w:tc>
        <w:tc>
          <w:tcPr>
            <w:tcW w:w="3283" w:type="dxa"/>
            <w:shd w:val="clear" w:color="auto" w:fill="auto"/>
          </w:tcPr>
          <w:p w:rsidR="009139AD" w:rsidRPr="000D4473" w:rsidRDefault="00812B86">
            <w:pPr>
              <w:pStyle w:val="25"/>
              <w:tabs>
                <w:tab w:val="left" w:pos="9498"/>
              </w:tabs>
              <w:spacing w:after="0" w:line="240" w:lineRule="auto"/>
              <w:jc w:val="both"/>
              <w:rPr>
                <w:bCs/>
                <w:sz w:val="24"/>
                <w:szCs w:val="24"/>
              </w:rPr>
            </w:pPr>
            <w:r w:rsidRPr="000D4473">
              <w:rPr>
                <w:bCs/>
                <w:sz w:val="24"/>
                <w:szCs w:val="24"/>
              </w:rPr>
              <w:t>Витрати</w:t>
            </w:r>
          </w:p>
        </w:tc>
      </w:tr>
      <w:tr w:rsidR="009139AD" w:rsidRPr="000D4473">
        <w:tc>
          <w:tcPr>
            <w:tcW w:w="2376" w:type="dxa"/>
            <w:shd w:val="clear" w:color="auto" w:fill="auto"/>
          </w:tcPr>
          <w:p w:rsidR="009139AD" w:rsidRPr="000D4473" w:rsidRDefault="00812B86">
            <w:pPr>
              <w:pStyle w:val="23"/>
              <w:tabs>
                <w:tab w:val="left" w:pos="9498"/>
              </w:tabs>
              <w:spacing w:after="0" w:line="240" w:lineRule="auto"/>
              <w:ind w:left="0"/>
              <w:jc w:val="both"/>
              <w:rPr>
                <w:bCs/>
                <w:sz w:val="24"/>
                <w:szCs w:val="24"/>
              </w:rPr>
            </w:pPr>
            <w:r w:rsidRPr="000D4473">
              <w:rPr>
                <w:bCs/>
                <w:sz w:val="24"/>
                <w:szCs w:val="24"/>
              </w:rPr>
              <w:t>Альтернатива 1</w:t>
            </w:r>
          </w:p>
        </w:tc>
        <w:tc>
          <w:tcPr>
            <w:tcW w:w="4189" w:type="dxa"/>
            <w:shd w:val="clear" w:color="auto" w:fill="auto"/>
          </w:tcPr>
          <w:p w:rsidR="009139AD" w:rsidRPr="000D4473" w:rsidRDefault="00812B86">
            <w:pPr>
              <w:pStyle w:val="25"/>
              <w:tabs>
                <w:tab w:val="left" w:pos="9498"/>
              </w:tabs>
              <w:spacing w:after="0" w:line="240" w:lineRule="auto"/>
              <w:jc w:val="both"/>
              <w:rPr>
                <w:bCs/>
                <w:sz w:val="24"/>
                <w:szCs w:val="24"/>
              </w:rPr>
            </w:pPr>
            <w:r w:rsidRPr="000D4473">
              <w:rPr>
                <w:bCs/>
                <w:sz w:val="24"/>
                <w:szCs w:val="24"/>
              </w:rPr>
              <w:t xml:space="preserve">Відсутні </w:t>
            </w:r>
          </w:p>
        </w:tc>
        <w:tc>
          <w:tcPr>
            <w:tcW w:w="3283" w:type="dxa"/>
            <w:shd w:val="clear" w:color="auto" w:fill="auto"/>
          </w:tcPr>
          <w:p w:rsidR="009139AD" w:rsidRPr="000D4473" w:rsidRDefault="00812B86">
            <w:pPr>
              <w:pStyle w:val="25"/>
              <w:tabs>
                <w:tab w:val="left" w:pos="9498"/>
              </w:tabs>
              <w:spacing w:after="0" w:line="240" w:lineRule="auto"/>
              <w:jc w:val="both"/>
              <w:rPr>
                <w:bCs/>
                <w:sz w:val="24"/>
                <w:szCs w:val="24"/>
              </w:rPr>
            </w:pPr>
            <w:r w:rsidRPr="000D4473">
              <w:rPr>
                <w:bCs/>
                <w:sz w:val="24"/>
                <w:szCs w:val="24"/>
              </w:rPr>
              <w:t xml:space="preserve">Чинне регулювання в цілому призводить до погіршення безпеки дорожнього руху, що негативно вливає на імідж України як підписанта Угоди про міжнародне </w:t>
            </w:r>
            <w:r w:rsidRPr="000D4473">
              <w:rPr>
                <w:bCs/>
                <w:sz w:val="24"/>
                <w:szCs w:val="24"/>
              </w:rPr>
              <w:lastRenderedPageBreak/>
              <w:t>перевезення небезпечних вантажів, до якої Україна приєдналася Законом України «Про приєднання України до Європейської Угоди про міжнародне дорожнє перевезення небезпечних вантажів»</w:t>
            </w:r>
          </w:p>
          <w:p w:rsidR="009139AD" w:rsidRPr="000D4473" w:rsidRDefault="00812B86">
            <w:pPr>
              <w:pStyle w:val="25"/>
              <w:tabs>
                <w:tab w:val="left" w:pos="9498"/>
              </w:tabs>
              <w:spacing w:after="0" w:line="240" w:lineRule="auto"/>
              <w:jc w:val="both"/>
              <w:rPr>
                <w:bCs/>
                <w:sz w:val="24"/>
                <w:szCs w:val="24"/>
              </w:rPr>
            </w:pPr>
            <w:r w:rsidRPr="000D4473">
              <w:rPr>
                <w:bCs/>
                <w:sz w:val="24"/>
                <w:szCs w:val="24"/>
              </w:rPr>
              <w:t>(Витрати держави на діюче регулювання:</w:t>
            </w:r>
          </w:p>
          <w:p w:rsidR="009139AD" w:rsidRPr="000D4473" w:rsidRDefault="00812B86">
            <w:pPr>
              <w:pStyle w:val="25"/>
              <w:tabs>
                <w:tab w:val="left" w:pos="9498"/>
              </w:tabs>
              <w:spacing w:after="0" w:line="240" w:lineRule="auto"/>
              <w:jc w:val="both"/>
              <w:rPr>
                <w:bCs/>
                <w:sz w:val="24"/>
                <w:szCs w:val="24"/>
              </w:rPr>
            </w:pPr>
            <w:r w:rsidRPr="000D4473">
              <w:rPr>
                <w:bCs/>
                <w:sz w:val="24"/>
                <w:szCs w:val="24"/>
              </w:rPr>
              <w:t>за 1 рік – 34 716 800 грн;</w:t>
            </w:r>
          </w:p>
          <w:p w:rsidR="009139AD" w:rsidRPr="000D4473" w:rsidRDefault="00812B86">
            <w:pPr>
              <w:pStyle w:val="25"/>
              <w:tabs>
                <w:tab w:val="left" w:pos="9498"/>
              </w:tabs>
              <w:spacing w:after="0" w:line="240" w:lineRule="auto"/>
              <w:jc w:val="both"/>
              <w:rPr>
                <w:bCs/>
                <w:sz w:val="24"/>
                <w:szCs w:val="24"/>
              </w:rPr>
            </w:pPr>
            <w:r w:rsidRPr="000D4473">
              <w:rPr>
                <w:bCs/>
                <w:sz w:val="24"/>
                <w:szCs w:val="24"/>
              </w:rPr>
              <w:t>за 5 років – 173 584 000 грн)</w:t>
            </w:r>
          </w:p>
        </w:tc>
      </w:tr>
      <w:tr w:rsidR="009139AD" w:rsidRPr="000D4473">
        <w:tc>
          <w:tcPr>
            <w:tcW w:w="2376" w:type="dxa"/>
            <w:shd w:val="clear" w:color="auto" w:fill="auto"/>
          </w:tcPr>
          <w:p w:rsidR="009139AD" w:rsidRPr="000D4473" w:rsidRDefault="00812B86">
            <w:pPr>
              <w:pStyle w:val="25"/>
              <w:tabs>
                <w:tab w:val="left" w:pos="9498"/>
              </w:tabs>
              <w:spacing w:after="0" w:line="240" w:lineRule="auto"/>
              <w:rPr>
                <w:bCs/>
                <w:sz w:val="24"/>
                <w:szCs w:val="24"/>
              </w:rPr>
            </w:pPr>
            <w:r w:rsidRPr="000D4473">
              <w:rPr>
                <w:bCs/>
                <w:sz w:val="24"/>
                <w:szCs w:val="24"/>
              </w:rPr>
              <w:lastRenderedPageBreak/>
              <w:t>Альтернатива 2</w:t>
            </w:r>
          </w:p>
        </w:tc>
        <w:tc>
          <w:tcPr>
            <w:tcW w:w="4189" w:type="dxa"/>
            <w:shd w:val="clear" w:color="auto" w:fill="auto"/>
            <w:vAlign w:val="center"/>
          </w:tcPr>
          <w:p w:rsidR="009139AD" w:rsidRPr="000D4473" w:rsidRDefault="00812B86">
            <w:pPr>
              <w:tabs>
                <w:tab w:val="left" w:pos="9498"/>
              </w:tabs>
              <w:jc w:val="both"/>
              <w:rPr>
                <w:bCs/>
                <w:sz w:val="24"/>
                <w:szCs w:val="24"/>
                <w:lang w:eastAsia="uk-UA"/>
              </w:rPr>
            </w:pPr>
            <w:r w:rsidRPr="000D4473">
              <w:rPr>
                <w:bCs/>
                <w:sz w:val="24"/>
                <w:szCs w:val="24"/>
                <w:lang w:eastAsia="uk-UA"/>
              </w:rPr>
              <w:t>Реалізація наказу МВС забезпечить нормативно-правове врегулювання дорожнього перевезення небезпечних вантажів територією України, а саме:</w:t>
            </w:r>
          </w:p>
          <w:p w:rsidR="009139AD" w:rsidRPr="000D4473" w:rsidRDefault="00812B86">
            <w:pPr>
              <w:tabs>
                <w:tab w:val="left" w:pos="9498"/>
              </w:tabs>
              <w:jc w:val="both"/>
              <w:rPr>
                <w:bCs/>
                <w:sz w:val="24"/>
                <w:szCs w:val="24"/>
                <w:lang w:eastAsia="uk-UA"/>
              </w:rPr>
            </w:pPr>
            <w:r w:rsidRPr="000D4473">
              <w:rPr>
                <w:bCs/>
                <w:sz w:val="24"/>
                <w:szCs w:val="24"/>
                <w:lang w:eastAsia="uk-UA"/>
              </w:rPr>
              <w:t>покращить надання послуг у територіальних органах з надання сервісних послуг МВС у сфері перевезення небезпечних вантажів;</w:t>
            </w:r>
          </w:p>
          <w:p w:rsidR="009139AD" w:rsidRPr="000D4473" w:rsidRDefault="00812B86">
            <w:pPr>
              <w:tabs>
                <w:tab w:val="left" w:pos="9498"/>
              </w:tabs>
              <w:jc w:val="both"/>
              <w:rPr>
                <w:bCs/>
                <w:sz w:val="24"/>
                <w:szCs w:val="24"/>
                <w:lang w:eastAsia="uk-UA"/>
              </w:rPr>
            </w:pPr>
            <w:r w:rsidRPr="000D4473">
              <w:rPr>
                <w:bCs/>
                <w:sz w:val="24"/>
                <w:szCs w:val="24"/>
                <w:lang w:eastAsia="uk-UA"/>
              </w:rPr>
              <w:t>підвищить безпеку на дорогах під час перевезення небезпечних вантажів;</w:t>
            </w:r>
          </w:p>
          <w:p w:rsidR="009139AD" w:rsidRPr="000D4473" w:rsidRDefault="00812B86">
            <w:pPr>
              <w:tabs>
                <w:tab w:val="left" w:pos="9498"/>
              </w:tabs>
              <w:jc w:val="both"/>
              <w:rPr>
                <w:bCs/>
                <w:sz w:val="24"/>
                <w:szCs w:val="24"/>
              </w:rPr>
            </w:pPr>
            <w:r w:rsidRPr="000D4473">
              <w:rPr>
                <w:bCs/>
                <w:sz w:val="24"/>
                <w:szCs w:val="24"/>
              </w:rPr>
              <w:t>створить рівні конкурентні умови для суб’єктів господарювання, що здійснюють перевезення небезпечних вантажів;</w:t>
            </w:r>
          </w:p>
          <w:p w:rsidR="009139AD" w:rsidRPr="000D4473" w:rsidRDefault="00812B86">
            <w:pPr>
              <w:tabs>
                <w:tab w:val="left" w:pos="9498"/>
              </w:tabs>
              <w:jc w:val="both"/>
              <w:rPr>
                <w:bCs/>
                <w:sz w:val="24"/>
                <w:szCs w:val="24"/>
              </w:rPr>
            </w:pPr>
            <w:r w:rsidRPr="000D4473">
              <w:rPr>
                <w:bCs/>
                <w:sz w:val="24"/>
                <w:szCs w:val="24"/>
              </w:rPr>
              <w:t>зменшить адміністративне та фінансове навантаження на суб’єктів господарювання, які здійснюють перевезення небезпечних вантажів автомобільним транспортом;</w:t>
            </w:r>
          </w:p>
          <w:p w:rsidR="009139AD" w:rsidRPr="000D4473" w:rsidRDefault="00812B86">
            <w:pPr>
              <w:tabs>
                <w:tab w:val="left" w:pos="9498"/>
              </w:tabs>
              <w:jc w:val="both"/>
              <w:rPr>
                <w:bCs/>
                <w:sz w:val="24"/>
                <w:szCs w:val="24"/>
              </w:rPr>
            </w:pPr>
            <w:r w:rsidRPr="000D4473">
              <w:rPr>
                <w:bCs/>
                <w:sz w:val="24"/>
                <w:szCs w:val="24"/>
              </w:rPr>
              <w:t>реалізує державну політику щодо наближення стандартів у всіх сферах суспільного життя до загальноєвропейських;</w:t>
            </w:r>
          </w:p>
          <w:p w:rsidR="009139AD" w:rsidRPr="000D4473" w:rsidRDefault="00812B86">
            <w:pPr>
              <w:tabs>
                <w:tab w:val="left" w:pos="9498"/>
              </w:tabs>
              <w:jc w:val="both"/>
              <w:rPr>
                <w:bCs/>
                <w:sz w:val="24"/>
                <w:szCs w:val="24"/>
              </w:rPr>
            </w:pPr>
            <w:r w:rsidRPr="000D4473">
              <w:rPr>
                <w:bCs/>
                <w:sz w:val="24"/>
                <w:szCs w:val="24"/>
              </w:rPr>
              <w:t>подальший розвиток у країні ринкових відносин, добросовісної конкуренції одночасно з дерегуляцією процедур отримання (продовження) відповідних свідоцтв;</w:t>
            </w:r>
          </w:p>
          <w:p w:rsidR="009139AD" w:rsidRPr="000D4473" w:rsidRDefault="00812B86">
            <w:pPr>
              <w:pStyle w:val="34"/>
              <w:tabs>
                <w:tab w:val="left" w:pos="9498"/>
              </w:tabs>
              <w:spacing w:after="0"/>
              <w:ind w:left="0"/>
              <w:jc w:val="both"/>
              <w:rPr>
                <w:bCs/>
                <w:sz w:val="24"/>
                <w:szCs w:val="24"/>
              </w:rPr>
            </w:pPr>
            <w:r w:rsidRPr="000D4473">
              <w:rPr>
                <w:bCs/>
                <w:sz w:val="24"/>
                <w:szCs w:val="24"/>
              </w:rPr>
              <w:t>збільшить можливості вибору якісних послуг з перевезення небезпечних вантажів.</w:t>
            </w:r>
          </w:p>
        </w:tc>
        <w:tc>
          <w:tcPr>
            <w:tcW w:w="3283" w:type="dxa"/>
            <w:shd w:val="clear" w:color="auto" w:fill="auto"/>
          </w:tcPr>
          <w:p w:rsidR="009139AD" w:rsidRPr="000D4473" w:rsidRDefault="00812B86">
            <w:pPr>
              <w:pStyle w:val="aff5"/>
              <w:rPr>
                <w:bCs/>
                <w:sz w:val="24"/>
                <w:szCs w:val="24"/>
              </w:rPr>
            </w:pPr>
            <w:r w:rsidRPr="000D4473">
              <w:rPr>
                <w:bCs/>
                <w:sz w:val="24"/>
                <w:szCs w:val="24"/>
              </w:rPr>
              <w:t>Упровадження наказу МВС не потребуватиме додаткових фінансових надходжень із</w:t>
            </w:r>
          </w:p>
          <w:p w:rsidR="009139AD" w:rsidRPr="000D4473" w:rsidRDefault="00812B86">
            <w:pPr>
              <w:pStyle w:val="aff5"/>
              <w:rPr>
                <w:bCs/>
                <w:sz w:val="24"/>
                <w:szCs w:val="24"/>
              </w:rPr>
            </w:pPr>
            <w:r w:rsidRPr="000D4473">
              <w:rPr>
                <w:bCs/>
                <w:sz w:val="24"/>
                <w:szCs w:val="24"/>
              </w:rPr>
              <w:t>державного та місцевих</w:t>
            </w:r>
          </w:p>
          <w:p w:rsidR="009139AD" w:rsidRPr="000D4473" w:rsidRDefault="00812B86">
            <w:pPr>
              <w:pStyle w:val="aff5"/>
              <w:rPr>
                <w:bCs/>
                <w:sz w:val="24"/>
                <w:szCs w:val="24"/>
              </w:rPr>
            </w:pPr>
            <w:r w:rsidRPr="000D4473">
              <w:rPr>
                <w:bCs/>
                <w:sz w:val="24"/>
                <w:szCs w:val="24"/>
              </w:rPr>
              <w:t>бюджетів.</w:t>
            </w:r>
          </w:p>
          <w:p w:rsidR="009139AD" w:rsidRPr="000D4473" w:rsidRDefault="00812B86">
            <w:pPr>
              <w:pStyle w:val="aff5"/>
              <w:rPr>
                <w:bCs/>
                <w:sz w:val="24"/>
                <w:szCs w:val="24"/>
              </w:rPr>
            </w:pPr>
            <w:r w:rsidRPr="000D4473">
              <w:rPr>
                <w:bCs/>
                <w:sz w:val="24"/>
                <w:szCs w:val="24"/>
              </w:rPr>
              <w:t>Бюджетні витрати на</w:t>
            </w:r>
          </w:p>
          <w:p w:rsidR="009139AD" w:rsidRPr="000D4473" w:rsidRDefault="00812B86">
            <w:pPr>
              <w:pStyle w:val="aff5"/>
              <w:rPr>
                <w:bCs/>
                <w:sz w:val="24"/>
                <w:szCs w:val="24"/>
              </w:rPr>
            </w:pPr>
            <w:r w:rsidRPr="000D4473">
              <w:rPr>
                <w:bCs/>
                <w:sz w:val="24"/>
                <w:szCs w:val="24"/>
              </w:rPr>
              <w:t>адміністрування</w:t>
            </w:r>
          </w:p>
          <w:p w:rsidR="009139AD" w:rsidRPr="000D4473" w:rsidRDefault="00812B86">
            <w:pPr>
              <w:pStyle w:val="aff5"/>
              <w:rPr>
                <w:bCs/>
                <w:sz w:val="24"/>
                <w:szCs w:val="24"/>
              </w:rPr>
            </w:pPr>
            <w:r w:rsidRPr="000D4473">
              <w:rPr>
                <w:bCs/>
                <w:sz w:val="24"/>
                <w:szCs w:val="24"/>
              </w:rPr>
              <w:t>запропонованого</w:t>
            </w:r>
          </w:p>
          <w:p w:rsidR="009139AD" w:rsidRPr="000D4473" w:rsidRDefault="00812B86">
            <w:pPr>
              <w:pStyle w:val="aff5"/>
              <w:rPr>
                <w:bCs/>
                <w:sz w:val="24"/>
                <w:szCs w:val="24"/>
              </w:rPr>
            </w:pPr>
            <w:r w:rsidRPr="000D4473">
              <w:rPr>
                <w:bCs/>
                <w:sz w:val="24"/>
                <w:szCs w:val="24"/>
              </w:rPr>
              <w:t>регулювання суб’єктів</w:t>
            </w:r>
          </w:p>
          <w:p w:rsidR="009139AD" w:rsidRPr="000D4473" w:rsidRDefault="00812B86">
            <w:pPr>
              <w:pStyle w:val="aff5"/>
              <w:rPr>
                <w:bCs/>
                <w:sz w:val="24"/>
                <w:szCs w:val="24"/>
              </w:rPr>
            </w:pPr>
            <w:r w:rsidRPr="000D4473">
              <w:rPr>
                <w:bCs/>
                <w:sz w:val="24"/>
                <w:szCs w:val="24"/>
              </w:rPr>
              <w:t>малого підприємництва</w:t>
            </w:r>
          </w:p>
          <w:p w:rsidR="009139AD" w:rsidRPr="000D4473" w:rsidRDefault="00812B86">
            <w:pPr>
              <w:pStyle w:val="aff5"/>
              <w:rPr>
                <w:bCs/>
                <w:sz w:val="24"/>
                <w:szCs w:val="24"/>
              </w:rPr>
            </w:pPr>
            <w:r w:rsidRPr="000D4473">
              <w:rPr>
                <w:bCs/>
                <w:sz w:val="24"/>
                <w:szCs w:val="24"/>
              </w:rPr>
              <w:t>складуть</w:t>
            </w:r>
          </w:p>
          <w:p w:rsidR="009139AD" w:rsidRPr="000D4473" w:rsidRDefault="00812B86">
            <w:pPr>
              <w:pStyle w:val="25"/>
              <w:tabs>
                <w:tab w:val="left" w:pos="9498"/>
              </w:tabs>
              <w:spacing w:after="0" w:line="240" w:lineRule="auto"/>
              <w:jc w:val="both"/>
              <w:rPr>
                <w:bCs/>
                <w:sz w:val="24"/>
                <w:szCs w:val="24"/>
              </w:rPr>
            </w:pPr>
            <w:r w:rsidRPr="000D4473">
              <w:rPr>
                <w:bCs/>
                <w:sz w:val="24"/>
                <w:szCs w:val="24"/>
              </w:rPr>
              <w:t xml:space="preserve">за 1 рік – </w:t>
            </w:r>
            <w:r w:rsidRPr="000D4473">
              <w:rPr>
                <w:bCs/>
                <w:sz w:val="24"/>
                <w:szCs w:val="24"/>
                <w:shd w:val="clear" w:color="auto" w:fill="FFFFFF"/>
              </w:rPr>
              <w:t>8 679 200 грн</w:t>
            </w:r>
            <w:r w:rsidRPr="000D4473">
              <w:rPr>
                <w:bCs/>
                <w:sz w:val="24"/>
                <w:szCs w:val="24"/>
              </w:rPr>
              <w:t>;</w:t>
            </w:r>
          </w:p>
          <w:p w:rsidR="009139AD" w:rsidRPr="000D4473" w:rsidRDefault="00812B86">
            <w:pPr>
              <w:pStyle w:val="25"/>
              <w:tabs>
                <w:tab w:val="left" w:pos="9498"/>
              </w:tabs>
              <w:spacing w:after="0" w:line="240" w:lineRule="auto"/>
              <w:jc w:val="both"/>
              <w:rPr>
                <w:bCs/>
                <w:sz w:val="24"/>
                <w:szCs w:val="24"/>
                <w:shd w:val="clear" w:color="auto" w:fill="FFFFFF"/>
              </w:rPr>
            </w:pPr>
            <w:r w:rsidRPr="000D4473">
              <w:rPr>
                <w:bCs/>
                <w:sz w:val="24"/>
                <w:szCs w:val="24"/>
              </w:rPr>
              <w:t xml:space="preserve">за 5 років – </w:t>
            </w:r>
            <w:r w:rsidRPr="000D4473">
              <w:rPr>
                <w:bCs/>
                <w:sz w:val="24"/>
                <w:szCs w:val="24"/>
                <w:shd w:val="clear" w:color="auto" w:fill="FFFFFF"/>
              </w:rPr>
              <w:t>43 396 800 грн.</w:t>
            </w:r>
          </w:p>
          <w:p w:rsidR="009139AD" w:rsidRPr="000D4473" w:rsidRDefault="00812B86">
            <w:pPr>
              <w:pStyle w:val="aff5"/>
              <w:rPr>
                <w:bCs/>
                <w:sz w:val="24"/>
                <w:szCs w:val="24"/>
              </w:rPr>
            </w:pPr>
            <w:r w:rsidRPr="000D4473">
              <w:rPr>
                <w:bCs/>
                <w:sz w:val="24"/>
                <w:szCs w:val="24"/>
              </w:rPr>
              <w:t>Ураховуючи проведені</w:t>
            </w:r>
          </w:p>
          <w:p w:rsidR="009139AD" w:rsidRPr="000D4473" w:rsidRDefault="00812B86">
            <w:pPr>
              <w:pStyle w:val="aff5"/>
              <w:rPr>
                <w:bCs/>
                <w:sz w:val="24"/>
                <w:szCs w:val="24"/>
              </w:rPr>
            </w:pPr>
            <w:r w:rsidRPr="000D4473">
              <w:rPr>
                <w:bCs/>
                <w:sz w:val="24"/>
                <w:szCs w:val="24"/>
              </w:rPr>
              <w:t>розрахунки, бюджетні</w:t>
            </w:r>
          </w:p>
          <w:p w:rsidR="009139AD" w:rsidRPr="000D4473" w:rsidRDefault="00812B86">
            <w:pPr>
              <w:pStyle w:val="aff5"/>
              <w:rPr>
                <w:bCs/>
                <w:sz w:val="24"/>
                <w:szCs w:val="24"/>
              </w:rPr>
            </w:pPr>
            <w:r w:rsidRPr="000D4473">
              <w:rPr>
                <w:bCs/>
                <w:sz w:val="24"/>
                <w:szCs w:val="24"/>
              </w:rPr>
              <w:t>витрати на адміністрування</w:t>
            </w:r>
          </w:p>
          <w:p w:rsidR="009139AD" w:rsidRPr="000D4473" w:rsidRDefault="00812B86">
            <w:pPr>
              <w:pStyle w:val="aff5"/>
              <w:rPr>
                <w:bCs/>
                <w:sz w:val="24"/>
                <w:szCs w:val="24"/>
              </w:rPr>
            </w:pPr>
            <w:r w:rsidRPr="000D4473">
              <w:rPr>
                <w:bCs/>
                <w:sz w:val="24"/>
                <w:szCs w:val="24"/>
              </w:rPr>
              <w:t>скорочуються майже в</w:t>
            </w:r>
          </w:p>
          <w:p w:rsidR="009139AD" w:rsidRPr="000D4473" w:rsidRDefault="00812B86">
            <w:pPr>
              <w:pStyle w:val="aff5"/>
              <w:rPr>
                <w:bCs/>
              </w:rPr>
            </w:pPr>
            <w:r w:rsidRPr="000D4473">
              <w:rPr>
                <w:bCs/>
                <w:sz w:val="24"/>
                <w:szCs w:val="24"/>
              </w:rPr>
              <w:t>4 рази</w:t>
            </w:r>
          </w:p>
        </w:tc>
      </w:tr>
    </w:tbl>
    <w:p w:rsidR="009139AD" w:rsidRPr="000D4473" w:rsidRDefault="009139AD">
      <w:pPr>
        <w:pStyle w:val="25"/>
        <w:tabs>
          <w:tab w:val="left" w:pos="9498"/>
        </w:tabs>
        <w:spacing w:after="0" w:line="240" w:lineRule="auto"/>
        <w:ind w:firstLine="567"/>
        <w:rPr>
          <w:bCs/>
          <w:szCs w:val="28"/>
        </w:rPr>
      </w:pPr>
    </w:p>
    <w:p w:rsidR="009139AD" w:rsidRPr="000D4473" w:rsidRDefault="00812B86">
      <w:pPr>
        <w:pStyle w:val="25"/>
        <w:tabs>
          <w:tab w:val="left" w:pos="9498"/>
        </w:tabs>
        <w:spacing w:after="0" w:line="240" w:lineRule="auto"/>
        <w:ind w:firstLine="567"/>
        <w:jc w:val="both"/>
        <w:rPr>
          <w:bCs/>
          <w:szCs w:val="28"/>
        </w:rPr>
      </w:pPr>
      <w:r w:rsidRPr="000D4473">
        <w:rPr>
          <w:bCs/>
          <w:szCs w:val="28"/>
        </w:rPr>
        <w:t>Оцінка впливу на сферу інтересів суб’єктів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516"/>
        <w:gridCol w:w="1516"/>
        <w:gridCol w:w="1380"/>
        <w:gridCol w:w="1380"/>
        <w:gridCol w:w="1655"/>
      </w:tblGrid>
      <w:tr w:rsidR="009139AD" w:rsidRPr="000D4473">
        <w:tc>
          <w:tcPr>
            <w:tcW w:w="1130"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Показник</w:t>
            </w:r>
          </w:p>
        </w:tc>
        <w:tc>
          <w:tcPr>
            <w:tcW w:w="788"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Великі</w:t>
            </w:r>
          </w:p>
        </w:tc>
        <w:tc>
          <w:tcPr>
            <w:tcW w:w="788"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Середні</w:t>
            </w:r>
          </w:p>
        </w:tc>
        <w:tc>
          <w:tcPr>
            <w:tcW w:w="717"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Малі</w:t>
            </w:r>
          </w:p>
        </w:tc>
        <w:tc>
          <w:tcPr>
            <w:tcW w:w="717"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Мікро</w:t>
            </w:r>
          </w:p>
        </w:tc>
        <w:tc>
          <w:tcPr>
            <w:tcW w:w="860"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Разом</w:t>
            </w:r>
          </w:p>
        </w:tc>
      </w:tr>
      <w:tr w:rsidR="009139AD" w:rsidRPr="000D4473">
        <w:tc>
          <w:tcPr>
            <w:tcW w:w="1130" w:type="pct"/>
            <w:shd w:val="clear" w:color="auto" w:fill="auto"/>
          </w:tcPr>
          <w:p w:rsidR="009139AD" w:rsidRPr="000D4473" w:rsidRDefault="00812B86">
            <w:pPr>
              <w:pStyle w:val="25"/>
              <w:tabs>
                <w:tab w:val="left" w:pos="9498"/>
              </w:tabs>
              <w:spacing w:after="0" w:line="240" w:lineRule="auto"/>
              <w:rPr>
                <w:bCs/>
                <w:sz w:val="24"/>
                <w:szCs w:val="24"/>
              </w:rPr>
            </w:pPr>
            <w:r w:rsidRPr="000D4473">
              <w:rPr>
                <w:bCs/>
                <w:sz w:val="24"/>
                <w:szCs w:val="24"/>
              </w:rPr>
              <w:t>Кількість суб’єктів господарювання, що підпадають під дію регулювання, одиниць *</w:t>
            </w:r>
          </w:p>
        </w:tc>
        <w:tc>
          <w:tcPr>
            <w:tcW w:w="788" w:type="pct"/>
            <w:shd w:val="clear" w:color="auto" w:fill="auto"/>
            <w:vAlign w:val="center"/>
          </w:tcPr>
          <w:p w:rsidR="009139AD" w:rsidRPr="000D4473" w:rsidRDefault="00812B86">
            <w:pPr>
              <w:pStyle w:val="25"/>
              <w:tabs>
                <w:tab w:val="left" w:pos="9498"/>
              </w:tabs>
              <w:spacing w:after="0" w:line="240" w:lineRule="auto"/>
              <w:jc w:val="center"/>
              <w:rPr>
                <w:bCs/>
                <w:sz w:val="24"/>
                <w:szCs w:val="24"/>
              </w:rPr>
            </w:pPr>
            <w:r w:rsidRPr="000D4473">
              <w:rPr>
                <w:bCs/>
                <w:sz w:val="24"/>
                <w:szCs w:val="24"/>
              </w:rPr>
              <w:t>0</w:t>
            </w:r>
          </w:p>
        </w:tc>
        <w:tc>
          <w:tcPr>
            <w:tcW w:w="788" w:type="pct"/>
            <w:shd w:val="clear" w:color="auto" w:fill="auto"/>
            <w:vAlign w:val="center"/>
          </w:tcPr>
          <w:p w:rsidR="009139AD" w:rsidRPr="000D4473" w:rsidRDefault="00812B86">
            <w:pPr>
              <w:pStyle w:val="25"/>
              <w:tabs>
                <w:tab w:val="left" w:pos="9498"/>
              </w:tabs>
              <w:spacing w:after="0" w:line="240" w:lineRule="auto"/>
              <w:jc w:val="center"/>
              <w:rPr>
                <w:bCs/>
                <w:sz w:val="24"/>
                <w:szCs w:val="24"/>
              </w:rPr>
            </w:pPr>
            <w:r w:rsidRPr="000D4473">
              <w:rPr>
                <w:bCs/>
                <w:sz w:val="24"/>
                <w:szCs w:val="24"/>
              </w:rPr>
              <w:t>0</w:t>
            </w:r>
          </w:p>
        </w:tc>
        <w:tc>
          <w:tcPr>
            <w:tcW w:w="717" w:type="pct"/>
            <w:shd w:val="clear" w:color="auto" w:fill="auto"/>
            <w:vAlign w:val="center"/>
          </w:tcPr>
          <w:p w:rsidR="009139AD" w:rsidRPr="000D4473" w:rsidRDefault="00812B86">
            <w:pPr>
              <w:pStyle w:val="25"/>
              <w:tabs>
                <w:tab w:val="left" w:pos="9498"/>
              </w:tabs>
              <w:spacing w:after="0" w:line="240" w:lineRule="auto"/>
              <w:jc w:val="center"/>
              <w:rPr>
                <w:bCs/>
                <w:sz w:val="24"/>
                <w:szCs w:val="24"/>
              </w:rPr>
            </w:pPr>
            <w:r w:rsidRPr="000D4473">
              <w:rPr>
                <w:bCs/>
                <w:sz w:val="24"/>
                <w:szCs w:val="24"/>
              </w:rPr>
              <w:t>1 250</w:t>
            </w:r>
          </w:p>
          <w:p w:rsidR="009139AD" w:rsidRPr="000D4473" w:rsidRDefault="00812B86">
            <w:pPr>
              <w:pStyle w:val="25"/>
              <w:tabs>
                <w:tab w:val="left" w:pos="9498"/>
              </w:tabs>
              <w:spacing w:after="0" w:line="240" w:lineRule="auto"/>
              <w:jc w:val="center"/>
              <w:rPr>
                <w:bCs/>
                <w:sz w:val="24"/>
                <w:szCs w:val="24"/>
              </w:rPr>
            </w:pPr>
            <w:r w:rsidRPr="000D4473">
              <w:rPr>
                <w:bCs/>
                <w:sz w:val="24"/>
                <w:szCs w:val="24"/>
              </w:rPr>
              <w:t xml:space="preserve">(4500 </w:t>
            </w:r>
            <w:proofErr w:type="spellStart"/>
            <w:r w:rsidRPr="000D4473">
              <w:rPr>
                <w:bCs/>
                <w:sz w:val="24"/>
                <w:szCs w:val="24"/>
              </w:rPr>
              <w:t>одн</w:t>
            </w:r>
            <w:proofErr w:type="spellEnd"/>
            <w:r w:rsidRPr="000D4473">
              <w:rPr>
                <w:bCs/>
                <w:sz w:val="24"/>
                <w:szCs w:val="24"/>
              </w:rPr>
              <w:t>. транспорт-них засобів)</w:t>
            </w:r>
          </w:p>
        </w:tc>
        <w:tc>
          <w:tcPr>
            <w:tcW w:w="717" w:type="pct"/>
            <w:shd w:val="clear" w:color="auto" w:fill="auto"/>
            <w:vAlign w:val="center"/>
          </w:tcPr>
          <w:p w:rsidR="009139AD" w:rsidRPr="000D4473" w:rsidRDefault="009139AD">
            <w:pPr>
              <w:pStyle w:val="25"/>
              <w:tabs>
                <w:tab w:val="left" w:pos="9498"/>
              </w:tabs>
              <w:spacing w:after="0" w:line="240" w:lineRule="auto"/>
              <w:jc w:val="center"/>
              <w:rPr>
                <w:bCs/>
                <w:sz w:val="24"/>
                <w:szCs w:val="24"/>
              </w:rPr>
            </w:pPr>
          </w:p>
          <w:p w:rsidR="009139AD" w:rsidRPr="000D4473" w:rsidRDefault="00812B86">
            <w:pPr>
              <w:pStyle w:val="25"/>
              <w:tabs>
                <w:tab w:val="left" w:pos="9498"/>
              </w:tabs>
              <w:spacing w:after="0" w:line="240" w:lineRule="auto"/>
              <w:jc w:val="center"/>
              <w:rPr>
                <w:bCs/>
                <w:sz w:val="24"/>
                <w:szCs w:val="24"/>
              </w:rPr>
            </w:pPr>
            <w:r w:rsidRPr="000D4473">
              <w:rPr>
                <w:bCs/>
                <w:sz w:val="24"/>
                <w:szCs w:val="24"/>
              </w:rPr>
              <w:t>750</w:t>
            </w:r>
          </w:p>
          <w:p w:rsidR="009139AD" w:rsidRPr="000D4473" w:rsidRDefault="00812B86">
            <w:pPr>
              <w:pStyle w:val="25"/>
              <w:tabs>
                <w:tab w:val="left" w:pos="9498"/>
              </w:tabs>
              <w:spacing w:after="0" w:line="240" w:lineRule="auto"/>
              <w:jc w:val="center"/>
              <w:rPr>
                <w:bCs/>
                <w:sz w:val="24"/>
                <w:szCs w:val="24"/>
              </w:rPr>
            </w:pPr>
            <w:r w:rsidRPr="000D4473">
              <w:rPr>
                <w:bCs/>
                <w:sz w:val="24"/>
                <w:szCs w:val="24"/>
              </w:rPr>
              <w:t xml:space="preserve">(1500 </w:t>
            </w:r>
            <w:proofErr w:type="spellStart"/>
            <w:r w:rsidRPr="000D4473">
              <w:rPr>
                <w:bCs/>
                <w:sz w:val="24"/>
                <w:szCs w:val="24"/>
              </w:rPr>
              <w:t>одн</w:t>
            </w:r>
            <w:proofErr w:type="spellEnd"/>
            <w:r w:rsidRPr="000D4473">
              <w:rPr>
                <w:bCs/>
                <w:sz w:val="24"/>
                <w:szCs w:val="24"/>
              </w:rPr>
              <w:t>. транспорт-них засобів)</w:t>
            </w:r>
          </w:p>
        </w:tc>
        <w:tc>
          <w:tcPr>
            <w:tcW w:w="860" w:type="pct"/>
            <w:shd w:val="clear" w:color="auto" w:fill="auto"/>
            <w:vAlign w:val="center"/>
          </w:tcPr>
          <w:p w:rsidR="009139AD" w:rsidRPr="000D4473" w:rsidRDefault="00812B86">
            <w:pPr>
              <w:pStyle w:val="25"/>
              <w:tabs>
                <w:tab w:val="left" w:pos="9498"/>
              </w:tabs>
              <w:spacing w:after="0" w:line="240" w:lineRule="auto"/>
              <w:jc w:val="center"/>
              <w:rPr>
                <w:bCs/>
                <w:sz w:val="24"/>
                <w:szCs w:val="24"/>
              </w:rPr>
            </w:pPr>
            <w:r w:rsidRPr="000D4473">
              <w:rPr>
                <w:bCs/>
                <w:sz w:val="24"/>
                <w:szCs w:val="24"/>
              </w:rPr>
              <w:t>2 000</w:t>
            </w:r>
          </w:p>
          <w:p w:rsidR="009139AD" w:rsidRPr="000D4473" w:rsidRDefault="00812B86">
            <w:pPr>
              <w:pStyle w:val="25"/>
              <w:tabs>
                <w:tab w:val="left" w:pos="9498"/>
              </w:tabs>
              <w:spacing w:after="0" w:line="240" w:lineRule="auto"/>
              <w:jc w:val="center"/>
              <w:rPr>
                <w:bCs/>
                <w:sz w:val="24"/>
                <w:szCs w:val="24"/>
              </w:rPr>
            </w:pPr>
            <w:r w:rsidRPr="000D4473">
              <w:rPr>
                <w:bCs/>
                <w:sz w:val="24"/>
                <w:szCs w:val="24"/>
              </w:rPr>
              <w:t xml:space="preserve">(6 000 </w:t>
            </w:r>
            <w:proofErr w:type="spellStart"/>
            <w:r w:rsidRPr="000D4473">
              <w:rPr>
                <w:bCs/>
                <w:sz w:val="24"/>
                <w:szCs w:val="24"/>
              </w:rPr>
              <w:t>одн</w:t>
            </w:r>
            <w:proofErr w:type="spellEnd"/>
            <w:r w:rsidRPr="000D4473">
              <w:rPr>
                <w:bCs/>
                <w:sz w:val="24"/>
                <w:szCs w:val="24"/>
              </w:rPr>
              <w:t>. транспорт-них засобів)</w:t>
            </w:r>
          </w:p>
        </w:tc>
      </w:tr>
      <w:tr w:rsidR="009139AD" w:rsidRPr="000D4473">
        <w:tc>
          <w:tcPr>
            <w:tcW w:w="1130" w:type="pct"/>
            <w:shd w:val="clear" w:color="auto" w:fill="auto"/>
          </w:tcPr>
          <w:p w:rsidR="009139AD" w:rsidRPr="000D4473" w:rsidRDefault="00812B86">
            <w:pPr>
              <w:pStyle w:val="25"/>
              <w:tabs>
                <w:tab w:val="left" w:pos="9498"/>
              </w:tabs>
              <w:spacing w:after="0" w:line="240" w:lineRule="auto"/>
              <w:rPr>
                <w:bCs/>
                <w:sz w:val="24"/>
                <w:szCs w:val="24"/>
              </w:rPr>
            </w:pPr>
            <w:r w:rsidRPr="000D4473">
              <w:rPr>
                <w:bCs/>
                <w:sz w:val="24"/>
                <w:szCs w:val="24"/>
              </w:rPr>
              <w:lastRenderedPageBreak/>
              <w:t>Питома вага групи в загальній кількості, відсотків</w:t>
            </w:r>
          </w:p>
        </w:tc>
        <w:tc>
          <w:tcPr>
            <w:tcW w:w="788" w:type="pct"/>
            <w:shd w:val="clear" w:color="auto" w:fill="auto"/>
            <w:vAlign w:val="center"/>
          </w:tcPr>
          <w:p w:rsidR="009139AD" w:rsidRPr="000D4473" w:rsidRDefault="00812B86">
            <w:pPr>
              <w:pStyle w:val="25"/>
              <w:tabs>
                <w:tab w:val="left" w:pos="9498"/>
              </w:tabs>
              <w:spacing w:after="0" w:line="240" w:lineRule="auto"/>
              <w:jc w:val="center"/>
              <w:rPr>
                <w:bCs/>
                <w:sz w:val="24"/>
                <w:szCs w:val="24"/>
              </w:rPr>
            </w:pPr>
            <w:r w:rsidRPr="000D4473">
              <w:rPr>
                <w:bCs/>
                <w:sz w:val="24"/>
                <w:szCs w:val="24"/>
              </w:rPr>
              <w:t>0</w:t>
            </w:r>
          </w:p>
        </w:tc>
        <w:tc>
          <w:tcPr>
            <w:tcW w:w="788" w:type="pct"/>
            <w:shd w:val="clear" w:color="auto" w:fill="auto"/>
            <w:vAlign w:val="center"/>
          </w:tcPr>
          <w:p w:rsidR="009139AD" w:rsidRPr="000D4473" w:rsidRDefault="00812B86">
            <w:pPr>
              <w:pStyle w:val="25"/>
              <w:tabs>
                <w:tab w:val="left" w:pos="9498"/>
              </w:tabs>
              <w:spacing w:after="0" w:line="240" w:lineRule="auto"/>
              <w:jc w:val="center"/>
              <w:rPr>
                <w:bCs/>
                <w:sz w:val="24"/>
                <w:szCs w:val="24"/>
              </w:rPr>
            </w:pPr>
            <w:r w:rsidRPr="000D4473">
              <w:rPr>
                <w:bCs/>
                <w:sz w:val="24"/>
                <w:szCs w:val="24"/>
              </w:rPr>
              <w:t>0</w:t>
            </w:r>
          </w:p>
        </w:tc>
        <w:tc>
          <w:tcPr>
            <w:tcW w:w="717" w:type="pct"/>
            <w:shd w:val="clear" w:color="auto" w:fill="auto"/>
            <w:vAlign w:val="center"/>
          </w:tcPr>
          <w:p w:rsidR="009139AD" w:rsidRPr="000D4473" w:rsidRDefault="00812B86">
            <w:pPr>
              <w:pStyle w:val="25"/>
              <w:tabs>
                <w:tab w:val="left" w:pos="9498"/>
              </w:tabs>
              <w:spacing w:after="0" w:line="240" w:lineRule="auto"/>
              <w:jc w:val="center"/>
              <w:rPr>
                <w:bCs/>
                <w:sz w:val="24"/>
                <w:szCs w:val="24"/>
              </w:rPr>
            </w:pPr>
            <w:r w:rsidRPr="000D4473">
              <w:rPr>
                <w:bCs/>
                <w:sz w:val="24"/>
                <w:szCs w:val="24"/>
              </w:rPr>
              <w:t>75%</w:t>
            </w:r>
          </w:p>
        </w:tc>
        <w:tc>
          <w:tcPr>
            <w:tcW w:w="717" w:type="pct"/>
            <w:shd w:val="clear" w:color="auto" w:fill="auto"/>
            <w:vAlign w:val="center"/>
          </w:tcPr>
          <w:p w:rsidR="009139AD" w:rsidRPr="000D4473" w:rsidRDefault="00812B86">
            <w:pPr>
              <w:pStyle w:val="25"/>
              <w:tabs>
                <w:tab w:val="left" w:pos="9498"/>
              </w:tabs>
              <w:spacing w:after="0" w:line="240" w:lineRule="auto"/>
              <w:jc w:val="center"/>
              <w:rPr>
                <w:bCs/>
                <w:sz w:val="24"/>
                <w:szCs w:val="24"/>
              </w:rPr>
            </w:pPr>
            <w:r w:rsidRPr="000D4473">
              <w:rPr>
                <w:bCs/>
                <w:sz w:val="24"/>
                <w:szCs w:val="24"/>
              </w:rPr>
              <w:t>25%</w:t>
            </w:r>
          </w:p>
        </w:tc>
        <w:tc>
          <w:tcPr>
            <w:tcW w:w="860" w:type="pct"/>
            <w:shd w:val="clear" w:color="auto" w:fill="auto"/>
            <w:vAlign w:val="center"/>
          </w:tcPr>
          <w:p w:rsidR="009139AD" w:rsidRPr="000D4473" w:rsidRDefault="00812B86">
            <w:pPr>
              <w:pStyle w:val="25"/>
              <w:tabs>
                <w:tab w:val="left" w:pos="9498"/>
              </w:tabs>
              <w:spacing w:after="0" w:line="240" w:lineRule="auto"/>
              <w:jc w:val="center"/>
              <w:rPr>
                <w:bCs/>
                <w:sz w:val="24"/>
                <w:szCs w:val="24"/>
              </w:rPr>
            </w:pPr>
            <w:r w:rsidRPr="000D4473">
              <w:rPr>
                <w:bCs/>
                <w:sz w:val="24"/>
                <w:szCs w:val="24"/>
              </w:rPr>
              <w:t>100%</w:t>
            </w:r>
          </w:p>
        </w:tc>
      </w:tr>
    </w:tbl>
    <w:p w:rsidR="009139AD" w:rsidRPr="000D4473" w:rsidRDefault="00812B86">
      <w:pPr>
        <w:pStyle w:val="25"/>
        <w:tabs>
          <w:tab w:val="left" w:pos="9498"/>
        </w:tabs>
        <w:spacing w:after="0" w:line="240" w:lineRule="auto"/>
        <w:ind w:firstLine="567"/>
        <w:jc w:val="both"/>
        <w:rPr>
          <w:bCs/>
          <w:szCs w:val="28"/>
        </w:rPr>
      </w:pPr>
      <w:r w:rsidRPr="000D4473">
        <w:rPr>
          <w:bCs/>
          <w:szCs w:val="28"/>
        </w:rPr>
        <w:t>*Інформація щодо кількості суб’єктів господарювання, на яких поширюватиметься дія регуляторного акта, наведена відповідно до статистичної інформації, наявної в Головного сервісного центру МВС станом на грудень                   2021 року.</w:t>
      </w:r>
    </w:p>
    <w:p w:rsidR="009139AD" w:rsidRPr="000D4473" w:rsidRDefault="009139AD">
      <w:pPr>
        <w:pStyle w:val="25"/>
        <w:tabs>
          <w:tab w:val="left" w:pos="9498"/>
        </w:tabs>
        <w:spacing w:after="0" w:line="240" w:lineRule="auto"/>
        <w:ind w:firstLine="567"/>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3803"/>
        <w:gridCol w:w="3215"/>
      </w:tblGrid>
      <w:tr w:rsidR="009139AD" w:rsidRPr="000D4473">
        <w:tc>
          <w:tcPr>
            <w:tcW w:w="2660" w:type="dxa"/>
            <w:shd w:val="clear" w:color="auto" w:fill="auto"/>
          </w:tcPr>
          <w:p w:rsidR="009139AD" w:rsidRPr="000D4473" w:rsidRDefault="00812B86">
            <w:pPr>
              <w:pStyle w:val="25"/>
              <w:tabs>
                <w:tab w:val="left" w:pos="9498"/>
              </w:tabs>
              <w:spacing w:after="0" w:line="240" w:lineRule="auto"/>
              <w:jc w:val="both"/>
              <w:rPr>
                <w:bCs/>
                <w:sz w:val="24"/>
                <w:szCs w:val="24"/>
              </w:rPr>
            </w:pPr>
            <w:r w:rsidRPr="000D4473">
              <w:rPr>
                <w:bCs/>
                <w:sz w:val="24"/>
                <w:szCs w:val="24"/>
              </w:rPr>
              <w:t>Вид альтернативи</w:t>
            </w:r>
          </w:p>
        </w:tc>
        <w:tc>
          <w:tcPr>
            <w:tcW w:w="3905" w:type="dxa"/>
            <w:shd w:val="clear" w:color="auto" w:fill="auto"/>
          </w:tcPr>
          <w:p w:rsidR="009139AD" w:rsidRPr="000D4473" w:rsidRDefault="00812B86">
            <w:pPr>
              <w:pStyle w:val="25"/>
              <w:tabs>
                <w:tab w:val="left" w:pos="9498"/>
              </w:tabs>
              <w:spacing w:after="0" w:line="240" w:lineRule="auto"/>
              <w:jc w:val="both"/>
              <w:rPr>
                <w:bCs/>
                <w:sz w:val="24"/>
                <w:szCs w:val="24"/>
              </w:rPr>
            </w:pPr>
            <w:r w:rsidRPr="000D4473">
              <w:rPr>
                <w:bCs/>
                <w:sz w:val="24"/>
                <w:szCs w:val="24"/>
              </w:rPr>
              <w:t>Вигоди</w:t>
            </w:r>
          </w:p>
        </w:tc>
        <w:tc>
          <w:tcPr>
            <w:tcW w:w="3283" w:type="dxa"/>
            <w:shd w:val="clear" w:color="auto" w:fill="auto"/>
          </w:tcPr>
          <w:p w:rsidR="009139AD" w:rsidRPr="000D4473" w:rsidRDefault="00812B86">
            <w:pPr>
              <w:pStyle w:val="25"/>
              <w:tabs>
                <w:tab w:val="left" w:pos="9498"/>
              </w:tabs>
              <w:spacing w:after="0" w:line="240" w:lineRule="auto"/>
              <w:jc w:val="both"/>
              <w:rPr>
                <w:bCs/>
                <w:sz w:val="24"/>
                <w:szCs w:val="24"/>
              </w:rPr>
            </w:pPr>
            <w:r w:rsidRPr="000D4473">
              <w:rPr>
                <w:bCs/>
                <w:sz w:val="24"/>
                <w:szCs w:val="24"/>
              </w:rPr>
              <w:t>Витрати</w:t>
            </w:r>
          </w:p>
        </w:tc>
      </w:tr>
      <w:tr w:rsidR="009139AD" w:rsidRPr="000D4473">
        <w:tc>
          <w:tcPr>
            <w:tcW w:w="2660" w:type="dxa"/>
            <w:shd w:val="clear" w:color="auto" w:fill="auto"/>
          </w:tcPr>
          <w:p w:rsidR="009139AD" w:rsidRPr="000D4473" w:rsidRDefault="00812B86">
            <w:pPr>
              <w:pStyle w:val="23"/>
              <w:tabs>
                <w:tab w:val="left" w:pos="9498"/>
              </w:tabs>
              <w:spacing w:after="0" w:line="240" w:lineRule="auto"/>
              <w:ind w:left="0"/>
              <w:jc w:val="both"/>
              <w:rPr>
                <w:bCs/>
                <w:sz w:val="24"/>
                <w:szCs w:val="24"/>
              </w:rPr>
            </w:pPr>
            <w:r w:rsidRPr="000D4473">
              <w:rPr>
                <w:bCs/>
                <w:sz w:val="24"/>
                <w:szCs w:val="24"/>
              </w:rPr>
              <w:t>Альтернатива 1</w:t>
            </w:r>
          </w:p>
        </w:tc>
        <w:tc>
          <w:tcPr>
            <w:tcW w:w="3905" w:type="dxa"/>
            <w:shd w:val="clear" w:color="auto" w:fill="auto"/>
          </w:tcPr>
          <w:p w:rsidR="009139AD" w:rsidRPr="000D4473" w:rsidRDefault="00812B86">
            <w:pPr>
              <w:pStyle w:val="25"/>
              <w:tabs>
                <w:tab w:val="left" w:pos="9498"/>
              </w:tabs>
              <w:spacing w:after="0" w:line="240" w:lineRule="auto"/>
              <w:jc w:val="both"/>
              <w:rPr>
                <w:bCs/>
                <w:sz w:val="24"/>
                <w:szCs w:val="24"/>
              </w:rPr>
            </w:pPr>
            <w:r w:rsidRPr="000D4473">
              <w:rPr>
                <w:bCs/>
                <w:sz w:val="24"/>
                <w:szCs w:val="24"/>
              </w:rPr>
              <w:t xml:space="preserve">Відсутні </w:t>
            </w:r>
          </w:p>
        </w:tc>
        <w:tc>
          <w:tcPr>
            <w:tcW w:w="3283" w:type="dxa"/>
            <w:shd w:val="clear" w:color="auto" w:fill="auto"/>
          </w:tcPr>
          <w:p w:rsidR="009139AD" w:rsidRPr="000D4473" w:rsidRDefault="00812B86">
            <w:pPr>
              <w:pStyle w:val="25"/>
              <w:tabs>
                <w:tab w:val="left" w:pos="9498"/>
              </w:tabs>
              <w:spacing w:after="0" w:line="240" w:lineRule="auto"/>
              <w:jc w:val="both"/>
              <w:rPr>
                <w:bCs/>
                <w:sz w:val="24"/>
                <w:szCs w:val="24"/>
              </w:rPr>
            </w:pPr>
            <w:r w:rsidRPr="000D4473">
              <w:rPr>
                <w:bCs/>
                <w:sz w:val="24"/>
                <w:szCs w:val="24"/>
              </w:rPr>
              <w:t xml:space="preserve">Виконання застарілих положень чинного регулювання під час </w:t>
            </w:r>
            <w:r w:rsidRPr="000D4473">
              <w:rPr>
                <w:rStyle w:val="rvts0"/>
                <w:bCs/>
                <w:sz w:val="24"/>
                <w:szCs w:val="24"/>
              </w:rPr>
              <w:t>перевезення небезпечних вантажів автомобільним транспортом та видачі відповідних свідоцтв</w:t>
            </w:r>
            <w:r w:rsidRPr="000D4473">
              <w:rPr>
                <w:bCs/>
                <w:sz w:val="24"/>
                <w:szCs w:val="24"/>
              </w:rPr>
              <w:t>, які на сьогодні в повній мірі не відповідають вимогам законодавства, у свою чергу, створюють передумови для значних фінансових та адміністративних витрат з боку суб’єктів господарювання, які повинні реалізовувати ці вимоги</w:t>
            </w:r>
          </w:p>
          <w:p w:rsidR="009139AD" w:rsidRPr="000D4473" w:rsidRDefault="00812B86">
            <w:pPr>
              <w:pStyle w:val="25"/>
              <w:tabs>
                <w:tab w:val="left" w:pos="9498"/>
              </w:tabs>
              <w:spacing w:after="0" w:line="240" w:lineRule="auto"/>
              <w:jc w:val="both"/>
              <w:rPr>
                <w:bCs/>
                <w:sz w:val="24"/>
                <w:szCs w:val="24"/>
              </w:rPr>
            </w:pPr>
            <w:r w:rsidRPr="000D4473">
              <w:rPr>
                <w:bCs/>
                <w:sz w:val="24"/>
                <w:szCs w:val="24"/>
              </w:rPr>
              <w:t>(Витрати суб’єктів господарювання на діюче регулювання:</w:t>
            </w:r>
          </w:p>
          <w:p w:rsidR="009139AD" w:rsidRPr="000D4473" w:rsidRDefault="00812B86">
            <w:pPr>
              <w:pStyle w:val="25"/>
              <w:tabs>
                <w:tab w:val="left" w:pos="9498"/>
              </w:tabs>
              <w:spacing w:after="0" w:line="240" w:lineRule="auto"/>
              <w:jc w:val="both"/>
              <w:rPr>
                <w:bCs/>
                <w:sz w:val="24"/>
                <w:szCs w:val="24"/>
              </w:rPr>
            </w:pPr>
            <w:r w:rsidRPr="000D4473">
              <w:rPr>
                <w:bCs/>
                <w:sz w:val="24"/>
                <w:szCs w:val="24"/>
              </w:rPr>
              <w:t>за 1 рік – 443 220 грн;</w:t>
            </w:r>
          </w:p>
          <w:p w:rsidR="009139AD" w:rsidRPr="000D4473" w:rsidRDefault="00812B86">
            <w:pPr>
              <w:pStyle w:val="25"/>
              <w:tabs>
                <w:tab w:val="left" w:pos="9498"/>
              </w:tabs>
              <w:spacing w:after="0" w:line="240" w:lineRule="auto"/>
              <w:jc w:val="both"/>
              <w:rPr>
                <w:bCs/>
                <w:sz w:val="24"/>
                <w:szCs w:val="24"/>
              </w:rPr>
            </w:pPr>
            <w:r w:rsidRPr="000D4473">
              <w:rPr>
                <w:bCs/>
                <w:sz w:val="24"/>
                <w:szCs w:val="24"/>
              </w:rPr>
              <w:t>за 5 років – 2 216 100 грн)</w:t>
            </w:r>
          </w:p>
        </w:tc>
      </w:tr>
      <w:tr w:rsidR="009139AD" w:rsidRPr="000D4473">
        <w:tc>
          <w:tcPr>
            <w:tcW w:w="2660" w:type="dxa"/>
            <w:shd w:val="clear" w:color="auto" w:fill="auto"/>
          </w:tcPr>
          <w:p w:rsidR="009139AD" w:rsidRPr="000D4473" w:rsidRDefault="00812B86">
            <w:pPr>
              <w:pStyle w:val="25"/>
              <w:tabs>
                <w:tab w:val="left" w:pos="9498"/>
              </w:tabs>
              <w:spacing w:after="0" w:line="240" w:lineRule="auto"/>
              <w:rPr>
                <w:bCs/>
                <w:sz w:val="24"/>
                <w:szCs w:val="24"/>
              </w:rPr>
            </w:pPr>
            <w:r w:rsidRPr="000D4473">
              <w:rPr>
                <w:bCs/>
                <w:sz w:val="24"/>
                <w:szCs w:val="24"/>
              </w:rPr>
              <w:t>Альтернатива 2</w:t>
            </w:r>
          </w:p>
        </w:tc>
        <w:tc>
          <w:tcPr>
            <w:tcW w:w="3905" w:type="dxa"/>
            <w:shd w:val="clear" w:color="auto" w:fill="auto"/>
          </w:tcPr>
          <w:p w:rsidR="009139AD" w:rsidRPr="000D4473" w:rsidRDefault="00812B86">
            <w:pPr>
              <w:tabs>
                <w:tab w:val="left" w:pos="9498"/>
              </w:tabs>
              <w:ind w:firstLine="34"/>
              <w:jc w:val="both"/>
              <w:rPr>
                <w:bCs/>
                <w:sz w:val="24"/>
                <w:szCs w:val="24"/>
              </w:rPr>
            </w:pPr>
            <w:r w:rsidRPr="000D4473">
              <w:rPr>
                <w:bCs/>
                <w:sz w:val="24"/>
                <w:szCs w:val="24"/>
              </w:rPr>
              <w:t xml:space="preserve">Прийняття проєкту наказу </w:t>
            </w:r>
            <w:r w:rsidRPr="000D4473">
              <w:rPr>
                <w:bCs/>
                <w:sz w:val="24"/>
                <w:szCs w:val="24"/>
                <w:lang w:eastAsia="uk-UA"/>
              </w:rPr>
              <w:t xml:space="preserve">оптимізує роботу сервісних центрів МВС та сприятиме зменшенню фінансових та адміністративних витрат </w:t>
            </w:r>
            <w:r w:rsidRPr="000D4473">
              <w:rPr>
                <w:bCs/>
                <w:sz w:val="24"/>
                <w:szCs w:val="24"/>
              </w:rPr>
              <w:t xml:space="preserve">суб’єктів господарювання, що здійснюють перевезення небезпечних вантажів </w:t>
            </w:r>
          </w:p>
        </w:tc>
        <w:tc>
          <w:tcPr>
            <w:tcW w:w="3283" w:type="dxa"/>
            <w:shd w:val="clear" w:color="auto" w:fill="auto"/>
          </w:tcPr>
          <w:p w:rsidR="009139AD" w:rsidRPr="000D4473" w:rsidRDefault="00812B86">
            <w:pPr>
              <w:pStyle w:val="aff5"/>
              <w:rPr>
                <w:bCs/>
                <w:sz w:val="24"/>
                <w:szCs w:val="24"/>
              </w:rPr>
            </w:pPr>
            <w:r w:rsidRPr="000D4473">
              <w:rPr>
                <w:bCs/>
                <w:sz w:val="24"/>
                <w:szCs w:val="24"/>
              </w:rPr>
              <w:t>Ураховуючи проведені</w:t>
            </w:r>
          </w:p>
          <w:p w:rsidR="009139AD" w:rsidRPr="000D4473" w:rsidRDefault="00812B86">
            <w:pPr>
              <w:pStyle w:val="aff5"/>
              <w:rPr>
                <w:bCs/>
                <w:sz w:val="24"/>
                <w:szCs w:val="24"/>
              </w:rPr>
            </w:pPr>
            <w:r w:rsidRPr="000D4473">
              <w:rPr>
                <w:bCs/>
                <w:sz w:val="24"/>
                <w:szCs w:val="24"/>
              </w:rPr>
              <w:t>розрахунки, витрати</w:t>
            </w:r>
          </w:p>
          <w:p w:rsidR="009139AD" w:rsidRPr="000D4473" w:rsidRDefault="00812B86">
            <w:pPr>
              <w:pStyle w:val="aff5"/>
              <w:rPr>
                <w:bCs/>
                <w:sz w:val="24"/>
                <w:szCs w:val="24"/>
              </w:rPr>
            </w:pPr>
            <w:r w:rsidRPr="000D4473">
              <w:rPr>
                <w:bCs/>
                <w:sz w:val="24"/>
                <w:szCs w:val="24"/>
              </w:rPr>
              <w:t>суб’єктів господарювання,</w:t>
            </w:r>
          </w:p>
          <w:p w:rsidR="009139AD" w:rsidRPr="000D4473" w:rsidRDefault="00812B86">
            <w:pPr>
              <w:pStyle w:val="aff5"/>
              <w:rPr>
                <w:bCs/>
                <w:sz w:val="24"/>
                <w:szCs w:val="24"/>
              </w:rPr>
            </w:pPr>
            <w:r w:rsidRPr="000D4473">
              <w:rPr>
                <w:bCs/>
                <w:sz w:val="24"/>
                <w:szCs w:val="24"/>
              </w:rPr>
              <w:t>пов’язані із</w:t>
            </w:r>
          </w:p>
          <w:p w:rsidR="009139AD" w:rsidRPr="000D4473" w:rsidRDefault="00812B86">
            <w:pPr>
              <w:pStyle w:val="aff5"/>
              <w:rPr>
                <w:bCs/>
                <w:sz w:val="24"/>
                <w:szCs w:val="24"/>
              </w:rPr>
            </w:pPr>
            <w:r w:rsidRPr="000D4473">
              <w:rPr>
                <w:bCs/>
                <w:sz w:val="24"/>
                <w:szCs w:val="24"/>
              </w:rPr>
              <w:t>запропонованим</w:t>
            </w:r>
          </w:p>
          <w:p w:rsidR="009139AD" w:rsidRPr="000D4473" w:rsidRDefault="00812B86">
            <w:pPr>
              <w:pStyle w:val="aff5"/>
              <w:rPr>
                <w:bCs/>
                <w:sz w:val="24"/>
                <w:szCs w:val="24"/>
              </w:rPr>
            </w:pPr>
            <w:r w:rsidRPr="000D4473">
              <w:rPr>
                <w:bCs/>
                <w:sz w:val="24"/>
                <w:szCs w:val="24"/>
              </w:rPr>
              <w:t>регулюванням, скоротяться</w:t>
            </w:r>
          </w:p>
          <w:p w:rsidR="009139AD" w:rsidRPr="000D4473" w:rsidRDefault="00812B86">
            <w:pPr>
              <w:pStyle w:val="aff5"/>
              <w:rPr>
                <w:bCs/>
                <w:sz w:val="24"/>
                <w:szCs w:val="24"/>
              </w:rPr>
            </w:pPr>
            <w:r w:rsidRPr="000D4473">
              <w:rPr>
                <w:bCs/>
                <w:sz w:val="24"/>
                <w:szCs w:val="24"/>
              </w:rPr>
              <w:t xml:space="preserve">більше ніж </w:t>
            </w:r>
            <w:r w:rsidR="00B723B5">
              <w:rPr>
                <w:bCs/>
                <w:sz w:val="24"/>
                <w:szCs w:val="24"/>
              </w:rPr>
              <w:t>у</w:t>
            </w:r>
            <w:r w:rsidRPr="000D4473">
              <w:rPr>
                <w:bCs/>
                <w:sz w:val="24"/>
                <w:szCs w:val="24"/>
              </w:rPr>
              <w:t xml:space="preserve"> 2 рази:</w:t>
            </w:r>
          </w:p>
          <w:p w:rsidR="009139AD" w:rsidRPr="000D4473" w:rsidRDefault="00812B86">
            <w:pPr>
              <w:pStyle w:val="25"/>
              <w:tabs>
                <w:tab w:val="left" w:pos="9498"/>
              </w:tabs>
              <w:spacing w:after="0" w:line="240" w:lineRule="auto"/>
              <w:jc w:val="both"/>
              <w:rPr>
                <w:bCs/>
                <w:sz w:val="24"/>
                <w:szCs w:val="24"/>
              </w:rPr>
            </w:pPr>
            <w:r w:rsidRPr="000D4473">
              <w:rPr>
                <w:bCs/>
                <w:sz w:val="24"/>
                <w:szCs w:val="24"/>
              </w:rPr>
              <w:t xml:space="preserve">за 1 рік – </w:t>
            </w:r>
            <w:r w:rsidRPr="000D4473">
              <w:rPr>
                <w:bCs/>
                <w:sz w:val="24"/>
                <w:szCs w:val="24"/>
                <w:shd w:val="clear" w:color="auto" w:fill="FFFFFF"/>
              </w:rPr>
              <w:t>221 610 грн</w:t>
            </w:r>
            <w:r w:rsidRPr="000D4473">
              <w:rPr>
                <w:bCs/>
                <w:sz w:val="24"/>
                <w:szCs w:val="24"/>
              </w:rPr>
              <w:t>;</w:t>
            </w:r>
          </w:p>
          <w:p w:rsidR="009139AD" w:rsidRPr="000D4473" w:rsidRDefault="00812B86">
            <w:pPr>
              <w:pStyle w:val="25"/>
              <w:tabs>
                <w:tab w:val="left" w:pos="9498"/>
              </w:tabs>
              <w:spacing w:after="0" w:line="240" w:lineRule="auto"/>
              <w:jc w:val="both"/>
              <w:rPr>
                <w:bCs/>
                <w:sz w:val="24"/>
                <w:szCs w:val="24"/>
              </w:rPr>
            </w:pPr>
            <w:r w:rsidRPr="000D4473">
              <w:rPr>
                <w:bCs/>
                <w:sz w:val="24"/>
                <w:szCs w:val="24"/>
              </w:rPr>
              <w:t xml:space="preserve">за 5 років – </w:t>
            </w:r>
            <w:r w:rsidRPr="000D4473">
              <w:rPr>
                <w:bCs/>
                <w:sz w:val="24"/>
                <w:szCs w:val="24"/>
                <w:shd w:val="clear" w:color="auto" w:fill="FFFFFF"/>
              </w:rPr>
              <w:t>1 108 050 грн</w:t>
            </w:r>
          </w:p>
          <w:p w:rsidR="009139AD" w:rsidRPr="000D4473" w:rsidRDefault="009139AD">
            <w:pPr>
              <w:pStyle w:val="25"/>
              <w:tabs>
                <w:tab w:val="left" w:pos="9498"/>
              </w:tabs>
              <w:spacing w:after="0" w:line="240" w:lineRule="auto"/>
              <w:jc w:val="both"/>
              <w:rPr>
                <w:bCs/>
                <w:sz w:val="24"/>
                <w:szCs w:val="24"/>
              </w:rPr>
            </w:pPr>
          </w:p>
        </w:tc>
      </w:tr>
    </w:tbl>
    <w:p w:rsidR="009139AD" w:rsidRPr="000D4473" w:rsidRDefault="009139AD">
      <w:pPr>
        <w:pStyle w:val="25"/>
        <w:tabs>
          <w:tab w:val="left" w:pos="9498"/>
        </w:tabs>
        <w:spacing w:after="0" w:line="240" w:lineRule="auto"/>
        <w:jc w:val="center"/>
        <w:rPr>
          <w:bCs/>
          <w:szCs w:val="28"/>
        </w:rPr>
      </w:pPr>
    </w:p>
    <w:p w:rsidR="009139AD" w:rsidRPr="000D4473" w:rsidRDefault="00812B86">
      <w:pPr>
        <w:pStyle w:val="25"/>
        <w:tabs>
          <w:tab w:val="left" w:pos="9498"/>
        </w:tabs>
        <w:spacing w:after="0" w:line="240" w:lineRule="auto"/>
        <w:jc w:val="center"/>
        <w:rPr>
          <w:bCs/>
          <w:szCs w:val="28"/>
        </w:rPr>
      </w:pPr>
      <w:r w:rsidRPr="000D4473">
        <w:rPr>
          <w:bCs/>
          <w:szCs w:val="28"/>
        </w:rPr>
        <w:t>ІV. Вибір найбільш оптимального альтернативного способу досягнення цілей</w:t>
      </w:r>
    </w:p>
    <w:p w:rsidR="009139AD" w:rsidRPr="000D4473" w:rsidRDefault="009139AD">
      <w:pPr>
        <w:pStyle w:val="25"/>
        <w:tabs>
          <w:tab w:val="left" w:pos="9498"/>
        </w:tabs>
        <w:spacing w:after="0" w:line="240" w:lineRule="auto"/>
        <w:jc w:val="center"/>
        <w:rPr>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55"/>
        <w:gridCol w:w="2236"/>
        <w:gridCol w:w="2867"/>
      </w:tblGrid>
      <w:tr w:rsidR="009139AD" w:rsidRPr="000D4473">
        <w:tc>
          <w:tcPr>
            <w:tcW w:w="1176"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Рейтинг результативності (досягнення цілей під час вирішення проблем)</w:t>
            </w:r>
          </w:p>
        </w:tc>
        <w:tc>
          <w:tcPr>
            <w:tcW w:w="1172"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Бал результативності (за чотирибальною системою оцінки)</w:t>
            </w:r>
          </w:p>
        </w:tc>
        <w:tc>
          <w:tcPr>
            <w:tcW w:w="2652" w:type="pct"/>
            <w:gridSpan w:val="2"/>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 xml:space="preserve">Коментарі щодо присвоєння відповідного </w:t>
            </w:r>
            <w:proofErr w:type="spellStart"/>
            <w:r w:rsidRPr="000D4473">
              <w:rPr>
                <w:bCs/>
                <w:sz w:val="24"/>
                <w:szCs w:val="24"/>
              </w:rPr>
              <w:t>бала</w:t>
            </w:r>
            <w:proofErr w:type="spellEnd"/>
          </w:p>
        </w:tc>
      </w:tr>
      <w:tr w:rsidR="009139AD" w:rsidRPr="000D4473">
        <w:tc>
          <w:tcPr>
            <w:tcW w:w="1176" w:type="pct"/>
            <w:shd w:val="clear" w:color="auto" w:fill="auto"/>
            <w:vAlign w:val="center"/>
          </w:tcPr>
          <w:p w:rsidR="009139AD" w:rsidRPr="000D4473" w:rsidRDefault="00812B86">
            <w:pPr>
              <w:pStyle w:val="23"/>
              <w:tabs>
                <w:tab w:val="left" w:pos="9498"/>
              </w:tabs>
              <w:spacing w:after="0" w:line="240" w:lineRule="auto"/>
              <w:ind w:left="0"/>
              <w:rPr>
                <w:bCs/>
                <w:sz w:val="24"/>
                <w:szCs w:val="24"/>
              </w:rPr>
            </w:pPr>
            <w:r w:rsidRPr="000D4473">
              <w:rPr>
                <w:bCs/>
                <w:sz w:val="24"/>
                <w:szCs w:val="24"/>
              </w:rPr>
              <w:t>Альтернатива 1</w:t>
            </w:r>
          </w:p>
        </w:tc>
        <w:tc>
          <w:tcPr>
            <w:tcW w:w="1172" w:type="pct"/>
            <w:shd w:val="clear" w:color="auto" w:fill="auto"/>
            <w:vAlign w:val="center"/>
          </w:tcPr>
          <w:p w:rsidR="009139AD" w:rsidRPr="000D4473" w:rsidRDefault="00812B86">
            <w:pPr>
              <w:pStyle w:val="25"/>
              <w:tabs>
                <w:tab w:val="left" w:pos="9498"/>
              </w:tabs>
              <w:spacing w:after="0" w:line="240" w:lineRule="auto"/>
              <w:jc w:val="center"/>
              <w:rPr>
                <w:bCs/>
                <w:sz w:val="24"/>
                <w:szCs w:val="24"/>
              </w:rPr>
            </w:pPr>
            <w:r w:rsidRPr="000D4473">
              <w:rPr>
                <w:bCs/>
                <w:sz w:val="24"/>
                <w:szCs w:val="24"/>
              </w:rPr>
              <w:t>1</w:t>
            </w:r>
          </w:p>
        </w:tc>
        <w:tc>
          <w:tcPr>
            <w:tcW w:w="2652" w:type="pct"/>
            <w:gridSpan w:val="2"/>
            <w:shd w:val="clear" w:color="auto" w:fill="auto"/>
          </w:tcPr>
          <w:p w:rsidR="009139AD" w:rsidRPr="000D4473" w:rsidRDefault="00812B86">
            <w:pPr>
              <w:tabs>
                <w:tab w:val="left" w:pos="9498"/>
              </w:tabs>
              <w:jc w:val="both"/>
              <w:rPr>
                <w:bCs/>
                <w:sz w:val="24"/>
                <w:szCs w:val="24"/>
              </w:rPr>
            </w:pPr>
            <w:r w:rsidRPr="000D4473">
              <w:rPr>
                <w:bCs/>
                <w:sz w:val="24"/>
                <w:szCs w:val="24"/>
              </w:rPr>
              <w:t xml:space="preserve">На сьогодні наявна неузгодженість </w:t>
            </w:r>
            <w:r w:rsidRPr="000D4473">
              <w:rPr>
                <w:rStyle w:val="rvts0"/>
                <w:bCs/>
                <w:sz w:val="24"/>
                <w:szCs w:val="24"/>
              </w:rPr>
              <w:t xml:space="preserve">нормативно-правових актів, що регламентують </w:t>
            </w:r>
            <w:r w:rsidRPr="000D4473">
              <w:rPr>
                <w:rStyle w:val="rvts0"/>
                <w:bCs/>
                <w:sz w:val="24"/>
                <w:szCs w:val="24"/>
              </w:rPr>
              <w:lastRenderedPageBreak/>
              <w:t xml:space="preserve">питання перевезення небезпечних вантажів автомобільними дорогами та видачу </w:t>
            </w:r>
            <w:r w:rsidRPr="000D4473">
              <w:rPr>
                <w:bCs/>
                <w:sz w:val="24"/>
                <w:szCs w:val="24"/>
              </w:rPr>
              <w:t>відповідних свідоцтв</w:t>
            </w:r>
            <w:r w:rsidRPr="000D4473">
              <w:rPr>
                <w:rStyle w:val="rvts0"/>
                <w:bCs/>
                <w:sz w:val="24"/>
                <w:szCs w:val="24"/>
              </w:rPr>
              <w:t xml:space="preserve"> </w:t>
            </w:r>
            <w:r w:rsidRPr="000D4473">
              <w:rPr>
                <w:bCs/>
                <w:sz w:val="24"/>
                <w:szCs w:val="24"/>
              </w:rPr>
              <w:t>із нормами законодавства України та міжнародного законодавства.</w:t>
            </w:r>
          </w:p>
          <w:p w:rsidR="009139AD" w:rsidRPr="000D4473" w:rsidRDefault="00812B86">
            <w:pPr>
              <w:tabs>
                <w:tab w:val="left" w:pos="9498"/>
              </w:tabs>
              <w:jc w:val="both"/>
              <w:rPr>
                <w:bCs/>
                <w:sz w:val="24"/>
                <w:szCs w:val="24"/>
              </w:rPr>
            </w:pPr>
            <w:r w:rsidRPr="000D4473">
              <w:rPr>
                <w:bCs/>
                <w:sz w:val="24"/>
                <w:szCs w:val="24"/>
              </w:rPr>
              <w:t>Ураховуючи викладене, вважаємо збереження чинного регулювання неприйнятним</w:t>
            </w:r>
          </w:p>
        </w:tc>
      </w:tr>
      <w:tr w:rsidR="009139AD" w:rsidRPr="000D4473">
        <w:tc>
          <w:tcPr>
            <w:tcW w:w="1176" w:type="pct"/>
            <w:shd w:val="clear" w:color="auto" w:fill="auto"/>
            <w:vAlign w:val="center"/>
          </w:tcPr>
          <w:p w:rsidR="009139AD" w:rsidRPr="000D4473" w:rsidRDefault="00812B86">
            <w:pPr>
              <w:pStyle w:val="25"/>
              <w:tabs>
                <w:tab w:val="left" w:pos="9498"/>
              </w:tabs>
              <w:spacing w:after="0" w:line="240" w:lineRule="auto"/>
              <w:rPr>
                <w:bCs/>
                <w:sz w:val="24"/>
                <w:szCs w:val="24"/>
              </w:rPr>
            </w:pPr>
            <w:r w:rsidRPr="000D4473">
              <w:rPr>
                <w:bCs/>
                <w:sz w:val="24"/>
                <w:szCs w:val="24"/>
              </w:rPr>
              <w:lastRenderedPageBreak/>
              <w:t>Альтернатива 2</w:t>
            </w:r>
          </w:p>
        </w:tc>
        <w:tc>
          <w:tcPr>
            <w:tcW w:w="1172" w:type="pct"/>
            <w:shd w:val="clear" w:color="auto" w:fill="auto"/>
            <w:vAlign w:val="center"/>
          </w:tcPr>
          <w:p w:rsidR="009139AD" w:rsidRPr="000D4473" w:rsidRDefault="00812B86">
            <w:pPr>
              <w:pStyle w:val="25"/>
              <w:tabs>
                <w:tab w:val="left" w:pos="9498"/>
              </w:tabs>
              <w:spacing w:after="0" w:line="240" w:lineRule="auto"/>
              <w:jc w:val="center"/>
              <w:rPr>
                <w:bCs/>
                <w:sz w:val="24"/>
                <w:szCs w:val="24"/>
              </w:rPr>
            </w:pPr>
            <w:r w:rsidRPr="000D4473">
              <w:rPr>
                <w:bCs/>
                <w:sz w:val="24"/>
                <w:szCs w:val="24"/>
              </w:rPr>
              <w:t>4</w:t>
            </w:r>
          </w:p>
        </w:tc>
        <w:tc>
          <w:tcPr>
            <w:tcW w:w="2652" w:type="pct"/>
            <w:gridSpan w:val="2"/>
            <w:shd w:val="clear" w:color="auto" w:fill="auto"/>
          </w:tcPr>
          <w:p w:rsidR="009139AD" w:rsidRPr="000D4473" w:rsidRDefault="00812B86">
            <w:pPr>
              <w:tabs>
                <w:tab w:val="left" w:pos="9498"/>
              </w:tabs>
              <w:jc w:val="both"/>
              <w:rPr>
                <w:bCs/>
                <w:sz w:val="24"/>
                <w:szCs w:val="24"/>
              </w:rPr>
            </w:pPr>
            <w:r w:rsidRPr="000D4473">
              <w:rPr>
                <w:bCs/>
                <w:sz w:val="24"/>
                <w:szCs w:val="24"/>
              </w:rPr>
              <w:t>Прийняття проєкту акта забезпечить приведення нормативно-правових актів у сфері дорожнього перевезення небезпечних вантажів у відповідність до вимог законодавства.</w:t>
            </w:r>
          </w:p>
          <w:p w:rsidR="009139AD" w:rsidRPr="000D4473" w:rsidRDefault="00812B86">
            <w:pPr>
              <w:tabs>
                <w:tab w:val="left" w:pos="9498"/>
              </w:tabs>
              <w:jc w:val="both"/>
              <w:rPr>
                <w:bCs/>
                <w:sz w:val="24"/>
                <w:szCs w:val="24"/>
              </w:rPr>
            </w:pPr>
            <w:r w:rsidRPr="000D4473">
              <w:rPr>
                <w:bCs/>
                <w:sz w:val="24"/>
                <w:szCs w:val="24"/>
              </w:rPr>
              <w:t>Забезпечить підвищення безпеки автомобільних перевезень небезпечних вантажів.</w:t>
            </w:r>
          </w:p>
          <w:p w:rsidR="009139AD" w:rsidRPr="000D4473" w:rsidRDefault="00812B86">
            <w:pPr>
              <w:tabs>
                <w:tab w:val="left" w:pos="9498"/>
              </w:tabs>
              <w:jc w:val="both"/>
              <w:rPr>
                <w:bCs/>
                <w:sz w:val="24"/>
                <w:szCs w:val="24"/>
              </w:rPr>
            </w:pPr>
            <w:r w:rsidRPr="000D4473">
              <w:rPr>
                <w:bCs/>
                <w:sz w:val="24"/>
                <w:szCs w:val="24"/>
              </w:rPr>
              <w:t>Забезпечить прозоре конкурентне середовище між суб’єктами господарювання у сфері перевезення небезпечних вантажів.</w:t>
            </w:r>
          </w:p>
          <w:p w:rsidR="009139AD" w:rsidRPr="000D4473" w:rsidRDefault="00812B86">
            <w:pPr>
              <w:tabs>
                <w:tab w:val="left" w:pos="9498"/>
              </w:tabs>
              <w:jc w:val="both"/>
              <w:rPr>
                <w:bCs/>
                <w:sz w:val="24"/>
                <w:szCs w:val="24"/>
              </w:rPr>
            </w:pPr>
            <w:r w:rsidRPr="000D4473">
              <w:rPr>
                <w:bCs/>
                <w:sz w:val="24"/>
                <w:szCs w:val="24"/>
              </w:rPr>
              <w:t>Дозволить оптимізувати вимоги до власників транспортних засобів, перевізників або уповноважених ними осіб, що здійснюють перевезення небезпечних вантажів, та встановити чіткий і прозорий механізм видачі відповідних свідоцтв</w:t>
            </w:r>
            <w:r w:rsidRPr="000D4473">
              <w:rPr>
                <w:rStyle w:val="rvts0"/>
                <w:bCs/>
                <w:sz w:val="24"/>
                <w:szCs w:val="24"/>
              </w:rPr>
              <w:t>.</w:t>
            </w:r>
          </w:p>
          <w:p w:rsidR="009139AD" w:rsidRPr="000D4473" w:rsidRDefault="00812B86">
            <w:pPr>
              <w:tabs>
                <w:tab w:val="left" w:pos="9498"/>
              </w:tabs>
              <w:jc w:val="both"/>
              <w:rPr>
                <w:bCs/>
                <w:sz w:val="24"/>
                <w:szCs w:val="24"/>
              </w:rPr>
            </w:pPr>
            <w:r w:rsidRPr="000D4473">
              <w:rPr>
                <w:bCs/>
                <w:sz w:val="24"/>
                <w:szCs w:val="24"/>
              </w:rPr>
              <w:t>Обраний спосіб є найбільш прийнятним</w:t>
            </w:r>
          </w:p>
        </w:tc>
      </w:tr>
      <w:tr w:rsidR="009139AD" w:rsidRPr="000D4473">
        <w:tc>
          <w:tcPr>
            <w:tcW w:w="1176" w:type="pct"/>
            <w:shd w:val="clear" w:color="auto" w:fill="auto"/>
          </w:tcPr>
          <w:p w:rsidR="009139AD" w:rsidRPr="000D4473" w:rsidRDefault="00812B86">
            <w:pPr>
              <w:pStyle w:val="25"/>
              <w:tabs>
                <w:tab w:val="left" w:pos="9498"/>
              </w:tabs>
              <w:spacing w:after="0" w:line="240" w:lineRule="auto"/>
              <w:rPr>
                <w:bCs/>
                <w:sz w:val="24"/>
                <w:szCs w:val="24"/>
              </w:rPr>
            </w:pPr>
            <w:r w:rsidRPr="000D4473">
              <w:rPr>
                <w:bCs/>
                <w:sz w:val="24"/>
                <w:szCs w:val="24"/>
              </w:rPr>
              <w:t>Рейтинг результативності</w:t>
            </w:r>
          </w:p>
        </w:tc>
        <w:tc>
          <w:tcPr>
            <w:tcW w:w="1172" w:type="pct"/>
            <w:shd w:val="clear" w:color="auto" w:fill="auto"/>
          </w:tcPr>
          <w:p w:rsidR="009139AD" w:rsidRPr="000D4473" w:rsidRDefault="00812B86">
            <w:pPr>
              <w:pStyle w:val="25"/>
              <w:tabs>
                <w:tab w:val="left" w:pos="9498"/>
              </w:tabs>
              <w:spacing w:after="0" w:line="240" w:lineRule="auto"/>
              <w:rPr>
                <w:bCs/>
                <w:sz w:val="24"/>
                <w:szCs w:val="24"/>
              </w:rPr>
            </w:pPr>
            <w:r w:rsidRPr="000D4473">
              <w:rPr>
                <w:bCs/>
                <w:sz w:val="24"/>
                <w:szCs w:val="24"/>
              </w:rPr>
              <w:t>Вигоди (підсумок)</w:t>
            </w:r>
          </w:p>
        </w:tc>
        <w:tc>
          <w:tcPr>
            <w:tcW w:w="1162" w:type="pct"/>
            <w:shd w:val="clear" w:color="auto" w:fill="auto"/>
          </w:tcPr>
          <w:p w:rsidR="009139AD" w:rsidRPr="000D4473" w:rsidRDefault="00812B86">
            <w:pPr>
              <w:pStyle w:val="25"/>
              <w:tabs>
                <w:tab w:val="left" w:pos="9498"/>
              </w:tabs>
              <w:spacing w:after="0" w:line="240" w:lineRule="auto"/>
              <w:rPr>
                <w:bCs/>
                <w:sz w:val="24"/>
                <w:szCs w:val="24"/>
              </w:rPr>
            </w:pPr>
            <w:r w:rsidRPr="000D4473">
              <w:rPr>
                <w:bCs/>
                <w:sz w:val="24"/>
                <w:szCs w:val="24"/>
              </w:rPr>
              <w:t>Витрати (підсумок)</w:t>
            </w:r>
          </w:p>
        </w:tc>
        <w:tc>
          <w:tcPr>
            <w:tcW w:w="1490" w:type="pct"/>
            <w:shd w:val="clear" w:color="auto" w:fill="auto"/>
          </w:tcPr>
          <w:p w:rsidR="009139AD" w:rsidRPr="000D4473" w:rsidRDefault="00812B86">
            <w:pPr>
              <w:pStyle w:val="25"/>
              <w:tabs>
                <w:tab w:val="left" w:pos="9498"/>
              </w:tabs>
              <w:spacing w:after="0" w:line="240" w:lineRule="auto"/>
              <w:rPr>
                <w:bCs/>
                <w:sz w:val="24"/>
                <w:szCs w:val="24"/>
              </w:rPr>
            </w:pPr>
            <w:r w:rsidRPr="000D4473">
              <w:rPr>
                <w:bCs/>
                <w:sz w:val="24"/>
                <w:szCs w:val="24"/>
              </w:rPr>
              <w:t xml:space="preserve">Обґрунтування відповідного місця альтернативи в рейтингу </w:t>
            </w:r>
          </w:p>
        </w:tc>
      </w:tr>
      <w:tr w:rsidR="009139AD" w:rsidRPr="000D4473">
        <w:tc>
          <w:tcPr>
            <w:tcW w:w="1176" w:type="pct"/>
            <w:shd w:val="clear" w:color="auto" w:fill="auto"/>
          </w:tcPr>
          <w:p w:rsidR="009139AD" w:rsidRPr="000D4473" w:rsidRDefault="00812B86">
            <w:pPr>
              <w:pStyle w:val="23"/>
              <w:tabs>
                <w:tab w:val="left" w:pos="9498"/>
              </w:tabs>
              <w:spacing w:after="0" w:line="240" w:lineRule="auto"/>
              <w:ind w:left="0"/>
              <w:jc w:val="both"/>
              <w:rPr>
                <w:bCs/>
                <w:sz w:val="24"/>
                <w:szCs w:val="24"/>
              </w:rPr>
            </w:pPr>
            <w:r w:rsidRPr="000D4473">
              <w:rPr>
                <w:bCs/>
                <w:sz w:val="24"/>
                <w:szCs w:val="24"/>
              </w:rPr>
              <w:t>Альтернатива 1</w:t>
            </w:r>
          </w:p>
        </w:tc>
        <w:tc>
          <w:tcPr>
            <w:tcW w:w="1172"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Немає</w:t>
            </w:r>
          </w:p>
        </w:tc>
        <w:tc>
          <w:tcPr>
            <w:tcW w:w="1162"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 xml:space="preserve">Витрати наведені </w:t>
            </w:r>
            <w:r w:rsidR="00C85054">
              <w:rPr>
                <w:bCs/>
                <w:sz w:val="24"/>
                <w:szCs w:val="24"/>
              </w:rPr>
              <w:t>в</w:t>
            </w:r>
            <w:r w:rsidRPr="000D4473">
              <w:rPr>
                <w:bCs/>
                <w:sz w:val="24"/>
                <w:szCs w:val="24"/>
              </w:rPr>
              <w:t xml:space="preserve"> таблицях</w:t>
            </w:r>
            <w:r w:rsidRPr="000D4473">
              <w:rPr>
                <w:bCs/>
              </w:rPr>
              <w:t xml:space="preserve"> «</w:t>
            </w:r>
            <w:r w:rsidRPr="000D4473">
              <w:rPr>
                <w:bCs/>
                <w:sz w:val="24"/>
                <w:szCs w:val="24"/>
              </w:rPr>
              <w:t>Оцінка впливу на сферу інтересів суб’єктів господарювання» та «Оцінка впливу на сферу інтересів держави»</w:t>
            </w:r>
          </w:p>
        </w:tc>
        <w:tc>
          <w:tcPr>
            <w:tcW w:w="1490" w:type="pct"/>
            <w:shd w:val="clear" w:color="auto" w:fill="auto"/>
          </w:tcPr>
          <w:p w:rsidR="009139AD" w:rsidRPr="000D4473" w:rsidRDefault="00812B86">
            <w:pPr>
              <w:pStyle w:val="25"/>
              <w:tabs>
                <w:tab w:val="left" w:pos="9498"/>
              </w:tabs>
              <w:spacing w:after="0" w:line="240" w:lineRule="auto"/>
              <w:jc w:val="both"/>
              <w:rPr>
                <w:bCs/>
                <w:sz w:val="24"/>
                <w:szCs w:val="24"/>
              </w:rPr>
            </w:pPr>
            <w:r w:rsidRPr="000D4473">
              <w:rPr>
                <w:bCs/>
                <w:sz w:val="24"/>
                <w:szCs w:val="24"/>
              </w:rPr>
              <w:t>Цей альтернативний спосіб досягнення цілей не може бути застосований, оскільки не надає можливості досягти поставленої цілі</w:t>
            </w:r>
          </w:p>
        </w:tc>
      </w:tr>
      <w:tr w:rsidR="009139AD" w:rsidRPr="000D4473">
        <w:tc>
          <w:tcPr>
            <w:tcW w:w="1176" w:type="pct"/>
            <w:shd w:val="clear" w:color="auto" w:fill="auto"/>
          </w:tcPr>
          <w:p w:rsidR="009139AD" w:rsidRPr="000D4473" w:rsidRDefault="00812B86">
            <w:pPr>
              <w:pStyle w:val="25"/>
              <w:tabs>
                <w:tab w:val="left" w:pos="9498"/>
              </w:tabs>
              <w:spacing w:after="0" w:line="240" w:lineRule="auto"/>
              <w:rPr>
                <w:bCs/>
                <w:sz w:val="24"/>
                <w:szCs w:val="24"/>
              </w:rPr>
            </w:pPr>
            <w:r w:rsidRPr="000D4473">
              <w:rPr>
                <w:bCs/>
                <w:sz w:val="24"/>
                <w:szCs w:val="24"/>
              </w:rPr>
              <w:t>Альтернатива 2</w:t>
            </w:r>
          </w:p>
        </w:tc>
        <w:tc>
          <w:tcPr>
            <w:tcW w:w="1172"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 xml:space="preserve">Вигоди наведені </w:t>
            </w:r>
            <w:r w:rsidR="00C85054">
              <w:rPr>
                <w:bCs/>
                <w:sz w:val="24"/>
                <w:szCs w:val="24"/>
              </w:rPr>
              <w:t>в</w:t>
            </w:r>
            <w:r w:rsidRPr="000D4473">
              <w:rPr>
                <w:bCs/>
                <w:sz w:val="24"/>
                <w:szCs w:val="24"/>
              </w:rPr>
              <w:t xml:space="preserve"> таблицях </w:t>
            </w:r>
            <w:r w:rsidRPr="000D4473">
              <w:rPr>
                <w:bCs/>
              </w:rPr>
              <w:t>«</w:t>
            </w:r>
            <w:r w:rsidRPr="000D4473">
              <w:rPr>
                <w:bCs/>
                <w:sz w:val="24"/>
                <w:szCs w:val="24"/>
              </w:rPr>
              <w:t>Оцінка впливу на сферу інтересів суб’єктів господарювання» та «Оцінка впливу на сферу інтересів держави»</w:t>
            </w:r>
          </w:p>
        </w:tc>
        <w:tc>
          <w:tcPr>
            <w:tcW w:w="1162"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 xml:space="preserve">Витрати наведені </w:t>
            </w:r>
            <w:r w:rsidR="00C85054">
              <w:rPr>
                <w:bCs/>
                <w:sz w:val="24"/>
                <w:szCs w:val="24"/>
              </w:rPr>
              <w:t>в</w:t>
            </w:r>
            <w:r w:rsidRPr="000D4473">
              <w:rPr>
                <w:bCs/>
                <w:sz w:val="24"/>
                <w:szCs w:val="24"/>
              </w:rPr>
              <w:t xml:space="preserve"> таблицях «Оцінка впливу на сферу інтересів суб’єктів господарювання» та «Оцінка впливу на сферу інтересів держави»</w:t>
            </w:r>
          </w:p>
        </w:tc>
        <w:tc>
          <w:tcPr>
            <w:tcW w:w="1490"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Повністю забезпечує</w:t>
            </w:r>
          </w:p>
        </w:tc>
      </w:tr>
      <w:tr w:rsidR="009139AD" w:rsidRPr="000D4473">
        <w:trPr>
          <w:trHeight w:val="97"/>
        </w:trPr>
        <w:tc>
          <w:tcPr>
            <w:tcW w:w="1176"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Рейтинг</w:t>
            </w:r>
          </w:p>
        </w:tc>
        <w:tc>
          <w:tcPr>
            <w:tcW w:w="2334" w:type="pct"/>
            <w:gridSpan w:val="2"/>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Аргументи щодо переваги обраної альтернативи/причини відмови від альтернативи</w:t>
            </w:r>
          </w:p>
        </w:tc>
        <w:tc>
          <w:tcPr>
            <w:tcW w:w="1490"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Оцінка ризику зовнішніх чинників на дію запропонованого регуляторного акта</w:t>
            </w:r>
          </w:p>
        </w:tc>
      </w:tr>
      <w:tr w:rsidR="009139AD" w:rsidRPr="000D4473">
        <w:tc>
          <w:tcPr>
            <w:tcW w:w="1176" w:type="pct"/>
            <w:shd w:val="clear" w:color="auto" w:fill="auto"/>
          </w:tcPr>
          <w:p w:rsidR="009139AD" w:rsidRPr="000D4473" w:rsidRDefault="00812B86">
            <w:pPr>
              <w:tabs>
                <w:tab w:val="left" w:pos="9498"/>
              </w:tabs>
              <w:rPr>
                <w:bCs/>
                <w:sz w:val="24"/>
                <w:szCs w:val="24"/>
              </w:rPr>
            </w:pPr>
            <w:r w:rsidRPr="000D4473">
              <w:rPr>
                <w:bCs/>
                <w:sz w:val="24"/>
                <w:szCs w:val="24"/>
              </w:rPr>
              <w:t>Альтернатива 1</w:t>
            </w:r>
          </w:p>
        </w:tc>
        <w:tc>
          <w:tcPr>
            <w:tcW w:w="2334" w:type="pct"/>
            <w:gridSpan w:val="2"/>
            <w:shd w:val="clear" w:color="auto" w:fill="auto"/>
          </w:tcPr>
          <w:p w:rsidR="009139AD" w:rsidRPr="000D4473" w:rsidRDefault="00812B86">
            <w:pPr>
              <w:tabs>
                <w:tab w:val="left" w:pos="9498"/>
              </w:tabs>
              <w:jc w:val="both"/>
              <w:rPr>
                <w:bCs/>
                <w:sz w:val="24"/>
                <w:szCs w:val="24"/>
              </w:rPr>
            </w:pPr>
            <w:r w:rsidRPr="000D4473">
              <w:rPr>
                <w:bCs/>
                <w:sz w:val="24"/>
                <w:szCs w:val="24"/>
              </w:rPr>
              <w:t xml:space="preserve">Переваги відсутні </w:t>
            </w:r>
          </w:p>
          <w:p w:rsidR="009139AD" w:rsidRPr="000D4473" w:rsidRDefault="009139AD">
            <w:pPr>
              <w:tabs>
                <w:tab w:val="left" w:pos="9498"/>
              </w:tabs>
              <w:jc w:val="both"/>
              <w:rPr>
                <w:bCs/>
                <w:sz w:val="24"/>
                <w:szCs w:val="24"/>
              </w:rPr>
            </w:pPr>
          </w:p>
        </w:tc>
        <w:tc>
          <w:tcPr>
            <w:tcW w:w="1490"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t>Відсутні</w:t>
            </w:r>
          </w:p>
        </w:tc>
      </w:tr>
      <w:tr w:rsidR="009139AD" w:rsidRPr="000D4473">
        <w:tc>
          <w:tcPr>
            <w:tcW w:w="1176" w:type="pct"/>
            <w:shd w:val="clear" w:color="auto" w:fill="auto"/>
          </w:tcPr>
          <w:p w:rsidR="009139AD" w:rsidRPr="000D4473" w:rsidRDefault="00812B86">
            <w:pPr>
              <w:tabs>
                <w:tab w:val="left" w:pos="9498"/>
              </w:tabs>
              <w:rPr>
                <w:bCs/>
                <w:sz w:val="24"/>
                <w:szCs w:val="24"/>
              </w:rPr>
            </w:pPr>
            <w:r w:rsidRPr="000D4473">
              <w:rPr>
                <w:bCs/>
                <w:sz w:val="24"/>
                <w:szCs w:val="24"/>
              </w:rPr>
              <w:t>Альтернатива 2</w:t>
            </w:r>
          </w:p>
        </w:tc>
        <w:tc>
          <w:tcPr>
            <w:tcW w:w="2334" w:type="pct"/>
            <w:gridSpan w:val="2"/>
            <w:shd w:val="clear" w:color="auto" w:fill="auto"/>
          </w:tcPr>
          <w:p w:rsidR="009139AD" w:rsidRPr="000D4473" w:rsidRDefault="00812B86">
            <w:pPr>
              <w:pStyle w:val="25"/>
              <w:tabs>
                <w:tab w:val="left" w:pos="9498"/>
              </w:tabs>
              <w:spacing w:after="0" w:line="240" w:lineRule="auto"/>
              <w:jc w:val="both"/>
              <w:rPr>
                <w:bCs/>
                <w:sz w:val="24"/>
                <w:szCs w:val="24"/>
              </w:rPr>
            </w:pPr>
            <w:r w:rsidRPr="000D4473">
              <w:rPr>
                <w:bCs/>
                <w:sz w:val="24"/>
                <w:szCs w:val="24"/>
              </w:rPr>
              <w:t xml:space="preserve">Причини для відмови відсутні. Обрана альтернатива дозволить привести нормативно-правові акти у сфері дорожнього перевезення небезпечних </w:t>
            </w:r>
            <w:r w:rsidRPr="000D4473">
              <w:rPr>
                <w:bCs/>
                <w:sz w:val="24"/>
                <w:szCs w:val="24"/>
              </w:rPr>
              <w:lastRenderedPageBreak/>
              <w:t>вантажів до вимог законодавства, забезпечить підвищення безпеки автомобільних перевезень небезпечних вантажів, а також сприятиме покращенню бізнес-клімату та створить передумови для розвитку прозорого та конкурентного бізнес середовища</w:t>
            </w:r>
          </w:p>
        </w:tc>
        <w:tc>
          <w:tcPr>
            <w:tcW w:w="1490" w:type="pct"/>
            <w:shd w:val="clear" w:color="auto" w:fill="auto"/>
          </w:tcPr>
          <w:p w:rsidR="009139AD" w:rsidRPr="000D4473" w:rsidRDefault="00812B86">
            <w:pPr>
              <w:pStyle w:val="25"/>
              <w:tabs>
                <w:tab w:val="left" w:pos="9498"/>
              </w:tabs>
              <w:spacing w:after="0" w:line="240" w:lineRule="auto"/>
              <w:jc w:val="center"/>
              <w:rPr>
                <w:bCs/>
                <w:sz w:val="24"/>
                <w:szCs w:val="24"/>
              </w:rPr>
            </w:pPr>
            <w:r w:rsidRPr="000D4473">
              <w:rPr>
                <w:bCs/>
                <w:sz w:val="24"/>
                <w:szCs w:val="24"/>
              </w:rPr>
              <w:lastRenderedPageBreak/>
              <w:t>Відсутні</w:t>
            </w:r>
          </w:p>
        </w:tc>
      </w:tr>
    </w:tbl>
    <w:p w:rsidR="009139AD" w:rsidRPr="000D4473" w:rsidRDefault="009139AD">
      <w:pPr>
        <w:pStyle w:val="25"/>
        <w:tabs>
          <w:tab w:val="left" w:pos="9498"/>
        </w:tabs>
        <w:spacing w:after="0" w:line="240" w:lineRule="auto"/>
        <w:jc w:val="center"/>
        <w:rPr>
          <w:bCs/>
          <w:szCs w:val="28"/>
        </w:rPr>
      </w:pPr>
    </w:p>
    <w:p w:rsidR="009139AD" w:rsidRPr="000D4473" w:rsidRDefault="00812B86">
      <w:pPr>
        <w:pStyle w:val="25"/>
        <w:tabs>
          <w:tab w:val="left" w:pos="9498"/>
        </w:tabs>
        <w:spacing w:after="0" w:line="240" w:lineRule="auto"/>
        <w:jc w:val="center"/>
        <w:rPr>
          <w:bCs/>
          <w:szCs w:val="28"/>
        </w:rPr>
      </w:pPr>
      <w:r w:rsidRPr="000D4473">
        <w:rPr>
          <w:bCs/>
          <w:szCs w:val="28"/>
        </w:rPr>
        <w:t>V. Механізм та заходи, які забезпечать розв’язання визначеної проблеми</w:t>
      </w:r>
    </w:p>
    <w:p w:rsidR="009139AD" w:rsidRPr="000D4473" w:rsidRDefault="00812B86">
      <w:pPr>
        <w:tabs>
          <w:tab w:val="left" w:pos="9498"/>
        </w:tabs>
        <w:ind w:firstLine="567"/>
        <w:jc w:val="both"/>
        <w:rPr>
          <w:bCs/>
          <w:szCs w:val="28"/>
        </w:rPr>
      </w:pPr>
      <w:r w:rsidRPr="000D4473">
        <w:rPr>
          <w:bCs/>
          <w:szCs w:val="28"/>
        </w:rPr>
        <w:t xml:space="preserve">Для розв’язання проблеми пропонується: </w:t>
      </w:r>
    </w:p>
    <w:p w:rsidR="009139AD" w:rsidRPr="000D4473" w:rsidRDefault="00812B86">
      <w:pPr>
        <w:tabs>
          <w:tab w:val="left" w:pos="9498"/>
        </w:tabs>
        <w:ind w:firstLine="567"/>
        <w:jc w:val="both"/>
        <w:rPr>
          <w:bCs/>
          <w:szCs w:val="28"/>
        </w:rPr>
      </w:pPr>
      <w:r w:rsidRPr="000D4473">
        <w:rPr>
          <w:bCs/>
          <w:szCs w:val="28"/>
        </w:rPr>
        <w:t xml:space="preserve">приведення нормативно-правового акта Міністерства внутрішніх справ України, що регламентує питання видачі/продовження Свідоцтва </w:t>
      </w:r>
      <w:bookmarkStart w:id="3" w:name="_Hlk130211376"/>
      <w:r w:rsidRPr="000D4473">
        <w:rPr>
          <w:bCs/>
          <w:szCs w:val="28"/>
        </w:rPr>
        <w:t>у відповідність до законодавства України у сфері перевезення небезпечних вантажів</w:t>
      </w:r>
      <w:bookmarkEnd w:id="3"/>
      <w:r w:rsidRPr="000D4473">
        <w:rPr>
          <w:bCs/>
          <w:szCs w:val="28"/>
        </w:rPr>
        <w:t>;</w:t>
      </w:r>
    </w:p>
    <w:p w:rsidR="009139AD" w:rsidRPr="000D4473" w:rsidRDefault="00812B86">
      <w:pPr>
        <w:tabs>
          <w:tab w:val="left" w:pos="9498"/>
        </w:tabs>
        <w:ind w:firstLine="567"/>
        <w:jc w:val="both"/>
        <w:rPr>
          <w:bCs/>
          <w:shd w:val="clear" w:color="auto" w:fill="FFFFFF"/>
        </w:rPr>
      </w:pPr>
      <w:r w:rsidRPr="000D4473">
        <w:rPr>
          <w:bCs/>
          <w:szCs w:val="28"/>
        </w:rPr>
        <w:t>скорочення строків розгляду документів, необхідних для отримання Свідоцтва</w:t>
      </w:r>
      <w:r w:rsidRPr="000D4473">
        <w:rPr>
          <w:bCs/>
          <w:shd w:val="clear" w:color="auto" w:fill="FFFFFF"/>
        </w:rPr>
        <w:t>;</w:t>
      </w:r>
    </w:p>
    <w:p w:rsidR="009139AD" w:rsidRPr="000D4473" w:rsidRDefault="00812B86">
      <w:pPr>
        <w:tabs>
          <w:tab w:val="left" w:pos="9498"/>
        </w:tabs>
        <w:ind w:firstLine="567"/>
        <w:jc w:val="both"/>
        <w:rPr>
          <w:bCs/>
          <w:szCs w:val="28"/>
        </w:rPr>
      </w:pPr>
      <w:r w:rsidRPr="000D4473">
        <w:rPr>
          <w:bCs/>
          <w:shd w:val="clear" w:color="auto" w:fill="FFFFFF"/>
        </w:rPr>
        <w:t xml:space="preserve">доповнення випадків, у разі яких здійснюється повернення </w:t>
      </w:r>
      <w:r w:rsidRPr="000D4473">
        <w:rPr>
          <w:bCs/>
          <w:szCs w:val="28"/>
        </w:rPr>
        <w:t>Свідоцтва;</w:t>
      </w:r>
    </w:p>
    <w:p w:rsidR="009139AD" w:rsidRPr="000D4473" w:rsidRDefault="00812B86">
      <w:pPr>
        <w:tabs>
          <w:tab w:val="left" w:pos="9498"/>
        </w:tabs>
        <w:ind w:firstLine="567"/>
        <w:jc w:val="both"/>
        <w:rPr>
          <w:bCs/>
          <w:szCs w:val="28"/>
        </w:rPr>
      </w:pPr>
      <w:r w:rsidRPr="000D4473">
        <w:rPr>
          <w:bCs/>
          <w:shd w:val="clear" w:color="auto" w:fill="FFFFFF"/>
        </w:rPr>
        <w:t xml:space="preserve">приведення строку дії </w:t>
      </w:r>
      <w:r w:rsidRPr="000D4473">
        <w:rPr>
          <w:bCs/>
          <w:szCs w:val="28"/>
        </w:rPr>
        <w:t>Свідоцтва</w:t>
      </w:r>
      <w:r w:rsidRPr="000D4473">
        <w:rPr>
          <w:bCs/>
        </w:rPr>
        <w:t xml:space="preserve"> </w:t>
      </w:r>
      <w:r w:rsidRPr="000D4473">
        <w:rPr>
          <w:bCs/>
          <w:szCs w:val="28"/>
        </w:rPr>
        <w:t>у відповідність до законодавства Європейського Союзу у сфері перевезення небезпечних вантажів</w:t>
      </w:r>
      <w:r w:rsidRPr="000D4473">
        <w:rPr>
          <w:bCs/>
          <w:shd w:val="clear" w:color="auto" w:fill="FFFFFF"/>
        </w:rPr>
        <w:t>.</w:t>
      </w:r>
    </w:p>
    <w:p w:rsidR="009139AD" w:rsidRPr="000D4473" w:rsidRDefault="00812B86">
      <w:pPr>
        <w:tabs>
          <w:tab w:val="left" w:pos="9498"/>
        </w:tabs>
        <w:ind w:firstLine="567"/>
        <w:jc w:val="both"/>
        <w:rPr>
          <w:bCs/>
          <w:szCs w:val="28"/>
        </w:rPr>
      </w:pPr>
      <w:r w:rsidRPr="000D4473">
        <w:rPr>
          <w:bCs/>
          <w:szCs w:val="28"/>
        </w:rPr>
        <w:t xml:space="preserve">Заходи, що пропонуються для розв’язання проблеми: </w:t>
      </w:r>
    </w:p>
    <w:p w:rsidR="009139AD" w:rsidRPr="000D4473" w:rsidRDefault="00812B86">
      <w:pPr>
        <w:tabs>
          <w:tab w:val="left" w:pos="9498"/>
        </w:tabs>
        <w:ind w:firstLine="567"/>
        <w:jc w:val="both"/>
        <w:rPr>
          <w:bCs/>
          <w:szCs w:val="28"/>
        </w:rPr>
      </w:pPr>
      <w:r w:rsidRPr="000D4473">
        <w:rPr>
          <w:bCs/>
          <w:szCs w:val="28"/>
        </w:rPr>
        <w:t xml:space="preserve">погодити наказ МВС із заінтересованими органами виконавчої влади; </w:t>
      </w:r>
    </w:p>
    <w:p w:rsidR="009139AD" w:rsidRPr="000D4473" w:rsidRDefault="00812B86">
      <w:pPr>
        <w:tabs>
          <w:tab w:val="left" w:pos="9498"/>
        </w:tabs>
        <w:ind w:firstLine="567"/>
        <w:jc w:val="both"/>
        <w:rPr>
          <w:bCs/>
          <w:szCs w:val="28"/>
        </w:rPr>
      </w:pPr>
      <w:r w:rsidRPr="000D4473">
        <w:rPr>
          <w:bCs/>
          <w:szCs w:val="28"/>
        </w:rPr>
        <w:t>подати проєкт наказу до Міністерства юстиції України на державну реєстрацію.</w:t>
      </w:r>
    </w:p>
    <w:p w:rsidR="009139AD" w:rsidRPr="000D4473" w:rsidRDefault="00812B86">
      <w:pPr>
        <w:tabs>
          <w:tab w:val="left" w:pos="9498"/>
        </w:tabs>
        <w:ind w:firstLine="567"/>
        <w:jc w:val="both"/>
        <w:rPr>
          <w:bCs/>
          <w:szCs w:val="28"/>
        </w:rPr>
      </w:pPr>
      <w:r w:rsidRPr="000D4473">
        <w:rPr>
          <w:bCs/>
          <w:szCs w:val="28"/>
        </w:rPr>
        <w:t xml:space="preserve">Дії суб’єктів господарювання – ознайомлення з регуляторним актом та дотримання його положень. </w:t>
      </w:r>
    </w:p>
    <w:p w:rsidR="009139AD" w:rsidRPr="000D4473" w:rsidRDefault="00812B86">
      <w:pPr>
        <w:tabs>
          <w:tab w:val="left" w:pos="974"/>
          <w:tab w:val="left" w:pos="9498"/>
        </w:tabs>
        <w:ind w:firstLine="567"/>
        <w:jc w:val="both"/>
        <w:rPr>
          <w:bCs/>
          <w:szCs w:val="28"/>
          <w:u w:val="single"/>
        </w:rPr>
      </w:pPr>
      <w:r w:rsidRPr="000D4473">
        <w:rPr>
          <w:bCs/>
          <w:szCs w:val="28"/>
        </w:rPr>
        <w:t>Дії органів державної влади – ознайомлення зі змінами, що передбачені наказом МВС, та їх дотримання під час виконання своїх повноважень.</w:t>
      </w:r>
    </w:p>
    <w:p w:rsidR="009139AD" w:rsidRPr="000D4473" w:rsidRDefault="00812B86">
      <w:pPr>
        <w:tabs>
          <w:tab w:val="left" w:pos="9498"/>
        </w:tabs>
        <w:spacing w:before="240" w:after="240"/>
        <w:jc w:val="center"/>
        <w:rPr>
          <w:bCs/>
          <w:szCs w:val="28"/>
        </w:rPr>
      </w:pPr>
      <w:r w:rsidRPr="000D4473">
        <w:rPr>
          <w:bCs/>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139AD" w:rsidRPr="000D4473" w:rsidRDefault="00812B86">
      <w:pPr>
        <w:tabs>
          <w:tab w:val="left" w:pos="9498"/>
        </w:tabs>
        <w:ind w:firstLine="567"/>
        <w:jc w:val="both"/>
        <w:rPr>
          <w:bCs/>
          <w:szCs w:val="28"/>
        </w:rPr>
      </w:pPr>
      <w:r w:rsidRPr="000D4473">
        <w:rPr>
          <w:bCs/>
          <w:szCs w:val="28"/>
        </w:rPr>
        <w:t xml:space="preserve">Витрати суб’єктів господарювання та органів виконавчої влади викладено згідно з додатком 4 до Методики проведення аналізу впливу регуляторного акта (Тест малого </w:t>
      </w:r>
      <w:r w:rsidRPr="000D4473">
        <w:rPr>
          <w:bCs/>
          <w:spacing w:val="4"/>
          <w:szCs w:val="28"/>
        </w:rPr>
        <w:t>підприємництва (М-Тест))</w:t>
      </w:r>
      <w:r w:rsidRPr="000D4473">
        <w:rPr>
          <w:bCs/>
          <w:szCs w:val="28"/>
        </w:rPr>
        <w:t xml:space="preserve">. </w:t>
      </w:r>
    </w:p>
    <w:p w:rsidR="009139AD" w:rsidRPr="000D4473" w:rsidRDefault="00812B86">
      <w:pPr>
        <w:pStyle w:val="aff5"/>
        <w:tabs>
          <w:tab w:val="left" w:pos="9498"/>
        </w:tabs>
        <w:spacing w:before="240" w:after="240"/>
        <w:jc w:val="center"/>
        <w:rPr>
          <w:bCs/>
        </w:rPr>
      </w:pPr>
      <w:r w:rsidRPr="000D4473">
        <w:rPr>
          <w:bCs/>
        </w:rPr>
        <w:t>ТЕСТ</w:t>
      </w:r>
    </w:p>
    <w:p w:rsidR="009139AD" w:rsidRPr="000D4473" w:rsidRDefault="00812B86">
      <w:pPr>
        <w:pStyle w:val="aff5"/>
        <w:tabs>
          <w:tab w:val="left" w:pos="9498"/>
        </w:tabs>
        <w:spacing w:before="240" w:after="240"/>
        <w:jc w:val="center"/>
        <w:rPr>
          <w:bCs/>
        </w:rPr>
      </w:pPr>
      <w:r w:rsidRPr="000D4473">
        <w:rPr>
          <w:bCs/>
        </w:rPr>
        <w:t>малого підприємництва (М-Тест)</w:t>
      </w:r>
    </w:p>
    <w:p w:rsidR="009139AD" w:rsidRPr="000D4473" w:rsidRDefault="00812B86">
      <w:pPr>
        <w:pStyle w:val="aff5"/>
        <w:tabs>
          <w:tab w:val="left" w:pos="9498"/>
        </w:tabs>
        <w:ind w:firstLine="567"/>
        <w:jc w:val="both"/>
        <w:rPr>
          <w:bCs/>
        </w:rPr>
      </w:pPr>
      <w:r w:rsidRPr="000D4473">
        <w:rPr>
          <w:bCs/>
        </w:rPr>
        <w:t>1. Консультації з представниками мікро- та малого підприємництва щодо оцінки впливу регулювання</w:t>
      </w:r>
    </w:p>
    <w:p w:rsidR="009139AD" w:rsidRPr="000D4473" w:rsidRDefault="00812B86">
      <w:pPr>
        <w:pStyle w:val="aff5"/>
        <w:tabs>
          <w:tab w:val="left" w:pos="9498"/>
        </w:tabs>
        <w:ind w:firstLine="570"/>
        <w:jc w:val="both"/>
        <w:rPr>
          <w:bCs/>
        </w:rPr>
      </w:pPr>
      <w:r w:rsidRPr="000D4473">
        <w:rPr>
          <w:bCs/>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необхідне для здійснення регулювання, проведено розробником у період з 02 до 13 березня 2023 року.</w:t>
      </w:r>
    </w:p>
    <w:tbl>
      <w:tblPr>
        <w:tblW w:w="0" w:type="auto"/>
        <w:jc w:val="center"/>
        <w:tblLayout w:type="fixed"/>
        <w:tblCellMar>
          <w:left w:w="10" w:type="dxa"/>
          <w:right w:w="10" w:type="dxa"/>
        </w:tblCellMar>
        <w:tblLook w:val="0000" w:firstRow="0" w:lastRow="0" w:firstColumn="0" w:lastColumn="0" w:noHBand="0" w:noVBand="0"/>
      </w:tblPr>
      <w:tblGrid>
        <w:gridCol w:w="1694"/>
        <w:gridCol w:w="3187"/>
        <w:gridCol w:w="2309"/>
        <w:gridCol w:w="2424"/>
      </w:tblGrid>
      <w:tr w:rsidR="009139AD" w:rsidRPr="000D4473">
        <w:trPr>
          <w:trHeight w:val="2280"/>
          <w:jc w:val="center"/>
        </w:trPr>
        <w:tc>
          <w:tcPr>
            <w:tcW w:w="1694"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lastRenderedPageBreak/>
              <w:t>Порядковий номер</w:t>
            </w:r>
          </w:p>
        </w:tc>
        <w:tc>
          <w:tcPr>
            <w:tcW w:w="3187"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 науковців тощо)</w:t>
            </w:r>
          </w:p>
        </w:tc>
        <w:tc>
          <w:tcPr>
            <w:tcW w:w="2309"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Кількість</w:t>
            </w:r>
            <w:r w:rsidRPr="000D4473">
              <w:rPr>
                <w:bCs/>
                <w:sz w:val="24"/>
                <w:szCs w:val="24"/>
              </w:rPr>
              <w:t xml:space="preserve"> </w:t>
            </w:r>
            <w:r w:rsidRPr="000D4473">
              <w:rPr>
                <w:bCs/>
                <w:sz w:val="24"/>
                <w:szCs w:val="24"/>
                <w:shd w:val="clear" w:color="auto" w:fill="FFFFFF"/>
              </w:rPr>
              <w:t>учасників</w:t>
            </w:r>
            <w:r w:rsidRPr="000D4473">
              <w:rPr>
                <w:bCs/>
                <w:sz w:val="24"/>
                <w:szCs w:val="24"/>
              </w:rPr>
              <w:t xml:space="preserve"> </w:t>
            </w:r>
            <w:r w:rsidRPr="000D4473">
              <w:rPr>
                <w:bCs/>
                <w:sz w:val="24"/>
                <w:szCs w:val="24"/>
                <w:shd w:val="clear" w:color="auto" w:fill="FFFFFF"/>
              </w:rPr>
              <w:t>консультацій,</w:t>
            </w:r>
            <w:r w:rsidRPr="000D4473">
              <w:rPr>
                <w:bCs/>
                <w:sz w:val="24"/>
                <w:szCs w:val="24"/>
              </w:rPr>
              <w:t xml:space="preserve"> </w:t>
            </w:r>
            <w:r w:rsidRPr="000D4473">
              <w:rPr>
                <w:bCs/>
                <w:sz w:val="24"/>
                <w:szCs w:val="24"/>
                <w:shd w:val="clear" w:color="auto" w:fill="FFFFFF"/>
              </w:rPr>
              <w:t>осіб</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Основні</w:t>
            </w:r>
            <w:r w:rsidRPr="000D4473">
              <w:rPr>
                <w:bCs/>
                <w:sz w:val="24"/>
                <w:szCs w:val="24"/>
              </w:rPr>
              <w:t xml:space="preserve"> </w:t>
            </w:r>
            <w:r w:rsidRPr="000D4473">
              <w:rPr>
                <w:bCs/>
                <w:sz w:val="24"/>
                <w:szCs w:val="24"/>
                <w:shd w:val="clear" w:color="auto" w:fill="FFFFFF"/>
              </w:rPr>
              <w:t>результати</w:t>
            </w:r>
            <w:r w:rsidRPr="000D4473">
              <w:rPr>
                <w:bCs/>
                <w:sz w:val="24"/>
                <w:szCs w:val="24"/>
              </w:rPr>
              <w:t xml:space="preserve"> </w:t>
            </w:r>
            <w:r w:rsidRPr="000D4473">
              <w:rPr>
                <w:bCs/>
                <w:sz w:val="24"/>
                <w:szCs w:val="24"/>
                <w:shd w:val="clear" w:color="auto" w:fill="FFFFFF"/>
              </w:rPr>
              <w:t>консультацій (опис)</w:t>
            </w:r>
          </w:p>
        </w:tc>
      </w:tr>
      <w:tr w:rsidR="009139AD" w:rsidRPr="000D4473">
        <w:trPr>
          <w:trHeight w:hRule="exact" w:val="1404"/>
          <w:jc w:val="center"/>
        </w:trPr>
        <w:tc>
          <w:tcPr>
            <w:tcW w:w="1694"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1</w:t>
            </w:r>
          </w:p>
        </w:tc>
        <w:tc>
          <w:tcPr>
            <w:tcW w:w="3187"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Онлайн зустріч</w:t>
            </w:r>
          </w:p>
        </w:tc>
        <w:tc>
          <w:tcPr>
            <w:tcW w:w="2309"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5</w:t>
            </w:r>
          </w:p>
        </w:tc>
        <w:tc>
          <w:tcPr>
            <w:tcW w:w="2424" w:type="dxa"/>
            <w:tcBorders>
              <w:top w:val="single" w:sz="4" w:space="0" w:color="auto"/>
              <w:left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Обговорення</w:t>
            </w:r>
            <w:r w:rsidRPr="000D4473">
              <w:rPr>
                <w:bCs/>
                <w:sz w:val="24"/>
                <w:szCs w:val="24"/>
              </w:rPr>
              <w:t xml:space="preserve"> </w:t>
            </w:r>
            <w:r w:rsidRPr="000D4473">
              <w:rPr>
                <w:bCs/>
                <w:sz w:val="24"/>
                <w:szCs w:val="24"/>
                <w:shd w:val="clear" w:color="auto" w:fill="FFFFFF"/>
              </w:rPr>
              <w:t>проєкту</w:t>
            </w:r>
            <w:r w:rsidRPr="000D4473">
              <w:rPr>
                <w:bCs/>
                <w:sz w:val="24"/>
                <w:szCs w:val="24"/>
              </w:rPr>
              <w:t xml:space="preserve"> </w:t>
            </w:r>
            <w:r w:rsidRPr="000D4473">
              <w:rPr>
                <w:bCs/>
                <w:sz w:val="24"/>
                <w:szCs w:val="24"/>
                <w:shd w:val="clear" w:color="auto" w:fill="FFFFFF"/>
              </w:rPr>
              <w:t>наказу та</w:t>
            </w:r>
            <w:r w:rsidRPr="000D4473">
              <w:rPr>
                <w:bCs/>
                <w:sz w:val="24"/>
                <w:szCs w:val="24"/>
              </w:rPr>
              <w:t xml:space="preserve"> </w:t>
            </w:r>
            <w:r w:rsidRPr="000D4473">
              <w:rPr>
                <w:bCs/>
                <w:sz w:val="24"/>
                <w:szCs w:val="24"/>
                <w:shd w:val="clear" w:color="auto" w:fill="FFFFFF"/>
              </w:rPr>
              <w:t>попереднє</w:t>
            </w:r>
            <w:r w:rsidRPr="000D4473">
              <w:rPr>
                <w:bCs/>
                <w:sz w:val="24"/>
                <w:szCs w:val="24"/>
              </w:rPr>
              <w:t xml:space="preserve"> </w:t>
            </w:r>
            <w:r w:rsidRPr="000D4473">
              <w:rPr>
                <w:bCs/>
                <w:sz w:val="24"/>
                <w:szCs w:val="24"/>
                <w:shd w:val="clear" w:color="auto" w:fill="FFFFFF"/>
              </w:rPr>
              <w:t>погодження</w:t>
            </w:r>
            <w:r w:rsidRPr="000D4473">
              <w:rPr>
                <w:bCs/>
                <w:sz w:val="24"/>
                <w:szCs w:val="24"/>
              </w:rPr>
              <w:t xml:space="preserve"> </w:t>
            </w:r>
            <w:r w:rsidRPr="000D4473">
              <w:rPr>
                <w:bCs/>
                <w:sz w:val="24"/>
                <w:szCs w:val="24"/>
                <w:shd w:val="clear" w:color="auto" w:fill="FFFFFF"/>
              </w:rPr>
              <w:t>запропонованого</w:t>
            </w:r>
            <w:r w:rsidRPr="000D4473">
              <w:rPr>
                <w:bCs/>
                <w:sz w:val="24"/>
                <w:szCs w:val="24"/>
              </w:rPr>
              <w:t xml:space="preserve"> </w:t>
            </w:r>
            <w:r w:rsidRPr="000D4473">
              <w:rPr>
                <w:bCs/>
                <w:sz w:val="24"/>
                <w:szCs w:val="24"/>
                <w:shd w:val="clear" w:color="auto" w:fill="FFFFFF"/>
              </w:rPr>
              <w:t>проєкту</w:t>
            </w:r>
            <w:r w:rsidRPr="000D4473">
              <w:rPr>
                <w:bCs/>
                <w:sz w:val="24"/>
                <w:szCs w:val="24"/>
              </w:rPr>
              <w:t xml:space="preserve"> </w:t>
            </w:r>
            <w:r w:rsidRPr="000D4473">
              <w:rPr>
                <w:bCs/>
                <w:sz w:val="24"/>
                <w:szCs w:val="24"/>
                <w:shd w:val="clear" w:color="auto" w:fill="FFFFFF"/>
              </w:rPr>
              <w:t>наказу</w:t>
            </w:r>
          </w:p>
        </w:tc>
      </w:tr>
      <w:tr w:rsidR="009139AD" w:rsidRPr="000D4473">
        <w:trPr>
          <w:trHeight w:hRule="exact" w:val="1283"/>
          <w:jc w:val="center"/>
        </w:trPr>
        <w:tc>
          <w:tcPr>
            <w:tcW w:w="1694"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2</w:t>
            </w:r>
          </w:p>
        </w:tc>
        <w:tc>
          <w:tcPr>
            <w:tcW w:w="3187"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Опитано представників суб’єктів господарювання, на яких поширюється відповідне регулювання</w:t>
            </w:r>
          </w:p>
        </w:tc>
        <w:tc>
          <w:tcPr>
            <w:tcW w:w="2309"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8</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Обговорено та погоджено запропонований проєкт наказу</w:t>
            </w:r>
          </w:p>
        </w:tc>
      </w:tr>
    </w:tbl>
    <w:p w:rsidR="009139AD" w:rsidRPr="000D4473" w:rsidRDefault="009139AD">
      <w:pPr>
        <w:pStyle w:val="aff5"/>
        <w:tabs>
          <w:tab w:val="left" w:pos="9498"/>
        </w:tabs>
        <w:ind w:firstLine="570"/>
        <w:jc w:val="both"/>
        <w:rPr>
          <w:bCs/>
        </w:rPr>
      </w:pPr>
    </w:p>
    <w:p w:rsidR="009139AD" w:rsidRPr="000D4473" w:rsidRDefault="00812B86">
      <w:pPr>
        <w:pStyle w:val="aff5"/>
        <w:tabs>
          <w:tab w:val="left" w:pos="9498"/>
        </w:tabs>
        <w:ind w:firstLine="570"/>
        <w:jc w:val="both"/>
        <w:rPr>
          <w:bCs/>
        </w:rPr>
      </w:pPr>
      <w:r w:rsidRPr="000D4473">
        <w:rPr>
          <w:bCs/>
        </w:rPr>
        <w:t>2. Вимірювання впливу регулювання на суб’єктів малого підприємництва (мікро- та малі):</w:t>
      </w:r>
    </w:p>
    <w:p w:rsidR="009139AD" w:rsidRPr="000D4473" w:rsidRDefault="00812B86">
      <w:pPr>
        <w:pStyle w:val="aff5"/>
        <w:tabs>
          <w:tab w:val="left" w:pos="9498"/>
        </w:tabs>
        <w:ind w:firstLine="570"/>
        <w:jc w:val="both"/>
        <w:rPr>
          <w:bCs/>
        </w:rPr>
      </w:pPr>
      <w:r w:rsidRPr="000D4473">
        <w:rPr>
          <w:bCs/>
        </w:rPr>
        <w:t xml:space="preserve">кількість суб’єктів малого підприємництва, на яких поширюється регулювання, – 2000 одиниць, з них 1250 одиниць належать до малих підприємств та 750 одиниць до </w:t>
      </w:r>
      <w:proofErr w:type="spellStart"/>
      <w:r w:rsidRPr="000D4473">
        <w:rPr>
          <w:bCs/>
        </w:rPr>
        <w:t>мікропідприємництва</w:t>
      </w:r>
      <w:proofErr w:type="spellEnd"/>
      <w:r w:rsidRPr="000D4473">
        <w:rPr>
          <w:bCs/>
        </w:rPr>
        <w:t>;</w:t>
      </w:r>
    </w:p>
    <w:p w:rsidR="009139AD" w:rsidRPr="000D4473" w:rsidRDefault="00812B86">
      <w:pPr>
        <w:pStyle w:val="aff5"/>
        <w:tabs>
          <w:tab w:val="left" w:pos="9498"/>
        </w:tabs>
        <w:ind w:firstLine="567"/>
        <w:jc w:val="both"/>
        <w:rPr>
          <w:bCs/>
        </w:rPr>
      </w:pPr>
      <w:r w:rsidRPr="000D4473">
        <w:rPr>
          <w:bCs/>
        </w:rPr>
        <w:t>питома вага суб’єктів малого підприємництва в загальній кількості суб’єктів господарювання, на яких проблема справляє вплив, становить відповідно 75 % та 25 %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9139AD" w:rsidRPr="000D4473" w:rsidRDefault="00812B86">
      <w:pPr>
        <w:pStyle w:val="aff5"/>
        <w:tabs>
          <w:tab w:val="left" w:pos="9498"/>
        </w:tabs>
        <w:ind w:firstLine="567"/>
        <w:jc w:val="both"/>
        <w:rPr>
          <w:bCs/>
        </w:rPr>
      </w:pPr>
      <w:r w:rsidRPr="000D4473">
        <w:rPr>
          <w:bCs/>
        </w:rPr>
        <w:t>*Розрахунок проводиться для суб’єктів господарювання, які звертаються до сервісного центру МВС для отримання свідоцтв про допущення транспортних засобів до перевезення визначених небезпечних вантажів відповідно до вимог Порядку.</w:t>
      </w:r>
    </w:p>
    <w:p w:rsidR="009139AD" w:rsidRPr="000D4473" w:rsidRDefault="009139AD">
      <w:pPr>
        <w:pStyle w:val="aff5"/>
        <w:tabs>
          <w:tab w:val="left" w:pos="9498"/>
        </w:tabs>
        <w:ind w:firstLine="570"/>
        <w:jc w:val="both"/>
        <w:rPr>
          <w:bCs/>
        </w:rPr>
      </w:pPr>
    </w:p>
    <w:p w:rsidR="009139AD" w:rsidRPr="000D4473" w:rsidRDefault="00812B86">
      <w:pPr>
        <w:pStyle w:val="aff5"/>
        <w:tabs>
          <w:tab w:val="left" w:pos="9498"/>
        </w:tabs>
        <w:ind w:firstLine="570"/>
        <w:jc w:val="both"/>
        <w:rPr>
          <w:bCs/>
        </w:rPr>
      </w:pPr>
      <w:r w:rsidRPr="000D4473">
        <w:rPr>
          <w:bCs/>
        </w:rPr>
        <w:t>3. Розрахунок витрат суб’єктів малого підприємництва на виконання вимог регулювання</w:t>
      </w:r>
    </w:p>
    <w:p w:rsidR="009139AD" w:rsidRPr="000D4473" w:rsidRDefault="00812B86">
      <w:pPr>
        <w:pStyle w:val="aff5"/>
        <w:tabs>
          <w:tab w:val="left" w:pos="9498"/>
        </w:tabs>
        <w:ind w:firstLine="570"/>
        <w:jc w:val="both"/>
        <w:rPr>
          <w:bCs/>
        </w:rPr>
      </w:pPr>
      <w:r w:rsidRPr="000D4473">
        <w:rPr>
          <w:bCs/>
        </w:rPr>
        <w:t>*Розрахунок вартості 1 людино-години: використовується мінімальний розмір заробітної плати. Відповідно до Закону України «Про Державний бюджет України на 2023 рік» мінімальний щомісячний розмір заробітної плати                                 у 2023 році становить 6700 гривень, що становить 40,46 гривень – у погодинному розмірі.</w:t>
      </w:r>
    </w:p>
    <w:p w:rsidR="009139AD" w:rsidRPr="000D4473" w:rsidRDefault="009139AD">
      <w:pPr>
        <w:pStyle w:val="aff5"/>
        <w:tabs>
          <w:tab w:val="left" w:pos="9498"/>
        </w:tabs>
        <w:ind w:firstLine="570"/>
        <w:jc w:val="both"/>
        <w:rPr>
          <w:bCs/>
        </w:rPr>
      </w:pPr>
    </w:p>
    <w:p w:rsidR="009139AD" w:rsidRDefault="009139AD">
      <w:pPr>
        <w:pStyle w:val="aff5"/>
        <w:tabs>
          <w:tab w:val="left" w:pos="9498"/>
        </w:tabs>
        <w:ind w:firstLine="570"/>
        <w:jc w:val="both"/>
        <w:rPr>
          <w:bCs/>
        </w:rPr>
      </w:pPr>
    </w:p>
    <w:p w:rsidR="000D4473" w:rsidRDefault="000D4473">
      <w:pPr>
        <w:pStyle w:val="aff5"/>
        <w:tabs>
          <w:tab w:val="left" w:pos="9498"/>
        </w:tabs>
        <w:ind w:firstLine="570"/>
        <w:jc w:val="both"/>
        <w:rPr>
          <w:bCs/>
        </w:rPr>
      </w:pPr>
    </w:p>
    <w:p w:rsidR="000D4473" w:rsidRPr="000D4473" w:rsidRDefault="000D4473">
      <w:pPr>
        <w:pStyle w:val="aff5"/>
        <w:tabs>
          <w:tab w:val="left" w:pos="9498"/>
        </w:tabs>
        <w:ind w:firstLine="570"/>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0"/>
        <w:gridCol w:w="2059"/>
        <w:gridCol w:w="2600"/>
        <w:gridCol w:w="1740"/>
        <w:gridCol w:w="1173"/>
        <w:gridCol w:w="1740"/>
      </w:tblGrid>
      <w:tr w:rsidR="009139AD" w:rsidRPr="000D4473">
        <w:trPr>
          <w:trHeight w:hRule="exact" w:val="1169"/>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lastRenderedPageBreak/>
              <w:t>№ з/п</w:t>
            </w:r>
          </w:p>
        </w:tc>
        <w:tc>
          <w:tcPr>
            <w:tcW w:w="0" w:type="auto"/>
            <w:gridSpan w:val="2"/>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Найменування оцінки</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У перший рік (стартовий рік упровадження регулювання)</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Періодичні (за наступний рік)</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Витрати за п’ять років</w:t>
            </w:r>
          </w:p>
        </w:tc>
      </w:tr>
      <w:tr w:rsidR="009139AD" w:rsidRPr="000D4473">
        <w:trPr>
          <w:trHeight w:hRule="exact" w:val="339"/>
          <w:jc w:val="center"/>
        </w:trPr>
        <w:tc>
          <w:tcPr>
            <w:tcW w:w="0" w:type="auto"/>
            <w:gridSpan w:val="6"/>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Оцінка «прямих» витрат суб’єктів малого підприємництва на виконання регулювання</w:t>
            </w:r>
          </w:p>
        </w:tc>
      </w:tr>
      <w:tr w:rsidR="009139AD" w:rsidRPr="000D4473">
        <w:trPr>
          <w:trHeight w:hRule="exact" w:val="3170"/>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1</w:t>
            </w:r>
          </w:p>
        </w:tc>
        <w:tc>
          <w:tcPr>
            <w:tcW w:w="0" w:type="auto"/>
            <w:gridSpan w:val="2"/>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Придбання необхідного обладнання (пристроїв, машин, механізмів)</w:t>
            </w:r>
            <w:r w:rsidRPr="000D4473">
              <w:rPr>
                <w:bCs/>
                <w:sz w:val="24"/>
                <w:szCs w:val="24"/>
              </w:rPr>
              <w:t xml:space="preserve"> </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Придбання нового обладнання суб’єктами підприємництва, на яких поширюється регулювання необхідного обладнання, не передбачається</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Придбання нового обладнання суб’єктами підприємництва, на яких поширюється регулювання необхідного обладнання, не передбачається</w:t>
            </w:r>
          </w:p>
        </w:tc>
      </w:tr>
      <w:tr w:rsidR="009139AD" w:rsidRPr="000D4473">
        <w:trPr>
          <w:trHeight w:hRule="exact" w:val="2262"/>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2</w:t>
            </w:r>
          </w:p>
        </w:tc>
        <w:tc>
          <w:tcPr>
            <w:tcW w:w="0" w:type="auto"/>
            <w:gridSpan w:val="2"/>
            <w:shd w:val="clear" w:color="auto" w:fill="FFFFFF"/>
          </w:tcPr>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Процедури повірки та/або поставки на відповідний облік у визначеному органі державної влади чи місцевого самоврядування</w:t>
            </w:r>
          </w:p>
          <w:p w:rsidR="009139AD" w:rsidRPr="000D4473" w:rsidRDefault="00812B86">
            <w:pPr>
              <w:pStyle w:val="aff5"/>
              <w:tabs>
                <w:tab w:val="left" w:pos="9498"/>
              </w:tabs>
              <w:jc w:val="center"/>
              <w:rPr>
                <w:bCs/>
                <w:sz w:val="24"/>
                <w:szCs w:val="24"/>
              </w:rPr>
            </w:pPr>
            <w:r w:rsidRPr="000D4473">
              <w:rPr>
                <w:bCs/>
                <w:sz w:val="24"/>
                <w:szCs w:val="24"/>
                <w:shd w:val="clear" w:color="auto" w:fill="FFFFFF"/>
              </w:rPr>
              <w:t>Формула: витрати часу на заповнення та надсилання документів Х вартість часу суб’єкта малого підприємництва (заробітна плата) Х оціночна кількість процедур</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rPr>
              <w:t>Х</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859"/>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3</w:t>
            </w:r>
          </w:p>
        </w:tc>
        <w:tc>
          <w:tcPr>
            <w:tcW w:w="0" w:type="auto"/>
            <w:gridSpan w:val="2"/>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Процедури експлуатації обладнання (експлуатаційні витрати – витратні матеріали)</w:t>
            </w:r>
            <w:r w:rsidRPr="000D4473">
              <w:rPr>
                <w:bCs/>
                <w:sz w:val="24"/>
                <w:szCs w:val="24"/>
              </w:rPr>
              <w:t xml:space="preserve"> </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718"/>
          <w:jc w:val="center"/>
        </w:trPr>
        <w:tc>
          <w:tcPr>
            <w:tcW w:w="0" w:type="auto"/>
            <w:shd w:val="clear" w:color="auto" w:fill="FFFFFF"/>
          </w:tcPr>
          <w:p w:rsidR="009139AD" w:rsidRPr="000D4473" w:rsidRDefault="00812B86">
            <w:pPr>
              <w:pStyle w:val="aff5"/>
              <w:tabs>
                <w:tab w:val="left" w:pos="9498"/>
              </w:tabs>
              <w:jc w:val="center"/>
              <w:rPr>
                <w:rFonts w:eastAsia="Courier New"/>
                <w:bCs/>
                <w:sz w:val="24"/>
                <w:szCs w:val="24"/>
              </w:rPr>
            </w:pPr>
            <w:r w:rsidRPr="000D4473">
              <w:rPr>
                <w:bCs/>
                <w:sz w:val="24"/>
                <w:szCs w:val="24"/>
                <w:shd w:val="clear" w:color="auto" w:fill="FFFFFF"/>
              </w:rPr>
              <w:t>4</w:t>
            </w:r>
          </w:p>
        </w:tc>
        <w:tc>
          <w:tcPr>
            <w:tcW w:w="0" w:type="auto"/>
            <w:gridSpan w:val="2"/>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Процедури обслуговування обладнання (технічне обслуговування)</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983"/>
          <w:jc w:val="center"/>
        </w:trPr>
        <w:tc>
          <w:tcPr>
            <w:tcW w:w="0" w:type="auto"/>
            <w:shd w:val="clear" w:color="auto" w:fill="FFFFFF"/>
          </w:tcPr>
          <w:p w:rsidR="009139AD" w:rsidRPr="000D4473" w:rsidRDefault="00812B86">
            <w:pPr>
              <w:pStyle w:val="aff5"/>
              <w:tabs>
                <w:tab w:val="left" w:pos="9498"/>
              </w:tabs>
              <w:jc w:val="center"/>
              <w:rPr>
                <w:rFonts w:eastAsia="Courier New"/>
                <w:bCs/>
                <w:sz w:val="24"/>
                <w:szCs w:val="24"/>
              </w:rPr>
            </w:pPr>
            <w:r w:rsidRPr="000D4473">
              <w:rPr>
                <w:rFonts w:eastAsia="Courier New"/>
                <w:bCs/>
                <w:sz w:val="24"/>
                <w:szCs w:val="24"/>
              </w:rPr>
              <w:t>5</w:t>
            </w:r>
          </w:p>
        </w:tc>
        <w:tc>
          <w:tcPr>
            <w:tcW w:w="0" w:type="auto"/>
            <w:gridSpan w:val="2"/>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Інші процедури</w:t>
            </w:r>
            <w:r w:rsidRPr="000D4473">
              <w:rPr>
                <w:bCs/>
                <w:sz w:val="24"/>
                <w:szCs w:val="24"/>
              </w:rPr>
              <w:t>:</w:t>
            </w:r>
          </w:p>
          <w:p w:rsidR="009139AD" w:rsidRPr="000D4473" w:rsidRDefault="00812B86">
            <w:pPr>
              <w:pStyle w:val="aff5"/>
              <w:tabs>
                <w:tab w:val="left" w:pos="9498"/>
              </w:tabs>
              <w:jc w:val="center"/>
              <w:rPr>
                <w:bCs/>
                <w:sz w:val="24"/>
                <w:szCs w:val="24"/>
              </w:rPr>
            </w:pPr>
            <w:r w:rsidRPr="000D4473">
              <w:rPr>
                <w:bCs/>
                <w:sz w:val="24"/>
                <w:szCs w:val="24"/>
              </w:rPr>
              <w:t>Витрати на надсилання документів (вартість доставки документів поштою)</w:t>
            </w:r>
          </w:p>
          <w:p w:rsidR="009139AD" w:rsidRPr="000D4473" w:rsidRDefault="009139AD">
            <w:pPr>
              <w:pStyle w:val="aff5"/>
              <w:tabs>
                <w:tab w:val="left" w:pos="9498"/>
              </w:tabs>
              <w:jc w:val="center"/>
              <w:rPr>
                <w:bCs/>
                <w:sz w:val="24"/>
                <w:szCs w:val="24"/>
              </w:rPr>
            </w:pP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rPr>
              <w:t>40,00 грн</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rPr>
              <w:t>Х</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rPr>
              <w:t>Х</w:t>
            </w:r>
          </w:p>
        </w:tc>
      </w:tr>
      <w:tr w:rsidR="009139AD" w:rsidRPr="000D4473">
        <w:trPr>
          <w:trHeight w:hRule="exact" w:val="1136"/>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6</w:t>
            </w:r>
          </w:p>
        </w:tc>
        <w:tc>
          <w:tcPr>
            <w:tcW w:w="0" w:type="auto"/>
            <w:gridSpan w:val="2"/>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Разом, грн</w:t>
            </w:r>
          </w:p>
          <w:p w:rsidR="009139AD" w:rsidRPr="000D4473" w:rsidRDefault="00812B86">
            <w:pPr>
              <w:pStyle w:val="aff5"/>
              <w:tabs>
                <w:tab w:val="left" w:pos="9498"/>
              </w:tabs>
              <w:jc w:val="center"/>
              <w:rPr>
                <w:bCs/>
                <w:sz w:val="24"/>
                <w:szCs w:val="24"/>
              </w:rPr>
            </w:pPr>
            <w:r w:rsidRPr="000D4473">
              <w:rPr>
                <w:bCs/>
                <w:sz w:val="24"/>
                <w:szCs w:val="24"/>
                <w:shd w:val="clear" w:color="auto" w:fill="FFFFFF"/>
              </w:rPr>
              <w:t>Формула: (сума рядків 1 + 2 + 3 + 4 +5)</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rPr>
              <w:t xml:space="preserve">40,00 грн </w:t>
            </w:r>
          </w:p>
          <w:p w:rsidR="009139AD" w:rsidRPr="000D4473" w:rsidRDefault="009139AD">
            <w:pPr>
              <w:pStyle w:val="aff5"/>
              <w:tabs>
                <w:tab w:val="left" w:pos="9498"/>
              </w:tabs>
              <w:jc w:val="center"/>
              <w:rPr>
                <w:bCs/>
                <w:sz w:val="24"/>
                <w:szCs w:val="24"/>
              </w:rPr>
            </w:pP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1290"/>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7</w:t>
            </w:r>
          </w:p>
        </w:tc>
        <w:tc>
          <w:tcPr>
            <w:tcW w:w="0" w:type="auto"/>
            <w:gridSpan w:val="2"/>
            <w:shd w:val="clear" w:color="auto" w:fill="FFFFFF"/>
          </w:tcPr>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Кількість суб’єктів господарювання, що повинні виконати вимоги регулювання, одиниць</w:t>
            </w:r>
          </w:p>
          <w:p w:rsidR="009139AD" w:rsidRPr="000D4473" w:rsidRDefault="009139AD">
            <w:pPr>
              <w:pStyle w:val="aff5"/>
              <w:tabs>
                <w:tab w:val="left" w:pos="9498"/>
              </w:tabs>
              <w:jc w:val="center"/>
              <w:rPr>
                <w:bCs/>
                <w:sz w:val="24"/>
                <w:szCs w:val="24"/>
              </w:rPr>
            </w:pP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2000</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rPr>
              <w:t>Х</w:t>
            </w:r>
          </w:p>
        </w:tc>
      </w:tr>
      <w:tr w:rsidR="009139AD" w:rsidRPr="000D4473">
        <w:trPr>
          <w:trHeight w:hRule="exact" w:val="2266"/>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8</w:t>
            </w:r>
          </w:p>
        </w:tc>
        <w:tc>
          <w:tcPr>
            <w:tcW w:w="0" w:type="auto"/>
            <w:gridSpan w:val="2"/>
            <w:shd w:val="clear" w:color="auto" w:fill="FFFFFF"/>
          </w:tcPr>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Сумарно, грн</w:t>
            </w:r>
          </w:p>
          <w:p w:rsidR="009139AD" w:rsidRPr="000D4473" w:rsidRDefault="00812B86">
            <w:pPr>
              <w:pStyle w:val="aff5"/>
              <w:tabs>
                <w:tab w:val="left" w:pos="9498"/>
              </w:tabs>
              <w:jc w:val="center"/>
              <w:rPr>
                <w:bCs/>
                <w:sz w:val="24"/>
                <w:szCs w:val="24"/>
              </w:rPr>
            </w:pPr>
            <w:r w:rsidRPr="000D4473">
              <w:rPr>
                <w:bCs/>
                <w:sz w:val="24"/>
                <w:szCs w:val="24"/>
                <w:shd w:val="clear" w:color="auto" w:fill="FFFFFF"/>
              </w:rPr>
              <w:t>Формула:</w:t>
            </w:r>
          </w:p>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 xml:space="preserve">відповідний стовпчик «разом» </w:t>
            </w:r>
          </w:p>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 xml:space="preserve">X кількість суб’єктів малого підприємництва, що повинні виконати вимоги регулювання </w:t>
            </w:r>
          </w:p>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(рядок 6 X рядок 7)</w:t>
            </w:r>
          </w:p>
          <w:p w:rsidR="009139AD" w:rsidRPr="000D4473" w:rsidRDefault="009139AD">
            <w:pPr>
              <w:pStyle w:val="aff5"/>
              <w:tabs>
                <w:tab w:val="left" w:pos="9498"/>
              </w:tabs>
              <w:jc w:val="center"/>
              <w:rPr>
                <w:bCs/>
                <w:sz w:val="24"/>
                <w:szCs w:val="24"/>
              </w:rPr>
            </w:pPr>
          </w:p>
        </w:tc>
        <w:tc>
          <w:tcPr>
            <w:tcW w:w="0" w:type="auto"/>
            <w:shd w:val="clear" w:color="auto" w:fill="FFFFFF"/>
          </w:tcPr>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40,00 грн*2000 =</w:t>
            </w:r>
          </w:p>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80 000 грн</w:t>
            </w:r>
          </w:p>
          <w:p w:rsidR="009139AD" w:rsidRPr="000D4473" w:rsidRDefault="009139AD">
            <w:pPr>
              <w:rPr>
                <w:bCs/>
                <w:lang w:eastAsia="en-US"/>
              </w:rPr>
            </w:pPr>
          </w:p>
          <w:p w:rsidR="009139AD" w:rsidRPr="000D4473" w:rsidRDefault="009139AD">
            <w:pPr>
              <w:jc w:val="center"/>
              <w:rPr>
                <w:bCs/>
                <w:lang w:eastAsia="en-US"/>
              </w:rPr>
            </w:pP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40,00 грн*2000*5= 400 000 грн</w:t>
            </w:r>
          </w:p>
        </w:tc>
      </w:tr>
      <w:tr w:rsidR="009139AD" w:rsidRPr="000D4473">
        <w:trPr>
          <w:trHeight w:hRule="exact" w:val="566"/>
          <w:jc w:val="center"/>
        </w:trPr>
        <w:tc>
          <w:tcPr>
            <w:tcW w:w="0" w:type="auto"/>
            <w:gridSpan w:val="6"/>
            <w:shd w:val="clear" w:color="auto" w:fill="FFFFFF"/>
          </w:tcPr>
          <w:p w:rsidR="009139AD" w:rsidRPr="000D4473" w:rsidRDefault="00812B86">
            <w:pPr>
              <w:pStyle w:val="aff5"/>
              <w:tabs>
                <w:tab w:val="left" w:pos="9498"/>
              </w:tabs>
              <w:jc w:val="center"/>
              <w:rPr>
                <w:bCs/>
                <w:sz w:val="24"/>
                <w:szCs w:val="24"/>
                <w:shd w:val="clear" w:color="auto" w:fill="FFFFFF"/>
              </w:rPr>
            </w:pPr>
            <w:r w:rsidRPr="000D4473">
              <w:rPr>
                <w:bCs/>
                <w:sz w:val="24"/>
                <w:szCs w:val="24"/>
              </w:rPr>
              <w:lastRenderedPageBreak/>
              <w:t xml:space="preserve">Оцінка вартості адміністративних процедур суб’єктів малого підприємництва </w:t>
            </w:r>
            <w:r w:rsidRPr="000D4473">
              <w:rPr>
                <w:bCs/>
                <w:sz w:val="24"/>
                <w:szCs w:val="24"/>
                <w:shd w:val="clear" w:color="auto" w:fill="FFFFFF"/>
              </w:rPr>
              <w:t>щодо виконання регулювання та звітування</w:t>
            </w:r>
          </w:p>
        </w:tc>
      </w:tr>
      <w:tr w:rsidR="009139AD" w:rsidRPr="000D4473">
        <w:trPr>
          <w:trHeight w:hRule="exact" w:val="3395"/>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9</w:t>
            </w:r>
          </w:p>
        </w:tc>
        <w:tc>
          <w:tcPr>
            <w:tcW w:w="2058" w:type="dxa"/>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Процедури отримання первинної інформації про вимоги регулювання</w:t>
            </w:r>
          </w:p>
        </w:tc>
        <w:tc>
          <w:tcPr>
            <w:tcW w:w="2601" w:type="dxa"/>
            <w:shd w:val="clear" w:color="auto" w:fill="FFFFFF"/>
          </w:tcPr>
          <w:p w:rsidR="009139AD" w:rsidRPr="000D4473" w:rsidRDefault="00812B86">
            <w:pPr>
              <w:pStyle w:val="aff5"/>
              <w:tabs>
                <w:tab w:val="left" w:pos="9498"/>
              </w:tabs>
              <w:jc w:val="center"/>
              <w:rPr>
                <w:bCs/>
                <w:sz w:val="24"/>
                <w:szCs w:val="24"/>
              </w:rPr>
            </w:pPr>
            <w:proofErr w:type="spellStart"/>
            <w:r w:rsidRPr="000D4473">
              <w:rPr>
                <w:bCs/>
                <w:sz w:val="24"/>
                <w:szCs w:val="24"/>
                <w:shd w:val="clear" w:color="auto" w:fill="FFFFFF"/>
              </w:rPr>
              <w:t>Оціночно</w:t>
            </w:r>
            <w:proofErr w:type="spellEnd"/>
            <w:r w:rsidRPr="000D4473">
              <w:rPr>
                <w:bCs/>
                <w:sz w:val="24"/>
                <w:szCs w:val="24"/>
                <w:shd w:val="clear" w:color="auto" w:fill="FFFFFF"/>
              </w:rPr>
              <w:t>: 0,25 години</w:t>
            </w:r>
          </w:p>
          <w:p w:rsidR="009139AD" w:rsidRPr="000D4473" w:rsidRDefault="00812B86">
            <w:pPr>
              <w:pStyle w:val="aff5"/>
              <w:tabs>
                <w:tab w:val="left" w:pos="9498"/>
              </w:tabs>
              <w:jc w:val="center"/>
              <w:rPr>
                <w:bCs/>
                <w:sz w:val="24"/>
                <w:szCs w:val="24"/>
              </w:rPr>
            </w:pPr>
            <w:r w:rsidRPr="000D4473">
              <w:rPr>
                <w:bCs/>
                <w:sz w:val="24"/>
                <w:szCs w:val="24"/>
                <w:shd w:val="clear" w:color="auto" w:fill="FFFFFF"/>
              </w:rPr>
              <w:t xml:space="preserve">(Пошук на офіційному вебсайті Головного сервісного центру МВС або на інших офіційних </w:t>
            </w:r>
            <w:proofErr w:type="spellStart"/>
            <w:r w:rsidRPr="000D4473">
              <w:rPr>
                <w:bCs/>
                <w:sz w:val="24"/>
                <w:szCs w:val="24"/>
                <w:shd w:val="clear" w:color="auto" w:fill="FFFFFF"/>
              </w:rPr>
              <w:t>вебсайтах</w:t>
            </w:r>
            <w:proofErr w:type="spellEnd"/>
            <w:r w:rsidRPr="000D4473">
              <w:rPr>
                <w:bCs/>
                <w:sz w:val="24"/>
                <w:szCs w:val="24"/>
                <w:shd w:val="clear" w:color="auto" w:fill="FFFFFF"/>
              </w:rPr>
              <w:t xml:space="preserve"> щодо змін у процедурі видачі свідоцтв про допущення транспортних засобів до перевезення визначених небезпечних вантажів 0,25*40,46= 10,115 грн</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gridSpan w:val="2"/>
            <w:shd w:val="clear" w:color="auto" w:fill="FFFFFF"/>
          </w:tcPr>
          <w:p w:rsidR="009139AD" w:rsidRPr="000D4473" w:rsidRDefault="00812B86">
            <w:pPr>
              <w:pStyle w:val="aff5"/>
              <w:tabs>
                <w:tab w:val="left" w:pos="9498"/>
              </w:tabs>
              <w:jc w:val="center"/>
              <w:rPr>
                <w:bCs/>
                <w:sz w:val="24"/>
                <w:szCs w:val="24"/>
              </w:rPr>
            </w:pPr>
            <w:proofErr w:type="spellStart"/>
            <w:r w:rsidRPr="000D4473">
              <w:rPr>
                <w:bCs/>
                <w:sz w:val="24"/>
                <w:szCs w:val="24"/>
                <w:shd w:val="clear" w:color="auto" w:fill="FFFFFF"/>
              </w:rPr>
              <w:t>Оціночно</w:t>
            </w:r>
            <w:proofErr w:type="spellEnd"/>
            <w:r w:rsidRPr="000D4473">
              <w:rPr>
                <w:bCs/>
                <w:sz w:val="24"/>
                <w:szCs w:val="24"/>
                <w:shd w:val="clear" w:color="auto" w:fill="FFFFFF"/>
              </w:rPr>
              <w:t>: 0,25 години</w:t>
            </w:r>
          </w:p>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 xml:space="preserve">(Пошук на офіційному вебсайті Головного сервісного центру МВС або на інших офіційних </w:t>
            </w:r>
            <w:proofErr w:type="spellStart"/>
            <w:r w:rsidRPr="000D4473">
              <w:rPr>
                <w:bCs/>
                <w:sz w:val="24"/>
                <w:szCs w:val="24"/>
                <w:shd w:val="clear" w:color="auto" w:fill="FFFFFF"/>
              </w:rPr>
              <w:t>вебсайтах</w:t>
            </w:r>
            <w:proofErr w:type="spellEnd"/>
            <w:r w:rsidRPr="000D4473">
              <w:rPr>
                <w:bCs/>
                <w:sz w:val="24"/>
                <w:szCs w:val="24"/>
                <w:shd w:val="clear" w:color="auto" w:fill="FFFFFF"/>
              </w:rPr>
              <w:t xml:space="preserve"> щодо процедури видачі свідоцтв про допущення транспортних засобів до перевезення визначених небезпечних вантажів </w:t>
            </w:r>
          </w:p>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0,25*40,46= 10,115 грн</w:t>
            </w:r>
          </w:p>
        </w:tc>
      </w:tr>
      <w:tr w:rsidR="009139AD" w:rsidRPr="000D4473">
        <w:trPr>
          <w:trHeight w:hRule="exact" w:val="2827"/>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10</w:t>
            </w:r>
          </w:p>
        </w:tc>
        <w:tc>
          <w:tcPr>
            <w:tcW w:w="2058" w:type="dxa"/>
            <w:shd w:val="clear" w:color="auto" w:fill="FFFFFF"/>
          </w:tcPr>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Процедури організації виконання вимог регулювання</w:t>
            </w:r>
          </w:p>
        </w:tc>
        <w:tc>
          <w:tcPr>
            <w:tcW w:w="2601" w:type="dxa"/>
            <w:shd w:val="clear" w:color="auto" w:fill="FFFFFF"/>
          </w:tcPr>
          <w:p w:rsidR="009139AD" w:rsidRPr="000D4473" w:rsidRDefault="00812B86">
            <w:pPr>
              <w:pStyle w:val="aff5"/>
              <w:tabs>
                <w:tab w:val="left" w:pos="9498"/>
              </w:tabs>
              <w:jc w:val="center"/>
              <w:rPr>
                <w:bCs/>
                <w:sz w:val="24"/>
                <w:szCs w:val="24"/>
              </w:rPr>
            </w:pPr>
            <w:proofErr w:type="spellStart"/>
            <w:r w:rsidRPr="000D4473">
              <w:rPr>
                <w:bCs/>
                <w:sz w:val="24"/>
                <w:szCs w:val="24"/>
                <w:shd w:val="clear" w:color="auto" w:fill="FFFFFF"/>
              </w:rPr>
              <w:t>Оціночно</w:t>
            </w:r>
            <w:proofErr w:type="spellEnd"/>
            <w:r w:rsidRPr="000D4473">
              <w:rPr>
                <w:bCs/>
                <w:sz w:val="24"/>
                <w:szCs w:val="24"/>
                <w:shd w:val="clear" w:color="auto" w:fill="FFFFFF"/>
              </w:rPr>
              <w:t>:</w:t>
            </w:r>
          </w:p>
          <w:p w:rsidR="009139AD" w:rsidRPr="000D4473" w:rsidRDefault="00812B86">
            <w:pPr>
              <w:pStyle w:val="aff5"/>
              <w:tabs>
                <w:tab w:val="left" w:pos="9498"/>
              </w:tabs>
              <w:jc w:val="center"/>
              <w:rPr>
                <w:bCs/>
                <w:sz w:val="24"/>
                <w:szCs w:val="24"/>
              </w:rPr>
            </w:pPr>
            <w:r w:rsidRPr="000D4473">
              <w:rPr>
                <w:bCs/>
                <w:sz w:val="24"/>
                <w:szCs w:val="24"/>
                <w:shd w:val="clear" w:color="auto" w:fill="FFFFFF"/>
              </w:rPr>
              <w:t>0,5 години</w:t>
            </w:r>
          </w:p>
          <w:p w:rsidR="009139AD" w:rsidRPr="000D4473" w:rsidRDefault="00812B86">
            <w:pPr>
              <w:pStyle w:val="aff5"/>
              <w:tabs>
                <w:tab w:val="left" w:pos="9498"/>
              </w:tabs>
              <w:jc w:val="center"/>
              <w:rPr>
                <w:bCs/>
                <w:sz w:val="24"/>
                <w:szCs w:val="24"/>
              </w:rPr>
            </w:pPr>
            <w:r w:rsidRPr="000D4473">
              <w:rPr>
                <w:bCs/>
                <w:sz w:val="24"/>
                <w:szCs w:val="24"/>
                <w:shd w:val="clear" w:color="auto" w:fill="FFFFFF"/>
              </w:rPr>
              <w:t>(Ознайомлення із змінами до порядку видачі свідоцтв про допущення транспортних засобів до перевезення визначених небезпечних вантажів)</w:t>
            </w:r>
          </w:p>
          <w:p w:rsidR="009139AD" w:rsidRPr="000D4473" w:rsidRDefault="00812B86">
            <w:pPr>
              <w:pStyle w:val="aff5"/>
              <w:tabs>
                <w:tab w:val="left" w:pos="9498"/>
              </w:tabs>
              <w:jc w:val="center"/>
              <w:rPr>
                <w:bCs/>
                <w:sz w:val="24"/>
                <w:szCs w:val="24"/>
              </w:rPr>
            </w:pPr>
            <w:r w:rsidRPr="000D4473">
              <w:rPr>
                <w:bCs/>
                <w:sz w:val="24"/>
                <w:szCs w:val="24"/>
                <w:shd w:val="clear" w:color="auto" w:fill="FFFFFF"/>
              </w:rPr>
              <w:t>0,5*40,46=20,23 грн</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gridSpan w:val="2"/>
            <w:shd w:val="clear" w:color="auto" w:fill="FFFFFF"/>
          </w:tcPr>
          <w:p w:rsidR="009139AD" w:rsidRPr="000D4473" w:rsidRDefault="00812B86">
            <w:pPr>
              <w:pStyle w:val="aff5"/>
              <w:tabs>
                <w:tab w:val="left" w:pos="9498"/>
              </w:tabs>
              <w:jc w:val="center"/>
              <w:rPr>
                <w:bCs/>
                <w:sz w:val="24"/>
                <w:szCs w:val="24"/>
              </w:rPr>
            </w:pPr>
            <w:proofErr w:type="spellStart"/>
            <w:r w:rsidRPr="000D4473">
              <w:rPr>
                <w:bCs/>
                <w:sz w:val="24"/>
                <w:szCs w:val="24"/>
                <w:shd w:val="clear" w:color="auto" w:fill="FFFFFF"/>
              </w:rPr>
              <w:t>Оціночно</w:t>
            </w:r>
            <w:proofErr w:type="spellEnd"/>
            <w:r w:rsidRPr="000D4473">
              <w:rPr>
                <w:bCs/>
                <w:sz w:val="24"/>
                <w:szCs w:val="24"/>
                <w:shd w:val="clear" w:color="auto" w:fill="FFFFFF"/>
              </w:rPr>
              <w:t>:</w:t>
            </w:r>
          </w:p>
          <w:p w:rsidR="009139AD" w:rsidRPr="000D4473" w:rsidRDefault="00812B86">
            <w:pPr>
              <w:pStyle w:val="aff5"/>
              <w:tabs>
                <w:tab w:val="left" w:pos="9498"/>
              </w:tabs>
              <w:jc w:val="center"/>
              <w:rPr>
                <w:bCs/>
                <w:sz w:val="24"/>
                <w:szCs w:val="24"/>
              </w:rPr>
            </w:pPr>
            <w:r w:rsidRPr="000D4473">
              <w:rPr>
                <w:bCs/>
                <w:sz w:val="24"/>
                <w:szCs w:val="24"/>
                <w:shd w:val="clear" w:color="auto" w:fill="FFFFFF"/>
              </w:rPr>
              <w:t>0,5 години</w:t>
            </w:r>
          </w:p>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(Ознайомлення із змінами до порядку видачі свідоцтв про допущення транспортних засобів до перевезення визначених небезпечних вантажів)</w:t>
            </w:r>
          </w:p>
          <w:p w:rsidR="009139AD" w:rsidRPr="000D4473" w:rsidRDefault="00812B86">
            <w:pPr>
              <w:pStyle w:val="aff5"/>
              <w:tabs>
                <w:tab w:val="left" w:pos="9498"/>
              </w:tabs>
              <w:jc w:val="center"/>
              <w:rPr>
                <w:bCs/>
                <w:sz w:val="24"/>
                <w:szCs w:val="24"/>
              </w:rPr>
            </w:pPr>
            <w:r w:rsidRPr="000D4473">
              <w:rPr>
                <w:bCs/>
                <w:sz w:val="24"/>
                <w:szCs w:val="24"/>
                <w:shd w:val="clear" w:color="auto" w:fill="FFFFFF"/>
              </w:rPr>
              <w:t>0,5*40,46=20,23 грн</w:t>
            </w:r>
          </w:p>
        </w:tc>
      </w:tr>
      <w:tr w:rsidR="009139AD" w:rsidRPr="000D4473">
        <w:trPr>
          <w:trHeight w:val="839"/>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11</w:t>
            </w:r>
          </w:p>
        </w:tc>
        <w:tc>
          <w:tcPr>
            <w:tcW w:w="2058" w:type="dxa"/>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Процедури офіційного</w:t>
            </w:r>
            <w:r w:rsidRPr="000D4473">
              <w:rPr>
                <w:bCs/>
                <w:sz w:val="24"/>
                <w:szCs w:val="24"/>
              </w:rPr>
              <w:t xml:space="preserve"> </w:t>
            </w:r>
            <w:r w:rsidRPr="000D4473">
              <w:rPr>
                <w:bCs/>
                <w:sz w:val="24"/>
                <w:szCs w:val="24"/>
                <w:shd w:val="clear" w:color="auto" w:fill="FFFFFF"/>
              </w:rPr>
              <w:t>звітування</w:t>
            </w:r>
          </w:p>
        </w:tc>
        <w:tc>
          <w:tcPr>
            <w:tcW w:w="2601" w:type="dxa"/>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gridSpan w:val="2"/>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843"/>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12</w:t>
            </w:r>
          </w:p>
        </w:tc>
        <w:tc>
          <w:tcPr>
            <w:tcW w:w="2058" w:type="dxa"/>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Процедури щодо забезпечення процесу перевірок</w:t>
            </w:r>
          </w:p>
        </w:tc>
        <w:tc>
          <w:tcPr>
            <w:tcW w:w="2601" w:type="dxa"/>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gridSpan w:val="2"/>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855"/>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13</w:t>
            </w:r>
          </w:p>
        </w:tc>
        <w:tc>
          <w:tcPr>
            <w:tcW w:w="2058" w:type="dxa"/>
            <w:shd w:val="clear" w:color="auto" w:fill="FFFFFF"/>
          </w:tcPr>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Інші процедури:</w:t>
            </w:r>
          </w:p>
          <w:p w:rsidR="009139AD" w:rsidRPr="000D4473" w:rsidRDefault="00812B86">
            <w:pPr>
              <w:pStyle w:val="aff5"/>
              <w:tabs>
                <w:tab w:val="left" w:pos="9498"/>
              </w:tabs>
              <w:jc w:val="center"/>
              <w:rPr>
                <w:bCs/>
                <w:sz w:val="24"/>
                <w:szCs w:val="24"/>
              </w:rPr>
            </w:pPr>
            <w:r w:rsidRPr="000D4473">
              <w:rPr>
                <w:bCs/>
                <w:sz w:val="24"/>
                <w:szCs w:val="24"/>
              </w:rPr>
              <w:t>Підготовка документів</w:t>
            </w:r>
          </w:p>
        </w:tc>
        <w:tc>
          <w:tcPr>
            <w:tcW w:w="2601" w:type="dxa"/>
            <w:shd w:val="clear" w:color="auto" w:fill="FFFFFF"/>
          </w:tcPr>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1*40,46= 40,46 грн</w:t>
            </w:r>
          </w:p>
          <w:p w:rsidR="009139AD" w:rsidRPr="000D4473" w:rsidRDefault="009139AD">
            <w:pPr>
              <w:pStyle w:val="aff5"/>
              <w:tabs>
                <w:tab w:val="left" w:pos="9498"/>
              </w:tabs>
              <w:jc w:val="center"/>
              <w:rPr>
                <w:bCs/>
                <w:sz w:val="24"/>
                <w:szCs w:val="24"/>
              </w:rPr>
            </w:pP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gridSpan w:val="2"/>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1*40,46= 40,46 грн</w:t>
            </w:r>
          </w:p>
        </w:tc>
      </w:tr>
      <w:tr w:rsidR="009139AD" w:rsidRPr="000D4473">
        <w:trPr>
          <w:trHeight w:hRule="exact" w:val="1403"/>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14</w:t>
            </w:r>
          </w:p>
        </w:tc>
        <w:tc>
          <w:tcPr>
            <w:tcW w:w="2058" w:type="dxa"/>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Разом, грн</w:t>
            </w:r>
          </w:p>
          <w:p w:rsidR="009139AD" w:rsidRPr="000D4473" w:rsidRDefault="00812B86">
            <w:pPr>
              <w:pStyle w:val="aff5"/>
              <w:tabs>
                <w:tab w:val="left" w:pos="9498"/>
              </w:tabs>
              <w:jc w:val="center"/>
              <w:rPr>
                <w:bCs/>
                <w:sz w:val="24"/>
                <w:szCs w:val="24"/>
              </w:rPr>
            </w:pPr>
            <w:r w:rsidRPr="000D4473">
              <w:rPr>
                <w:bCs/>
                <w:sz w:val="24"/>
                <w:szCs w:val="24"/>
                <w:shd w:val="clear" w:color="auto" w:fill="FFFFFF"/>
              </w:rPr>
              <w:t>Формула:</w:t>
            </w:r>
          </w:p>
          <w:p w:rsidR="009139AD" w:rsidRPr="000D4473" w:rsidRDefault="00812B86">
            <w:pPr>
              <w:pStyle w:val="aff5"/>
              <w:tabs>
                <w:tab w:val="left" w:pos="9498"/>
              </w:tabs>
              <w:jc w:val="center"/>
              <w:rPr>
                <w:bCs/>
                <w:sz w:val="24"/>
                <w:szCs w:val="24"/>
              </w:rPr>
            </w:pPr>
            <w:r w:rsidRPr="000D4473">
              <w:rPr>
                <w:bCs/>
                <w:sz w:val="24"/>
                <w:szCs w:val="24"/>
                <w:shd w:val="clear" w:color="auto" w:fill="FFFFFF"/>
              </w:rPr>
              <w:t xml:space="preserve">(сума рядків </w:t>
            </w:r>
            <w:r w:rsidRPr="000D4473">
              <w:rPr>
                <w:bCs/>
                <w:spacing w:val="40"/>
                <w:sz w:val="24"/>
                <w:szCs w:val="24"/>
                <w:shd w:val="clear" w:color="auto" w:fill="FFFFFF"/>
              </w:rPr>
              <w:t>9+10+11 + 12+ 13)</w:t>
            </w:r>
          </w:p>
        </w:tc>
        <w:tc>
          <w:tcPr>
            <w:tcW w:w="2601" w:type="dxa"/>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70,805 грн</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gridSpan w:val="2"/>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70,805 грн</w:t>
            </w:r>
          </w:p>
        </w:tc>
      </w:tr>
      <w:tr w:rsidR="009139AD" w:rsidRPr="000D4473">
        <w:trPr>
          <w:trHeight w:hRule="exact" w:val="2010"/>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15</w:t>
            </w:r>
          </w:p>
        </w:tc>
        <w:tc>
          <w:tcPr>
            <w:tcW w:w="2058" w:type="dxa"/>
            <w:shd w:val="clear" w:color="auto" w:fill="FFFFFF"/>
          </w:tcPr>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Кількість суб’єктів малого підприємництва, що повинні виконати вимоги регулювання, одиниць</w:t>
            </w:r>
          </w:p>
        </w:tc>
        <w:tc>
          <w:tcPr>
            <w:tcW w:w="2601" w:type="dxa"/>
            <w:shd w:val="clear" w:color="auto" w:fill="FFFFFF"/>
          </w:tcPr>
          <w:p w:rsidR="009139AD" w:rsidRPr="000D4473" w:rsidRDefault="00812B86">
            <w:pPr>
              <w:pStyle w:val="aff5"/>
              <w:tabs>
                <w:tab w:val="left" w:pos="9498"/>
              </w:tabs>
              <w:jc w:val="center"/>
              <w:rPr>
                <w:bCs/>
                <w:sz w:val="24"/>
                <w:szCs w:val="24"/>
                <w:shd w:val="clear" w:color="auto" w:fill="FFFFFF"/>
              </w:rPr>
            </w:pPr>
            <w:r w:rsidRPr="000D4473">
              <w:rPr>
                <w:bCs/>
                <w:sz w:val="24"/>
                <w:szCs w:val="24"/>
                <w:shd w:val="clear" w:color="auto" w:fill="FFFFFF"/>
              </w:rPr>
              <w:t>2000</w:t>
            </w:r>
          </w:p>
          <w:p w:rsidR="009139AD" w:rsidRPr="000D4473" w:rsidRDefault="009139AD">
            <w:pPr>
              <w:pStyle w:val="aff5"/>
              <w:tabs>
                <w:tab w:val="left" w:pos="9498"/>
              </w:tabs>
              <w:jc w:val="center"/>
              <w:rPr>
                <w:bCs/>
                <w:sz w:val="24"/>
                <w:szCs w:val="24"/>
                <w:shd w:val="clear" w:color="auto" w:fill="FFFFFF"/>
              </w:rPr>
            </w:pPr>
          </w:p>
          <w:p w:rsidR="009139AD" w:rsidRPr="000D4473" w:rsidRDefault="009139AD">
            <w:pPr>
              <w:pStyle w:val="aff5"/>
              <w:tabs>
                <w:tab w:val="left" w:pos="9498"/>
              </w:tabs>
              <w:jc w:val="center"/>
              <w:rPr>
                <w:bCs/>
                <w:sz w:val="24"/>
                <w:szCs w:val="24"/>
                <w:shd w:val="clear" w:color="auto" w:fill="FFFFFF"/>
              </w:rPr>
            </w:pPr>
          </w:p>
          <w:p w:rsidR="009139AD" w:rsidRPr="000D4473" w:rsidRDefault="009139AD">
            <w:pPr>
              <w:pStyle w:val="aff5"/>
              <w:tabs>
                <w:tab w:val="left" w:pos="9498"/>
              </w:tabs>
              <w:jc w:val="center"/>
              <w:rPr>
                <w:bCs/>
                <w:sz w:val="24"/>
                <w:szCs w:val="24"/>
                <w:shd w:val="clear" w:color="auto" w:fill="FFFFFF"/>
              </w:rPr>
            </w:pPr>
          </w:p>
          <w:p w:rsidR="009139AD" w:rsidRPr="000D4473" w:rsidRDefault="009139AD">
            <w:pPr>
              <w:pStyle w:val="aff5"/>
              <w:tabs>
                <w:tab w:val="left" w:pos="9498"/>
              </w:tabs>
              <w:jc w:val="center"/>
              <w:rPr>
                <w:bCs/>
                <w:sz w:val="24"/>
                <w:szCs w:val="24"/>
                <w:shd w:val="clear" w:color="auto" w:fill="FFFFFF"/>
              </w:rPr>
            </w:pPr>
          </w:p>
          <w:p w:rsidR="009139AD" w:rsidRPr="000D4473" w:rsidRDefault="009139AD">
            <w:pPr>
              <w:pStyle w:val="aff5"/>
              <w:tabs>
                <w:tab w:val="left" w:pos="9498"/>
              </w:tabs>
              <w:jc w:val="center"/>
              <w:rPr>
                <w:bCs/>
                <w:sz w:val="24"/>
                <w:szCs w:val="24"/>
                <w:shd w:val="clear" w:color="auto" w:fill="FFFFFF"/>
              </w:rPr>
            </w:pPr>
          </w:p>
          <w:p w:rsidR="009139AD" w:rsidRPr="000D4473" w:rsidRDefault="009139AD">
            <w:pPr>
              <w:pStyle w:val="aff5"/>
              <w:tabs>
                <w:tab w:val="left" w:pos="9498"/>
              </w:tabs>
              <w:jc w:val="center"/>
              <w:rPr>
                <w:bCs/>
                <w:sz w:val="24"/>
                <w:szCs w:val="24"/>
                <w:shd w:val="clear" w:color="auto" w:fill="FFFFFF"/>
              </w:rPr>
            </w:pPr>
          </w:p>
          <w:p w:rsidR="009139AD" w:rsidRPr="000D4473" w:rsidRDefault="009139AD">
            <w:pPr>
              <w:pStyle w:val="aff5"/>
              <w:tabs>
                <w:tab w:val="left" w:pos="9498"/>
              </w:tabs>
              <w:jc w:val="center"/>
              <w:rPr>
                <w:bCs/>
                <w:sz w:val="24"/>
                <w:szCs w:val="24"/>
                <w:shd w:val="clear" w:color="auto" w:fill="FFFFFF"/>
              </w:rPr>
            </w:pPr>
          </w:p>
          <w:p w:rsidR="009139AD" w:rsidRPr="000D4473" w:rsidRDefault="009139AD">
            <w:pPr>
              <w:pStyle w:val="aff5"/>
              <w:tabs>
                <w:tab w:val="left" w:pos="9498"/>
              </w:tabs>
              <w:jc w:val="center"/>
              <w:rPr>
                <w:bCs/>
                <w:sz w:val="24"/>
                <w:szCs w:val="24"/>
              </w:rPr>
            </w:pP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gridSpan w:val="2"/>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2000</w:t>
            </w:r>
          </w:p>
        </w:tc>
      </w:tr>
      <w:tr w:rsidR="009139AD" w:rsidRPr="000D4473">
        <w:trPr>
          <w:trHeight w:hRule="exact" w:val="3400"/>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lastRenderedPageBreak/>
              <w:t>16</w:t>
            </w:r>
          </w:p>
        </w:tc>
        <w:tc>
          <w:tcPr>
            <w:tcW w:w="2058" w:type="dxa"/>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Сумарно, грн Формула:</w:t>
            </w:r>
          </w:p>
          <w:p w:rsidR="009139AD" w:rsidRPr="000D4473" w:rsidRDefault="00812B86">
            <w:pPr>
              <w:pStyle w:val="aff5"/>
              <w:tabs>
                <w:tab w:val="left" w:pos="9498"/>
              </w:tabs>
              <w:jc w:val="center"/>
              <w:rPr>
                <w:bCs/>
                <w:sz w:val="24"/>
                <w:szCs w:val="24"/>
              </w:rPr>
            </w:pPr>
            <w:r w:rsidRPr="000D4473">
              <w:rPr>
                <w:bCs/>
                <w:sz w:val="24"/>
                <w:szCs w:val="24"/>
                <w:shd w:val="clear" w:color="auto" w:fill="FFFFFF"/>
              </w:rPr>
              <w:t>відповідний стовпчик «разом» X кількість суб’єктів малого</w:t>
            </w:r>
            <w:r w:rsidRPr="000D4473">
              <w:rPr>
                <w:bCs/>
                <w:sz w:val="24"/>
                <w:szCs w:val="24"/>
              </w:rPr>
              <w:t xml:space="preserve"> підприємництва, що повинні виконати вимоги регулювання</w:t>
            </w:r>
          </w:p>
          <w:p w:rsidR="009139AD" w:rsidRPr="000D4473" w:rsidRDefault="00812B86">
            <w:pPr>
              <w:pStyle w:val="aff5"/>
              <w:tabs>
                <w:tab w:val="left" w:pos="9498"/>
              </w:tabs>
              <w:jc w:val="center"/>
              <w:rPr>
                <w:bCs/>
                <w:sz w:val="24"/>
                <w:szCs w:val="24"/>
              </w:rPr>
            </w:pPr>
            <w:r w:rsidRPr="000D4473">
              <w:rPr>
                <w:bCs/>
                <w:sz w:val="24"/>
                <w:szCs w:val="24"/>
              </w:rPr>
              <w:t>(рядок 14 X рядок 15)</w:t>
            </w:r>
          </w:p>
        </w:tc>
        <w:tc>
          <w:tcPr>
            <w:tcW w:w="2601" w:type="dxa"/>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2000*70,805=141 610 грн</w:t>
            </w:r>
          </w:p>
        </w:tc>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0" w:type="auto"/>
            <w:gridSpan w:val="2"/>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2000*70,805 грн*5=708 050 грн</w:t>
            </w:r>
          </w:p>
        </w:tc>
      </w:tr>
    </w:tbl>
    <w:p w:rsidR="009139AD" w:rsidRPr="000D4473" w:rsidRDefault="009139AD">
      <w:pPr>
        <w:pStyle w:val="aff5"/>
        <w:tabs>
          <w:tab w:val="left" w:pos="9498"/>
        </w:tabs>
        <w:jc w:val="center"/>
        <w:rPr>
          <w:bCs/>
          <w:sz w:val="22"/>
        </w:rPr>
      </w:pPr>
    </w:p>
    <w:p w:rsidR="009139AD" w:rsidRPr="000D4473" w:rsidRDefault="00812B86">
      <w:pPr>
        <w:pStyle w:val="aff5"/>
        <w:tabs>
          <w:tab w:val="left" w:pos="9498"/>
        </w:tabs>
        <w:jc w:val="center"/>
        <w:rPr>
          <w:bCs/>
        </w:rPr>
      </w:pPr>
      <w:r w:rsidRPr="000D4473">
        <w:rPr>
          <w:bCs/>
        </w:rPr>
        <w:t>Бюджетні витрати на адміністрування регулювання суб’єктів малого підприємництва</w:t>
      </w:r>
    </w:p>
    <w:p w:rsidR="009139AD" w:rsidRPr="000D4473" w:rsidRDefault="009139AD">
      <w:pPr>
        <w:pStyle w:val="aff5"/>
        <w:tabs>
          <w:tab w:val="left" w:pos="9498"/>
        </w:tabs>
        <w:jc w:val="center"/>
        <w:rPr>
          <w:bCs/>
        </w:rPr>
      </w:pPr>
    </w:p>
    <w:p w:rsidR="009139AD" w:rsidRPr="000D4473" w:rsidRDefault="00812B86">
      <w:pPr>
        <w:pStyle w:val="aff5"/>
        <w:tabs>
          <w:tab w:val="left" w:pos="9498"/>
        </w:tabs>
        <w:ind w:firstLine="567"/>
        <w:jc w:val="both"/>
        <w:rPr>
          <w:bCs/>
        </w:rPr>
      </w:pPr>
      <w:r w:rsidRPr="000D4473">
        <w:rPr>
          <w:bCs/>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9139AD" w:rsidRPr="000D4473" w:rsidRDefault="00812B86">
      <w:pPr>
        <w:pStyle w:val="aff5"/>
        <w:tabs>
          <w:tab w:val="left" w:pos="9498"/>
        </w:tabs>
        <w:ind w:firstLine="567"/>
        <w:jc w:val="both"/>
        <w:rPr>
          <w:bCs/>
        </w:rPr>
      </w:pPr>
      <w:r w:rsidRPr="000D4473">
        <w:rPr>
          <w:bCs/>
        </w:rPr>
        <w:t>Державний орган, для якого здійснюється розрахунок вартості адміністрування регулювання:</w:t>
      </w:r>
    </w:p>
    <w:p w:rsidR="009139AD" w:rsidRPr="000D4473" w:rsidRDefault="00812B86">
      <w:pPr>
        <w:pStyle w:val="aff5"/>
        <w:tabs>
          <w:tab w:val="left" w:pos="9498"/>
        </w:tabs>
        <w:jc w:val="center"/>
        <w:rPr>
          <w:bCs/>
        </w:rPr>
      </w:pPr>
      <w:r w:rsidRPr="000D4473">
        <w:rPr>
          <w:bCs/>
        </w:rPr>
        <w:t>Територіальні органи МВС</w:t>
      </w:r>
    </w:p>
    <w:p w:rsidR="009139AD" w:rsidRPr="000D4473" w:rsidRDefault="009139AD">
      <w:pPr>
        <w:pStyle w:val="aff5"/>
        <w:tabs>
          <w:tab w:val="left" w:pos="9498"/>
        </w:tabs>
        <w:jc w:val="center"/>
        <w:rPr>
          <w:bCs/>
          <w:sz w:val="6"/>
        </w:rPr>
      </w:pPr>
    </w:p>
    <w:tbl>
      <w:tblPr>
        <w:tblW w:w="9918" w:type="dxa"/>
        <w:jc w:val="center"/>
        <w:tblLayout w:type="fixed"/>
        <w:tblCellMar>
          <w:left w:w="10" w:type="dxa"/>
          <w:right w:w="10" w:type="dxa"/>
        </w:tblCellMar>
        <w:tblLook w:val="0000" w:firstRow="0" w:lastRow="0" w:firstColumn="0" w:lastColumn="0" w:noHBand="0" w:noVBand="0"/>
      </w:tblPr>
      <w:tblGrid>
        <w:gridCol w:w="2407"/>
        <w:gridCol w:w="1274"/>
        <w:gridCol w:w="1559"/>
        <w:gridCol w:w="1367"/>
        <w:gridCol w:w="1326"/>
        <w:gridCol w:w="1985"/>
      </w:tblGrid>
      <w:tr w:rsidR="009139AD" w:rsidRPr="000D4473">
        <w:trPr>
          <w:trHeight w:val="3425"/>
          <w:jc w:val="center"/>
        </w:trPr>
        <w:tc>
          <w:tcPr>
            <w:tcW w:w="2407"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0D4473">
              <w:rPr>
                <w:bCs/>
                <w:sz w:val="24"/>
                <w:szCs w:val="24"/>
                <w:shd w:val="clear" w:color="auto" w:fill="FFFFFF"/>
              </w:rPr>
              <w:t>мікропідприємництв</w:t>
            </w:r>
            <w:proofErr w:type="spellEnd"/>
            <w:r w:rsidRPr="000D4473">
              <w:rPr>
                <w:bCs/>
                <w:sz w:val="24"/>
                <w:szCs w:val="24"/>
                <w:shd w:val="clear" w:color="auto" w:fill="FFFFFF"/>
              </w:rPr>
              <w:t>)</w:t>
            </w:r>
          </w:p>
        </w:tc>
        <w:tc>
          <w:tcPr>
            <w:tcW w:w="1274"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Планові витрати часу на процедуру</w:t>
            </w:r>
          </w:p>
        </w:tc>
        <w:tc>
          <w:tcPr>
            <w:tcW w:w="1559"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Вартість часу співробітника органу державної влади відповідної категорії (заробітна плата)</w:t>
            </w:r>
          </w:p>
        </w:tc>
        <w:tc>
          <w:tcPr>
            <w:tcW w:w="1367"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Оцінка кількості процедур за рік, що припадають на одного суб’єкта</w:t>
            </w:r>
          </w:p>
        </w:tc>
        <w:tc>
          <w:tcPr>
            <w:tcW w:w="1326"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Оцінка кількості суб’єктів,</w:t>
            </w:r>
            <w:r w:rsidRPr="000D4473">
              <w:rPr>
                <w:rFonts w:ascii="Bookman Old Style" w:eastAsia="Bookman Old Style" w:hAnsi="Bookman Old Style" w:cs="Bookman Old Style"/>
                <w:bCs/>
                <w:sz w:val="24"/>
                <w:szCs w:val="24"/>
                <w:shd w:val="clear" w:color="auto" w:fill="FFFFFF"/>
              </w:rPr>
              <w:t xml:space="preserve"> що </w:t>
            </w:r>
            <w:r w:rsidRPr="000D4473">
              <w:rPr>
                <w:bCs/>
                <w:sz w:val="24"/>
                <w:szCs w:val="24"/>
                <w:shd w:val="clear" w:color="auto" w:fill="FFFFFF"/>
              </w:rPr>
              <w:t xml:space="preserve">підпадають під дію процедури </w:t>
            </w:r>
            <w:proofErr w:type="spellStart"/>
            <w:r w:rsidRPr="000D4473">
              <w:rPr>
                <w:bCs/>
                <w:sz w:val="24"/>
                <w:szCs w:val="24"/>
                <w:shd w:val="clear" w:color="auto" w:fill="FFFFFF"/>
              </w:rPr>
              <w:t>регулюван</w:t>
            </w:r>
            <w:proofErr w:type="spellEnd"/>
            <w:r w:rsidRPr="000D4473">
              <w:rPr>
                <w:bCs/>
                <w:sz w:val="24"/>
                <w:szCs w:val="24"/>
                <w:shd w:val="clear" w:color="auto" w:fill="FFFFFF"/>
              </w:rPr>
              <w:t>-ня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Витрати на адміністрування регулювання* (за рік), грн</w:t>
            </w:r>
          </w:p>
        </w:tc>
      </w:tr>
      <w:tr w:rsidR="009139AD" w:rsidRPr="000D4473">
        <w:trPr>
          <w:trHeight w:hRule="exact" w:val="1095"/>
          <w:jc w:val="center"/>
        </w:trPr>
        <w:tc>
          <w:tcPr>
            <w:tcW w:w="2407"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1. Облік суб’єкта господарювання, що перебуває у сфері регулювання</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1709"/>
          <w:jc w:val="center"/>
        </w:trPr>
        <w:tc>
          <w:tcPr>
            <w:tcW w:w="2407" w:type="dxa"/>
            <w:tcBorders>
              <w:top w:val="single" w:sz="4" w:space="0" w:color="auto"/>
              <w:left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2. Поточний контроль за суб’єктом господарювання, що перебуває у сфері регулювання, у тому числі:</w:t>
            </w:r>
          </w:p>
        </w:tc>
        <w:tc>
          <w:tcPr>
            <w:tcW w:w="1274"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559"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67"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26"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282"/>
          <w:jc w:val="center"/>
        </w:trPr>
        <w:tc>
          <w:tcPr>
            <w:tcW w:w="2407" w:type="dxa"/>
            <w:tcBorders>
              <w:top w:val="single" w:sz="4" w:space="0" w:color="auto"/>
              <w:left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камеральні</w:t>
            </w:r>
          </w:p>
        </w:tc>
        <w:tc>
          <w:tcPr>
            <w:tcW w:w="1274"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559"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67"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26"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277"/>
          <w:jc w:val="center"/>
        </w:trPr>
        <w:tc>
          <w:tcPr>
            <w:tcW w:w="2407"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виїзні</w:t>
            </w:r>
          </w:p>
        </w:tc>
        <w:tc>
          <w:tcPr>
            <w:tcW w:w="1274"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26"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1685"/>
          <w:jc w:val="center"/>
        </w:trPr>
        <w:tc>
          <w:tcPr>
            <w:tcW w:w="2407" w:type="dxa"/>
            <w:tcBorders>
              <w:top w:val="single" w:sz="4" w:space="0" w:color="auto"/>
              <w:left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lastRenderedPageBreak/>
              <w:t>3. Підготовка, затвердження та опрацювання одного окремого акта про порушення вимог регулювання</w:t>
            </w:r>
          </w:p>
        </w:tc>
        <w:tc>
          <w:tcPr>
            <w:tcW w:w="1274"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559"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67"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26"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1177"/>
          <w:jc w:val="center"/>
        </w:trPr>
        <w:tc>
          <w:tcPr>
            <w:tcW w:w="2407" w:type="dxa"/>
            <w:tcBorders>
              <w:top w:val="single" w:sz="4" w:space="0" w:color="auto"/>
              <w:left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4. Реалізація одного окремого рішення щодо порушення вимог регулювання</w:t>
            </w:r>
          </w:p>
        </w:tc>
        <w:tc>
          <w:tcPr>
            <w:tcW w:w="1274"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559"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67"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26"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1182"/>
          <w:jc w:val="center"/>
        </w:trPr>
        <w:tc>
          <w:tcPr>
            <w:tcW w:w="2407" w:type="dxa"/>
            <w:tcBorders>
              <w:top w:val="single" w:sz="4" w:space="0" w:color="auto"/>
              <w:left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5. Оскарження одного окремого рішення суб’єктами господарювання</w:t>
            </w:r>
          </w:p>
        </w:tc>
        <w:tc>
          <w:tcPr>
            <w:tcW w:w="1274"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559"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67"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26" w:type="dxa"/>
            <w:tcBorders>
              <w:top w:val="single" w:sz="4" w:space="0" w:color="auto"/>
              <w:lef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834"/>
          <w:jc w:val="center"/>
        </w:trPr>
        <w:tc>
          <w:tcPr>
            <w:tcW w:w="2407"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6. Підготовка звітності за результатами регулювання</w:t>
            </w:r>
          </w:p>
        </w:tc>
        <w:tc>
          <w:tcPr>
            <w:tcW w:w="1274"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26"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934"/>
          <w:jc w:val="center"/>
        </w:trPr>
        <w:tc>
          <w:tcPr>
            <w:tcW w:w="2407"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7. Інші</w:t>
            </w:r>
          </w:p>
          <w:p w:rsidR="009139AD" w:rsidRPr="000D4473" w:rsidRDefault="00812B86">
            <w:pPr>
              <w:pStyle w:val="aff5"/>
              <w:tabs>
                <w:tab w:val="left" w:pos="9498"/>
              </w:tabs>
              <w:rPr>
                <w:bCs/>
                <w:sz w:val="24"/>
                <w:szCs w:val="24"/>
              </w:rPr>
            </w:pPr>
            <w:r w:rsidRPr="000D4473">
              <w:rPr>
                <w:bCs/>
                <w:sz w:val="24"/>
                <w:szCs w:val="24"/>
                <w:shd w:val="clear" w:color="auto" w:fill="FFFFFF"/>
              </w:rPr>
              <w:t>адміністративні процедури:</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r>
      <w:tr w:rsidR="009139AD" w:rsidRPr="000D4473">
        <w:trPr>
          <w:trHeight w:hRule="exact" w:val="1144"/>
          <w:jc w:val="center"/>
        </w:trPr>
        <w:tc>
          <w:tcPr>
            <w:tcW w:w="2407"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розгляд документів, підготовка матеріалів для прийняття рішення про визначення</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proofErr w:type="spellStart"/>
            <w:r w:rsidRPr="000D4473">
              <w:rPr>
                <w:bCs/>
                <w:sz w:val="24"/>
                <w:szCs w:val="24"/>
                <w:shd w:val="clear" w:color="auto" w:fill="FFFFFF"/>
              </w:rPr>
              <w:t>Оціночно</w:t>
            </w:r>
            <w:proofErr w:type="spellEnd"/>
            <w:r w:rsidRPr="000D4473">
              <w:rPr>
                <w:bCs/>
                <w:sz w:val="24"/>
                <w:szCs w:val="24"/>
                <w:shd w:val="clear" w:color="auto" w:fill="FFFFFF"/>
              </w:rPr>
              <w:t>: 40 годин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rFonts w:eastAsia="Courier New"/>
                <w:bCs/>
                <w:sz w:val="24"/>
                <w:szCs w:val="24"/>
              </w:rPr>
            </w:pPr>
            <w:r w:rsidRPr="000D4473">
              <w:rPr>
                <w:rFonts w:eastAsia="Courier New"/>
                <w:bCs/>
                <w:sz w:val="24"/>
                <w:szCs w:val="24"/>
              </w:rPr>
              <w:t>108,49</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rFonts w:eastAsia="Courier New"/>
                <w:bCs/>
                <w:sz w:val="24"/>
                <w:szCs w:val="24"/>
              </w:rPr>
            </w:pPr>
            <w:r w:rsidRPr="000D4473">
              <w:rPr>
                <w:rFonts w:eastAsia="Courier New"/>
                <w:bCs/>
                <w:sz w:val="24"/>
                <w:szCs w:val="24"/>
              </w:rPr>
              <w:t>1</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rFonts w:eastAsia="Courier New"/>
                <w:bCs/>
                <w:sz w:val="24"/>
                <w:szCs w:val="24"/>
              </w:rPr>
            </w:pPr>
            <w:r w:rsidRPr="000D4473">
              <w:rPr>
                <w:rFonts w:eastAsia="Courier New"/>
                <w:bCs/>
                <w:sz w:val="24"/>
                <w:szCs w:val="24"/>
              </w:rPr>
              <w:t>2000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40*108,49*1*2000 = 8 679 200 грн</w:t>
            </w:r>
          </w:p>
        </w:tc>
      </w:tr>
      <w:tr w:rsidR="009139AD" w:rsidRPr="000D4473">
        <w:trPr>
          <w:trHeight w:hRule="exact" w:val="335"/>
          <w:jc w:val="center"/>
        </w:trPr>
        <w:tc>
          <w:tcPr>
            <w:tcW w:w="2407"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Разом за рік</w:t>
            </w:r>
          </w:p>
        </w:tc>
        <w:tc>
          <w:tcPr>
            <w:tcW w:w="1274"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26"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8 679 200 грн</w:t>
            </w:r>
          </w:p>
        </w:tc>
      </w:tr>
      <w:tr w:rsidR="009139AD" w:rsidRPr="000D4473">
        <w:trPr>
          <w:trHeight w:hRule="exact" w:val="372"/>
          <w:jc w:val="center"/>
        </w:trPr>
        <w:tc>
          <w:tcPr>
            <w:tcW w:w="2407"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Сумарно за п’ять років</w:t>
            </w:r>
          </w:p>
        </w:tc>
        <w:tc>
          <w:tcPr>
            <w:tcW w:w="1274"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326"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43 396 800 грн</w:t>
            </w:r>
          </w:p>
        </w:tc>
      </w:tr>
    </w:tbl>
    <w:p w:rsidR="009139AD" w:rsidRPr="000D4473" w:rsidRDefault="00812B86">
      <w:pPr>
        <w:pStyle w:val="aff5"/>
        <w:tabs>
          <w:tab w:val="left" w:pos="9498"/>
        </w:tabs>
        <w:ind w:firstLine="567"/>
        <w:jc w:val="both"/>
        <w:rPr>
          <w:bCs/>
        </w:rPr>
      </w:pPr>
      <w:r w:rsidRPr="000D4473">
        <w:rPr>
          <w:bCs/>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139AD" w:rsidRPr="000D4473" w:rsidRDefault="00812B86">
      <w:pPr>
        <w:pStyle w:val="aff5"/>
        <w:tabs>
          <w:tab w:val="left" w:pos="9498"/>
        </w:tabs>
        <w:ind w:firstLine="567"/>
        <w:jc w:val="both"/>
        <w:rPr>
          <w:bCs/>
        </w:rPr>
      </w:pPr>
      <w:r w:rsidRPr="000D4473">
        <w:rPr>
          <w:bCs/>
        </w:rPr>
        <w:t>Державне регулювання не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0 x 5 років = 0 грн.</w:t>
      </w:r>
    </w:p>
    <w:p w:rsidR="009139AD" w:rsidRPr="000D4473" w:rsidRDefault="009139AD">
      <w:pPr>
        <w:pStyle w:val="aff5"/>
        <w:tabs>
          <w:tab w:val="left" w:pos="9498"/>
        </w:tabs>
        <w:ind w:firstLine="567"/>
        <w:jc w:val="both"/>
        <w:rPr>
          <w:bCs/>
        </w:rPr>
      </w:pPr>
    </w:p>
    <w:tbl>
      <w:tblPr>
        <w:tblW w:w="0" w:type="auto"/>
        <w:jc w:val="center"/>
        <w:tblLayout w:type="fixed"/>
        <w:tblCellMar>
          <w:left w:w="10" w:type="dxa"/>
          <w:right w:w="10" w:type="dxa"/>
        </w:tblCellMar>
        <w:tblLook w:val="0000" w:firstRow="0" w:lastRow="0" w:firstColumn="0" w:lastColumn="0" w:noHBand="0" w:noVBand="0"/>
      </w:tblPr>
      <w:tblGrid>
        <w:gridCol w:w="2414"/>
        <w:gridCol w:w="2347"/>
        <w:gridCol w:w="2414"/>
        <w:gridCol w:w="2381"/>
      </w:tblGrid>
      <w:tr w:rsidR="009139AD" w:rsidRPr="000D4473">
        <w:trPr>
          <w:trHeight w:val="1143"/>
          <w:jc w:val="center"/>
        </w:trPr>
        <w:tc>
          <w:tcPr>
            <w:tcW w:w="2414" w:type="dxa"/>
            <w:tcBorders>
              <w:top w:val="single" w:sz="4" w:space="0" w:color="auto"/>
              <w:left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Порядковий номер</w:t>
            </w:r>
          </w:p>
        </w:tc>
        <w:tc>
          <w:tcPr>
            <w:tcW w:w="2347" w:type="dxa"/>
            <w:tcBorders>
              <w:top w:val="single" w:sz="4" w:space="0" w:color="auto"/>
              <w:left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Назва</w:t>
            </w:r>
            <w:r w:rsidRPr="000D4473">
              <w:rPr>
                <w:bCs/>
                <w:sz w:val="24"/>
                <w:szCs w:val="24"/>
              </w:rPr>
              <w:t xml:space="preserve"> </w:t>
            </w:r>
            <w:r w:rsidRPr="000D4473">
              <w:rPr>
                <w:bCs/>
                <w:sz w:val="24"/>
                <w:szCs w:val="24"/>
                <w:shd w:val="clear" w:color="auto" w:fill="FFFFFF"/>
              </w:rPr>
              <w:t>державного</w:t>
            </w:r>
            <w:r w:rsidRPr="000D4473">
              <w:rPr>
                <w:bCs/>
                <w:sz w:val="24"/>
                <w:szCs w:val="24"/>
              </w:rPr>
              <w:t xml:space="preserve"> </w:t>
            </w:r>
            <w:r w:rsidRPr="000D4473">
              <w:rPr>
                <w:bCs/>
                <w:sz w:val="24"/>
                <w:szCs w:val="24"/>
                <w:shd w:val="clear" w:color="auto" w:fill="FFFFFF"/>
              </w:rPr>
              <w:t>органу</w:t>
            </w:r>
          </w:p>
        </w:tc>
        <w:tc>
          <w:tcPr>
            <w:tcW w:w="2414" w:type="dxa"/>
            <w:tcBorders>
              <w:top w:val="single" w:sz="4" w:space="0" w:color="auto"/>
              <w:left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Витрати на адміністрування регулювання за рік, грн</w:t>
            </w:r>
          </w:p>
        </w:tc>
        <w:tc>
          <w:tcPr>
            <w:tcW w:w="2381" w:type="dxa"/>
            <w:tcBorders>
              <w:top w:val="single" w:sz="4" w:space="0" w:color="auto"/>
              <w:left w:val="single" w:sz="4" w:space="0" w:color="auto"/>
              <w:right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Сумарні витрати на адміністрування регулювання за п’ять років, грн</w:t>
            </w:r>
          </w:p>
        </w:tc>
      </w:tr>
      <w:tr w:rsidR="009139AD" w:rsidRPr="000D4473">
        <w:trPr>
          <w:trHeight w:hRule="exact" w:val="1726"/>
          <w:jc w:val="center"/>
        </w:trPr>
        <w:tc>
          <w:tcPr>
            <w:tcW w:w="2414"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Сумарно</w:t>
            </w:r>
          </w:p>
          <w:p w:rsidR="009139AD" w:rsidRPr="000D4473" w:rsidRDefault="00812B86">
            <w:pPr>
              <w:pStyle w:val="aff5"/>
              <w:tabs>
                <w:tab w:val="left" w:pos="9498"/>
              </w:tabs>
              <w:rPr>
                <w:bCs/>
                <w:sz w:val="24"/>
                <w:szCs w:val="24"/>
              </w:rPr>
            </w:pPr>
            <w:r w:rsidRPr="000D4473">
              <w:rPr>
                <w:bCs/>
                <w:sz w:val="24"/>
                <w:szCs w:val="24"/>
                <w:shd w:val="clear" w:color="auto" w:fill="FFFFFF"/>
              </w:rPr>
              <w:t>бюджетні витрати на</w:t>
            </w:r>
          </w:p>
          <w:p w:rsidR="009139AD" w:rsidRPr="000D4473" w:rsidRDefault="00812B86">
            <w:pPr>
              <w:pStyle w:val="aff5"/>
              <w:tabs>
                <w:tab w:val="left" w:pos="9498"/>
              </w:tabs>
              <w:rPr>
                <w:bCs/>
                <w:sz w:val="24"/>
                <w:szCs w:val="24"/>
              </w:rPr>
            </w:pPr>
            <w:r w:rsidRPr="000D4473">
              <w:rPr>
                <w:bCs/>
                <w:sz w:val="24"/>
                <w:szCs w:val="24"/>
                <w:shd w:val="clear" w:color="auto" w:fill="FFFFFF"/>
              </w:rPr>
              <w:t>адміністрування регулювання суб’єктів малого підприємництва</w:t>
            </w:r>
          </w:p>
        </w:tc>
        <w:tc>
          <w:tcPr>
            <w:tcW w:w="2347"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Територіальні органи МВС</w:t>
            </w:r>
          </w:p>
        </w:tc>
        <w:tc>
          <w:tcPr>
            <w:tcW w:w="2414" w:type="dxa"/>
            <w:tcBorders>
              <w:top w:val="single" w:sz="4" w:space="0" w:color="auto"/>
              <w:left w:val="single" w:sz="4" w:space="0" w:color="auto"/>
              <w:bottom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8 679 200 грн</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43 396 800 грн</w:t>
            </w:r>
          </w:p>
        </w:tc>
      </w:tr>
    </w:tbl>
    <w:p w:rsidR="009139AD" w:rsidRPr="000D4473" w:rsidRDefault="009139AD">
      <w:pPr>
        <w:pStyle w:val="aff5"/>
        <w:tabs>
          <w:tab w:val="left" w:pos="9498"/>
        </w:tabs>
        <w:ind w:firstLine="570"/>
        <w:jc w:val="both"/>
        <w:rPr>
          <w:bCs/>
        </w:rPr>
      </w:pPr>
    </w:p>
    <w:p w:rsidR="009139AD" w:rsidRPr="000D4473" w:rsidRDefault="00812B86">
      <w:pPr>
        <w:pStyle w:val="aff5"/>
        <w:tabs>
          <w:tab w:val="left" w:pos="9498"/>
        </w:tabs>
        <w:ind w:firstLine="570"/>
        <w:jc w:val="both"/>
        <w:rPr>
          <w:bCs/>
        </w:rPr>
      </w:pPr>
      <w:bookmarkStart w:id="4" w:name="_Hlk130219672"/>
      <w:r w:rsidRPr="000D4473">
        <w:rPr>
          <w:bCs/>
        </w:rPr>
        <w:lastRenderedPageBreak/>
        <w:t>4. Розрахунок сумарних витрат суб’єктів малого підприємництва, що виникають на виконання вимог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10" w:type="dxa"/>
        </w:tblCellMar>
        <w:tblLook w:val="0000" w:firstRow="0" w:lastRow="0" w:firstColumn="0" w:lastColumn="0" w:noHBand="0" w:noVBand="0"/>
      </w:tblPr>
      <w:tblGrid>
        <w:gridCol w:w="429"/>
        <w:gridCol w:w="5757"/>
        <w:gridCol w:w="1889"/>
        <w:gridCol w:w="1547"/>
      </w:tblGrid>
      <w:tr w:rsidR="009139AD" w:rsidRPr="000D4473">
        <w:trPr>
          <w:trHeight w:hRule="exact" w:val="882"/>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 з/п</w:t>
            </w:r>
          </w:p>
        </w:tc>
        <w:tc>
          <w:tcPr>
            <w:tcW w:w="0" w:type="auto"/>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Показник</w:t>
            </w:r>
          </w:p>
        </w:tc>
        <w:tc>
          <w:tcPr>
            <w:tcW w:w="1889"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Перший рік регулювання (стартовий)</w:t>
            </w:r>
          </w:p>
        </w:tc>
        <w:tc>
          <w:tcPr>
            <w:tcW w:w="1547"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За п’ять років</w:t>
            </w:r>
          </w:p>
        </w:tc>
      </w:tr>
      <w:tr w:rsidR="009139AD" w:rsidRPr="000D4473">
        <w:trPr>
          <w:trHeight w:hRule="exact" w:val="731"/>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1</w:t>
            </w:r>
          </w:p>
        </w:tc>
        <w:tc>
          <w:tcPr>
            <w:tcW w:w="0" w:type="auto"/>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Оцінка «прямих» витрат суб’єктів малого підприємництва на виконання регулювання</w:t>
            </w:r>
          </w:p>
        </w:tc>
        <w:tc>
          <w:tcPr>
            <w:tcW w:w="1889"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80 000 грн</w:t>
            </w:r>
          </w:p>
        </w:tc>
        <w:tc>
          <w:tcPr>
            <w:tcW w:w="1547"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400 000 грн</w:t>
            </w:r>
          </w:p>
        </w:tc>
      </w:tr>
      <w:tr w:rsidR="009139AD" w:rsidRPr="000D4473">
        <w:trPr>
          <w:trHeight w:hRule="exact" w:val="875"/>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2</w:t>
            </w:r>
          </w:p>
        </w:tc>
        <w:tc>
          <w:tcPr>
            <w:tcW w:w="0" w:type="auto"/>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Оцінка вартості адміністративних процедур для суб’єктів малого підприємництва щодо виконання регулювання та звітування</w:t>
            </w:r>
          </w:p>
        </w:tc>
        <w:tc>
          <w:tcPr>
            <w:tcW w:w="1889"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141 610 грн</w:t>
            </w:r>
          </w:p>
        </w:tc>
        <w:tc>
          <w:tcPr>
            <w:tcW w:w="1547"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708 050 грн</w:t>
            </w:r>
          </w:p>
        </w:tc>
      </w:tr>
      <w:tr w:rsidR="009139AD" w:rsidRPr="000D4473">
        <w:trPr>
          <w:trHeight w:hRule="exact" w:val="745"/>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3</w:t>
            </w:r>
          </w:p>
        </w:tc>
        <w:tc>
          <w:tcPr>
            <w:tcW w:w="0" w:type="auto"/>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Сумарні витрати малого підприємництва на виконання запланованого регулювання</w:t>
            </w:r>
          </w:p>
        </w:tc>
        <w:tc>
          <w:tcPr>
            <w:tcW w:w="1889"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221 610 грн</w:t>
            </w:r>
          </w:p>
        </w:tc>
        <w:tc>
          <w:tcPr>
            <w:tcW w:w="1547"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1 108 050 грн</w:t>
            </w:r>
          </w:p>
        </w:tc>
      </w:tr>
      <w:tr w:rsidR="009139AD" w:rsidRPr="000D4473">
        <w:trPr>
          <w:trHeight w:hRule="exact" w:val="617"/>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4</w:t>
            </w:r>
          </w:p>
        </w:tc>
        <w:tc>
          <w:tcPr>
            <w:tcW w:w="0" w:type="auto"/>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Бюджетні витрати на адміністрування регулювання суб’єктів малого підприємництва</w:t>
            </w:r>
          </w:p>
        </w:tc>
        <w:tc>
          <w:tcPr>
            <w:tcW w:w="1889"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8 679 200 грн</w:t>
            </w:r>
          </w:p>
        </w:tc>
        <w:tc>
          <w:tcPr>
            <w:tcW w:w="1547"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43 396 800 грн</w:t>
            </w:r>
          </w:p>
        </w:tc>
      </w:tr>
      <w:tr w:rsidR="009139AD" w:rsidRPr="000D4473">
        <w:trPr>
          <w:trHeight w:hRule="exact" w:val="797"/>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5</w:t>
            </w:r>
          </w:p>
        </w:tc>
        <w:tc>
          <w:tcPr>
            <w:tcW w:w="0" w:type="auto"/>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 xml:space="preserve">Сумарні витрати на виконання запланованого регулювання </w:t>
            </w:r>
          </w:p>
        </w:tc>
        <w:tc>
          <w:tcPr>
            <w:tcW w:w="1889"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8 900 810 грн</w:t>
            </w:r>
          </w:p>
        </w:tc>
        <w:tc>
          <w:tcPr>
            <w:tcW w:w="1547"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44 504 850 грн</w:t>
            </w:r>
            <w:bookmarkEnd w:id="4"/>
          </w:p>
        </w:tc>
      </w:tr>
    </w:tbl>
    <w:p w:rsidR="009139AD" w:rsidRPr="000D4473" w:rsidRDefault="00812B86">
      <w:pPr>
        <w:pStyle w:val="aff5"/>
        <w:tabs>
          <w:tab w:val="left" w:pos="9498"/>
        </w:tabs>
        <w:spacing w:before="240"/>
        <w:ind w:firstLine="567"/>
        <w:jc w:val="both"/>
        <w:rPr>
          <w:bCs/>
          <w:shd w:val="clear" w:color="auto" w:fill="FFFFFF"/>
        </w:rPr>
      </w:pPr>
      <w:r w:rsidRPr="000D4473">
        <w:rPr>
          <w:bCs/>
        </w:rPr>
        <w:t xml:space="preserve">5. Розроблення коригуючих (пом’якшувальних) заходів </w:t>
      </w:r>
      <w:r w:rsidRPr="000D4473">
        <w:rPr>
          <w:bCs/>
          <w:shd w:val="clear" w:color="auto" w:fill="FFFFFF"/>
        </w:rPr>
        <w:t xml:space="preserve">для </w:t>
      </w:r>
      <w:r w:rsidRPr="000D4473">
        <w:rPr>
          <w:bCs/>
        </w:rPr>
        <w:t xml:space="preserve">малого </w:t>
      </w:r>
      <w:r w:rsidRPr="000D4473">
        <w:rPr>
          <w:bCs/>
          <w:shd w:val="clear" w:color="auto" w:fill="FFFFFF"/>
        </w:rPr>
        <w:t>підприємництва щодо запропонованого регулювання</w:t>
      </w:r>
    </w:p>
    <w:p w:rsidR="009139AD" w:rsidRPr="000D4473" w:rsidRDefault="00812B86">
      <w:pPr>
        <w:pStyle w:val="aff5"/>
        <w:tabs>
          <w:tab w:val="left" w:pos="9498"/>
        </w:tabs>
        <w:ind w:firstLine="567"/>
        <w:jc w:val="both"/>
        <w:rPr>
          <w:bCs/>
          <w:shd w:val="clear" w:color="auto" w:fill="FFFFFF"/>
        </w:rPr>
      </w:pPr>
      <w:r w:rsidRPr="000D4473">
        <w:rPr>
          <w:bCs/>
          <w:shd w:val="clear" w:color="auto" w:fill="FFFFFF"/>
        </w:rPr>
        <w:t>Компенсаторні механізми виконання запланованого регулювання не пропонуються.</w:t>
      </w:r>
    </w:p>
    <w:p w:rsidR="009139AD" w:rsidRPr="000D4473" w:rsidRDefault="009139AD">
      <w:pPr>
        <w:pStyle w:val="aff5"/>
        <w:tabs>
          <w:tab w:val="left" w:pos="9498"/>
        </w:tabs>
        <w:ind w:firstLine="570"/>
        <w:jc w:val="both"/>
        <w:rPr>
          <w:bCs/>
        </w:rPr>
      </w:pPr>
    </w:p>
    <w:p w:rsidR="009139AD" w:rsidRPr="000D4473" w:rsidRDefault="00812B86">
      <w:pPr>
        <w:pStyle w:val="aff5"/>
        <w:tabs>
          <w:tab w:val="left" w:pos="9498"/>
        </w:tabs>
        <w:ind w:firstLine="570"/>
        <w:jc w:val="both"/>
        <w:rPr>
          <w:bCs/>
        </w:rPr>
      </w:pPr>
      <w:r w:rsidRPr="000D4473">
        <w:rPr>
          <w:bCs/>
        </w:rPr>
        <w:t>Розрахунок сумарних витрат суб’єктів малого підприємництва, що виникають на виконання вимог діючого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10" w:type="dxa"/>
        </w:tblCellMar>
        <w:tblLook w:val="0000" w:firstRow="0" w:lastRow="0" w:firstColumn="0" w:lastColumn="0" w:noHBand="0" w:noVBand="0"/>
      </w:tblPr>
      <w:tblGrid>
        <w:gridCol w:w="398"/>
        <w:gridCol w:w="5551"/>
        <w:gridCol w:w="1984"/>
        <w:gridCol w:w="1689"/>
      </w:tblGrid>
      <w:tr w:rsidR="009139AD" w:rsidRPr="000D4473">
        <w:trPr>
          <w:trHeight w:hRule="exact" w:val="882"/>
          <w:jc w:val="center"/>
        </w:trPr>
        <w:tc>
          <w:tcPr>
            <w:tcW w:w="0" w:type="auto"/>
            <w:shd w:val="clear" w:color="auto" w:fill="FFFFFF"/>
          </w:tcPr>
          <w:p w:rsidR="009139AD" w:rsidRPr="000D4473" w:rsidRDefault="00812B86">
            <w:pPr>
              <w:pStyle w:val="aff5"/>
              <w:tabs>
                <w:tab w:val="left" w:pos="9498"/>
              </w:tabs>
              <w:jc w:val="center"/>
              <w:rPr>
                <w:bCs/>
                <w:sz w:val="24"/>
                <w:szCs w:val="24"/>
              </w:rPr>
            </w:pPr>
            <w:bookmarkStart w:id="5" w:name="_Hlk130221223"/>
            <w:r w:rsidRPr="000D4473">
              <w:rPr>
                <w:bCs/>
                <w:sz w:val="24"/>
                <w:szCs w:val="24"/>
                <w:shd w:val="clear" w:color="auto" w:fill="FFFFFF"/>
              </w:rPr>
              <w:t>№ з/п</w:t>
            </w:r>
          </w:p>
        </w:tc>
        <w:tc>
          <w:tcPr>
            <w:tcW w:w="5551"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Показник</w:t>
            </w:r>
          </w:p>
        </w:tc>
        <w:tc>
          <w:tcPr>
            <w:tcW w:w="1984"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Перший рік регулювання (стартовий)</w:t>
            </w:r>
          </w:p>
        </w:tc>
        <w:tc>
          <w:tcPr>
            <w:tcW w:w="1689"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За п’ять років</w:t>
            </w:r>
            <w:bookmarkEnd w:id="5"/>
          </w:p>
        </w:tc>
      </w:tr>
      <w:tr w:rsidR="009139AD" w:rsidRPr="000D4473">
        <w:trPr>
          <w:trHeight w:hRule="exact" w:val="1410"/>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1</w:t>
            </w:r>
          </w:p>
        </w:tc>
        <w:tc>
          <w:tcPr>
            <w:tcW w:w="5551"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Оцінка «прямих» витрат суб’єктів малого підприємництва на виконання регулювання (планово два рази на рік від кожного суб’єкта господарювання)</w:t>
            </w:r>
          </w:p>
        </w:tc>
        <w:tc>
          <w:tcPr>
            <w:tcW w:w="1984"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160 000 грн</w:t>
            </w:r>
          </w:p>
        </w:tc>
        <w:tc>
          <w:tcPr>
            <w:tcW w:w="1689"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800 000 грн</w:t>
            </w:r>
          </w:p>
        </w:tc>
      </w:tr>
      <w:tr w:rsidR="009139AD" w:rsidRPr="000D4473">
        <w:trPr>
          <w:trHeight w:hRule="exact" w:val="1355"/>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2</w:t>
            </w:r>
          </w:p>
        </w:tc>
        <w:tc>
          <w:tcPr>
            <w:tcW w:w="5551"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Оцінка вартості адміністративних процедур для суб’єктів малого підприємництва щодо виконання регулювання та звітування (планово два рази на рік від кожного суб’єкта господарювання)</w:t>
            </w:r>
          </w:p>
        </w:tc>
        <w:tc>
          <w:tcPr>
            <w:tcW w:w="1984"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283 220 грн</w:t>
            </w:r>
          </w:p>
        </w:tc>
        <w:tc>
          <w:tcPr>
            <w:tcW w:w="1689"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1 416 100 грн</w:t>
            </w:r>
          </w:p>
        </w:tc>
      </w:tr>
      <w:tr w:rsidR="009139AD" w:rsidRPr="000D4473">
        <w:trPr>
          <w:trHeight w:hRule="exact" w:val="745"/>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3</w:t>
            </w:r>
          </w:p>
        </w:tc>
        <w:tc>
          <w:tcPr>
            <w:tcW w:w="5551"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Сумарні витрати малого підприємництва на виконання запланованого регулювання</w:t>
            </w:r>
          </w:p>
        </w:tc>
        <w:tc>
          <w:tcPr>
            <w:tcW w:w="1984"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443 220 грн</w:t>
            </w:r>
          </w:p>
        </w:tc>
        <w:tc>
          <w:tcPr>
            <w:tcW w:w="1689"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2 216 100 грн</w:t>
            </w:r>
          </w:p>
        </w:tc>
      </w:tr>
      <w:tr w:rsidR="009139AD" w:rsidRPr="000D4473">
        <w:trPr>
          <w:trHeight w:hRule="exact" w:val="954"/>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4</w:t>
            </w:r>
          </w:p>
        </w:tc>
        <w:tc>
          <w:tcPr>
            <w:tcW w:w="5551"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Бюджетні витрати на адміністрування регулювання суб’єктів малого підприємництва (планово два рази на рік від кожного суб’єкта господарювання)</w:t>
            </w:r>
          </w:p>
        </w:tc>
        <w:tc>
          <w:tcPr>
            <w:tcW w:w="1984"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34 716 800 грн</w:t>
            </w:r>
          </w:p>
        </w:tc>
        <w:tc>
          <w:tcPr>
            <w:tcW w:w="1689"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173 584 000 грн</w:t>
            </w:r>
          </w:p>
        </w:tc>
      </w:tr>
      <w:tr w:rsidR="009139AD" w:rsidRPr="000D4473">
        <w:trPr>
          <w:trHeight w:hRule="exact" w:val="595"/>
          <w:jc w:val="center"/>
        </w:trPr>
        <w:tc>
          <w:tcPr>
            <w:tcW w:w="0" w:type="auto"/>
            <w:shd w:val="clear" w:color="auto" w:fill="FFFFFF"/>
          </w:tcPr>
          <w:p w:rsidR="009139AD" w:rsidRPr="000D4473" w:rsidRDefault="00812B86">
            <w:pPr>
              <w:pStyle w:val="aff5"/>
              <w:tabs>
                <w:tab w:val="left" w:pos="9498"/>
              </w:tabs>
              <w:jc w:val="center"/>
              <w:rPr>
                <w:bCs/>
                <w:sz w:val="24"/>
                <w:szCs w:val="24"/>
              </w:rPr>
            </w:pPr>
            <w:r w:rsidRPr="000D4473">
              <w:rPr>
                <w:bCs/>
                <w:sz w:val="24"/>
                <w:szCs w:val="24"/>
                <w:shd w:val="clear" w:color="auto" w:fill="FFFFFF"/>
              </w:rPr>
              <w:t>5</w:t>
            </w:r>
          </w:p>
        </w:tc>
        <w:tc>
          <w:tcPr>
            <w:tcW w:w="5551"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 xml:space="preserve">Сумарні витрати на виконання запланованого регулювання </w:t>
            </w:r>
          </w:p>
        </w:tc>
        <w:tc>
          <w:tcPr>
            <w:tcW w:w="1984"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35 160 020 грн</w:t>
            </w:r>
          </w:p>
        </w:tc>
        <w:tc>
          <w:tcPr>
            <w:tcW w:w="1689" w:type="dxa"/>
            <w:shd w:val="clear" w:color="auto" w:fill="FFFFFF"/>
          </w:tcPr>
          <w:p w:rsidR="009139AD" w:rsidRPr="000D4473" w:rsidRDefault="00812B86">
            <w:pPr>
              <w:pStyle w:val="aff5"/>
              <w:tabs>
                <w:tab w:val="left" w:pos="9498"/>
              </w:tabs>
              <w:rPr>
                <w:bCs/>
                <w:sz w:val="24"/>
                <w:szCs w:val="24"/>
              </w:rPr>
            </w:pPr>
            <w:r w:rsidRPr="000D4473">
              <w:rPr>
                <w:bCs/>
                <w:sz w:val="24"/>
                <w:szCs w:val="24"/>
                <w:shd w:val="clear" w:color="auto" w:fill="FFFFFF"/>
              </w:rPr>
              <w:t>175 800 100 грн</w:t>
            </w:r>
          </w:p>
        </w:tc>
      </w:tr>
    </w:tbl>
    <w:p w:rsidR="009139AD" w:rsidRPr="000D4473" w:rsidRDefault="009139AD">
      <w:pPr>
        <w:pStyle w:val="aff5"/>
        <w:tabs>
          <w:tab w:val="left" w:pos="9498"/>
        </w:tabs>
        <w:ind w:firstLine="567"/>
        <w:jc w:val="center"/>
        <w:rPr>
          <w:bCs/>
        </w:rPr>
      </w:pPr>
    </w:p>
    <w:p w:rsidR="009139AD" w:rsidRPr="000D4473" w:rsidRDefault="00812B86">
      <w:pPr>
        <w:pStyle w:val="aff5"/>
        <w:tabs>
          <w:tab w:val="left" w:pos="9498"/>
        </w:tabs>
        <w:ind w:firstLine="567"/>
        <w:jc w:val="center"/>
        <w:rPr>
          <w:bCs/>
        </w:rPr>
      </w:pPr>
      <w:r w:rsidRPr="000D4473">
        <w:rPr>
          <w:bCs/>
        </w:rPr>
        <w:lastRenderedPageBreak/>
        <w:t>Результати проведених розрахунків витрат за регулюванням</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10" w:type="dxa"/>
        </w:tblCellMar>
        <w:tblLook w:val="0000" w:firstRow="0" w:lastRow="0" w:firstColumn="0" w:lastColumn="0" w:noHBand="0" w:noVBand="0"/>
      </w:tblPr>
      <w:tblGrid>
        <w:gridCol w:w="2547"/>
        <w:gridCol w:w="2410"/>
        <w:gridCol w:w="2279"/>
        <w:gridCol w:w="2386"/>
        <w:gridCol w:w="12"/>
      </w:tblGrid>
      <w:tr w:rsidR="009139AD" w:rsidRPr="000D4473">
        <w:trPr>
          <w:gridAfter w:val="1"/>
          <w:wAfter w:w="12" w:type="dxa"/>
          <w:trHeight w:hRule="exact" w:val="424"/>
          <w:jc w:val="center"/>
        </w:trPr>
        <w:tc>
          <w:tcPr>
            <w:tcW w:w="4957" w:type="dxa"/>
            <w:gridSpan w:val="2"/>
            <w:shd w:val="clear" w:color="auto" w:fill="FFFFFF"/>
          </w:tcPr>
          <w:p w:rsidR="009139AD" w:rsidRPr="000D4473" w:rsidRDefault="00812B86">
            <w:pPr>
              <w:pStyle w:val="aff5"/>
              <w:ind w:firstLine="567"/>
              <w:jc w:val="both"/>
              <w:rPr>
                <w:bCs/>
                <w:sz w:val="24"/>
                <w:szCs w:val="24"/>
              </w:rPr>
            </w:pPr>
            <w:r w:rsidRPr="000D4473">
              <w:rPr>
                <w:bCs/>
                <w:sz w:val="24"/>
                <w:szCs w:val="24"/>
              </w:rPr>
              <w:t>Витрати за діючим регулюванням</w:t>
            </w:r>
          </w:p>
        </w:tc>
        <w:tc>
          <w:tcPr>
            <w:tcW w:w="4665" w:type="dxa"/>
            <w:gridSpan w:val="2"/>
            <w:shd w:val="clear" w:color="auto" w:fill="FFFFFF"/>
          </w:tcPr>
          <w:p w:rsidR="009139AD" w:rsidRPr="000D4473" w:rsidRDefault="00812B86">
            <w:pPr>
              <w:pStyle w:val="aff5"/>
              <w:ind w:firstLine="567"/>
              <w:jc w:val="both"/>
              <w:rPr>
                <w:bCs/>
                <w:sz w:val="24"/>
                <w:szCs w:val="24"/>
              </w:rPr>
            </w:pPr>
            <w:r w:rsidRPr="000D4473">
              <w:rPr>
                <w:bCs/>
                <w:sz w:val="24"/>
                <w:szCs w:val="24"/>
              </w:rPr>
              <w:t>Витрати за проєктом акта</w:t>
            </w:r>
          </w:p>
        </w:tc>
      </w:tr>
      <w:tr w:rsidR="009139AD" w:rsidRPr="000D4473">
        <w:trPr>
          <w:trHeight w:hRule="exact" w:val="969"/>
          <w:jc w:val="center"/>
        </w:trPr>
        <w:tc>
          <w:tcPr>
            <w:tcW w:w="2547" w:type="dxa"/>
            <w:shd w:val="clear" w:color="auto" w:fill="FFFFFF"/>
          </w:tcPr>
          <w:p w:rsidR="009139AD" w:rsidRPr="000D4473" w:rsidRDefault="00812B86">
            <w:pPr>
              <w:pStyle w:val="aff5"/>
              <w:jc w:val="center"/>
              <w:rPr>
                <w:bCs/>
                <w:sz w:val="24"/>
                <w:szCs w:val="24"/>
              </w:rPr>
            </w:pPr>
            <w:r w:rsidRPr="000D4473">
              <w:rPr>
                <w:bCs/>
                <w:sz w:val="24"/>
                <w:szCs w:val="24"/>
              </w:rPr>
              <w:t>Перший рік регулювання (стартовий)</w:t>
            </w:r>
          </w:p>
        </w:tc>
        <w:tc>
          <w:tcPr>
            <w:tcW w:w="2410" w:type="dxa"/>
            <w:shd w:val="clear" w:color="auto" w:fill="FFFFFF"/>
          </w:tcPr>
          <w:p w:rsidR="009139AD" w:rsidRPr="000D4473" w:rsidRDefault="00812B86">
            <w:pPr>
              <w:pStyle w:val="aff5"/>
              <w:jc w:val="center"/>
              <w:rPr>
                <w:bCs/>
                <w:sz w:val="24"/>
                <w:szCs w:val="24"/>
              </w:rPr>
            </w:pPr>
            <w:r w:rsidRPr="000D4473">
              <w:rPr>
                <w:bCs/>
                <w:sz w:val="24"/>
                <w:szCs w:val="24"/>
              </w:rPr>
              <w:t>За п’ять років</w:t>
            </w:r>
          </w:p>
        </w:tc>
        <w:tc>
          <w:tcPr>
            <w:tcW w:w="2279" w:type="dxa"/>
            <w:shd w:val="clear" w:color="auto" w:fill="FFFFFF"/>
          </w:tcPr>
          <w:p w:rsidR="009139AD" w:rsidRPr="000D4473" w:rsidRDefault="00812B86">
            <w:pPr>
              <w:pStyle w:val="aff5"/>
              <w:jc w:val="center"/>
              <w:rPr>
                <w:bCs/>
                <w:sz w:val="24"/>
                <w:szCs w:val="24"/>
              </w:rPr>
            </w:pPr>
            <w:r w:rsidRPr="000D4473">
              <w:rPr>
                <w:bCs/>
                <w:sz w:val="24"/>
                <w:szCs w:val="24"/>
              </w:rPr>
              <w:t>Перший рік регулювання (стартовий)</w:t>
            </w:r>
          </w:p>
        </w:tc>
        <w:tc>
          <w:tcPr>
            <w:tcW w:w="2398" w:type="dxa"/>
            <w:gridSpan w:val="2"/>
            <w:shd w:val="clear" w:color="auto" w:fill="FFFFFF"/>
          </w:tcPr>
          <w:p w:rsidR="009139AD" w:rsidRPr="000D4473" w:rsidRDefault="00812B86">
            <w:pPr>
              <w:pStyle w:val="aff5"/>
              <w:jc w:val="center"/>
              <w:rPr>
                <w:bCs/>
                <w:sz w:val="24"/>
                <w:szCs w:val="24"/>
              </w:rPr>
            </w:pPr>
            <w:r w:rsidRPr="000D4473">
              <w:rPr>
                <w:bCs/>
                <w:sz w:val="24"/>
                <w:szCs w:val="24"/>
              </w:rPr>
              <w:t>За п’ять років</w:t>
            </w:r>
          </w:p>
        </w:tc>
      </w:tr>
      <w:tr w:rsidR="009139AD" w:rsidRPr="000D4473">
        <w:trPr>
          <w:trHeight w:hRule="exact" w:val="438"/>
          <w:jc w:val="center"/>
        </w:trPr>
        <w:tc>
          <w:tcPr>
            <w:tcW w:w="2547" w:type="dxa"/>
            <w:shd w:val="clear" w:color="auto" w:fill="FFFFFF"/>
          </w:tcPr>
          <w:p w:rsidR="009139AD" w:rsidRPr="000D4473" w:rsidRDefault="00812B86">
            <w:pPr>
              <w:pStyle w:val="aff5"/>
              <w:jc w:val="center"/>
              <w:rPr>
                <w:bCs/>
                <w:sz w:val="24"/>
                <w:szCs w:val="24"/>
              </w:rPr>
            </w:pPr>
            <w:r w:rsidRPr="000D4473">
              <w:rPr>
                <w:bCs/>
                <w:sz w:val="24"/>
                <w:szCs w:val="24"/>
              </w:rPr>
              <w:t>35 160 020 грн</w:t>
            </w:r>
          </w:p>
        </w:tc>
        <w:tc>
          <w:tcPr>
            <w:tcW w:w="2410" w:type="dxa"/>
            <w:shd w:val="clear" w:color="auto" w:fill="FFFFFF"/>
          </w:tcPr>
          <w:p w:rsidR="009139AD" w:rsidRPr="000D4473" w:rsidRDefault="00812B86">
            <w:pPr>
              <w:pStyle w:val="aff5"/>
              <w:jc w:val="center"/>
              <w:rPr>
                <w:bCs/>
                <w:sz w:val="24"/>
                <w:szCs w:val="24"/>
              </w:rPr>
            </w:pPr>
            <w:r w:rsidRPr="000D4473">
              <w:rPr>
                <w:bCs/>
                <w:sz w:val="24"/>
                <w:szCs w:val="24"/>
              </w:rPr>
              <w:t>175 800 100 грн</w:t>
            </w:r>
          </w:p>
        </w:tc>
        <w:tc>
          <w:tcPr>
            <w:tcW w:w="2279" w:type="dxa"/>
            <w:shd w:val="clear" w:color="auto" w:fill="FFFFFF"/>
          </w:tcPr>
          <w:p w:rsidR="009139AD" w:rsidRPr="000D4473" w:rsidRDefault="00812B86">
            <w:pPr>
              <w:pStyle w:val="aff5"/>
              <w:jc w:val="center"/>
              <w:rPr>
                <w:bCs/>
                <w:sz w:val="24"/>
                <w:szCs w:val="24"/>
              </w:rPr>
            </w:pPr>
            <w:r w:rsidRPr="000D4473">
              <w:rPr>
                <w:bCs/>
                <w:sz w:val="24"/>
                <w:szCs w:val="24"/>
              </w:rPr>
              <w:t>8 900 810 грн</w:t>
            </w:r>
          </w:p>
        </w:tc>
        <w:tc>
          <w:tcPr>
            <w:tcW w:w="2398" w:type="dxa"/>
            <w:gridSpan w:val="2"/>
            <w:shd w:val="clear" w:color="auto" w:fill="FFFFFF"/>
          </w:tcPr>
          <w:p w:rsidR="009139AD" w:rsidRPr="000D4473" w:rsidRDefault="00812B86">
            <w:pPr>
              <w:pStyle w:val="aff5"/>
              <w:jc w:val="center"/>
              <w:rPr>
                <w:bCs/>
                <w:sz w:val="24"/>
                <w:szCs w:val="24"/>
              </w:rPr>
            </w:pPr>
            <w:r w:rsidRPr="000D4473">
              <w:rPr>
                <w:bCs/>
                <w:sz w:val="24"/>
                <w:szCs w:val="24"/>
              </w:rPr>
              <w:t>44 504 850 грн</w:t>
            </w:r>
          </w:p>
        </w:tc>
      </w:tr>
    </w:tbl>
    <w:p w:rsidR="009139AD" w:rsidRPr="000D4473" w:rsidRDefault="009139AD">
      <w:pPr>
        <w:pStyle w:val="aff5"/>
        <w:tabs>
          <w:tab w:val="left" w:pos="9498"/>
        </w:tabs>
        <w:ind w:firstLine="567"/>
        <w:jc w:val="both"/>
        <w:rPr>
          <w:bCs/>
        </w:rPr>
      </w:pPr>
    </w:p>
    <w:p w:rsidR="009139AD" w:rsidRPr="000D4473" w:rsidRDefault="00812B86">
      <w:pPr>
        <w:pStyle w:val="25"/>
        <w:tabs>
          <w:tab w:val="left" w:pos="9498"/>
        </w:tabs>
        <w:spacing w:before="240" w:line="240" w:lineRule="auto"/>
        <w:jc w:val="center"/>
        <w:rPr>
          <w:bCs/>
          <w:szCs w:val="28"/>
        </w:rPr>
      </w:pPr>
      <w:r w:rsidRPr="000D4473">
        <w:rPr>
          <w:bCs/>
          <w:szCs w:val="28"/>
        </w:rPr>
        <w:t>VII. Обґрунтування запропонованого строку дії регуляторного акта</w:t>
      </w:r>
    </w:p>
    <w:p w:rsidR="009139AD" w:rsidRPr="000D4473" w:rsidRDefault="00812B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498"/>
        </w:tabs>
        <w:ind w:firstLine="567"/>
        <w:jc w:val="both"/>
        <w:rPr>
          <w:rFonts w:ascii="Times New Roman" w:hAnsi="Times New Roman"/>
          <w:bCs/>
          <w:color w:val="auto"/>
          <w:sz w:val="28"/>
          <w:szCs w:val="28"/>
          <w:lang w:val="uk-UA"/>
        </w:rPr>
      </w:pPr>
      <w:r w:rsidRPr="000D4473">
        <w:rPr>
          <w:rFonts w:ascii="Times New Roman" w:hAnsi="Times New Roman"/>
          <w:bCs/>
          <w:color w:val="auto"/>
          <w:sz w:val="28"/>
          <w:szCs w:val="28"/>
          <w:lang w:val="uk-UA"/>
        </w:rPr>
        <w:t>Строк дії нормативно-правового акта не обмежений у часі до прийняття нового законодавчого акта або втрати ним чинності.</w:t>
      </w:r>
    </w:p>
    <w:p w:rsidR="009139AD" w:rsidRPr="000D4473" w:rsidRDefault="00812B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498"/>
        </w:tabs>
        <w:ind w:firstLine="567"/>
        <w:jc w:val="both"/>
        <w:rPr>
          <w:rFonts w:ascii="Times New Roman" w:hAnsi="Times New Roman"/>
          <w:bCs/>
          <w:color w:val="auto"/>
          <w:sz w:val="28"/>
          <w:szCs w:val="28"/>
          <w:lang w:val="uk-UA"/>
        </w:rPr>
      </w:pPr>
      <w:r w:rsidRPr="000D4473">
        <w:rPr>
          <w:rFonts w:ascii="Times New Roman" w:hAnsi="Times New Roman"/>
          <w:bCs/>
          <w:color w:val="auto"/>
          <w:sz w:val="28"/>
          <w:szCs w:val="28"/>
          <w:lang w:val="uk-UA"/>
        </w:rPr>
        <w:t xml:space="preserve">Зміна строку дії акта можлива в разі зміни правових актів вищої юридичної сили, на вимогах яких базується проєкт. </w:t>
      </w:r>
    </w:p>
    <w:p w:rsidR="009139AD" w:rsidRPr="000D4473" w:rsidRDefault="00812B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498"/>
        </w:tabs>
        <w:ind w:firstLine="567"/>
        <w:jc w:val="both"/>
        <w:rPr>
          <w:rFonts w:ascii="Times New Roman" w:hAnsi="Times New Roman"/>
          <w:bCs/>
          <w:color w:val="auto"/>
          <w:sz w:val="28"/>
          <w:szCs w:val="28"/>
          <w:lang w:val="uk-UA"/>
        </w:rPr>
      </w:pPr>
      <w:r w:rsidRPr="000D4473">
        <w:rPr>
          <w:rFonts w:ascii="Times New Roman" w:hAnsi="Times New Roman"/>
          <w:bCs/>
          <w:color w:val="auto"/>
          <w:sz w:val="28"/>
          <w:szCs w:val="28"/>
          <w:lang w:val="uk-UA"/>
        </w:rPr>
        <w:t>Строк набрання чинності регуляторним актом: з дня його офіційного опублікування.</w:t>
      </w:r>
    </w:p>
    <w:p w:rsidR="009139AD" w:rsidRPr="000D4473" w:rsidRDefault="009139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498"/>
        </w:tabs>
        <w:ind w:firstLine="567"/>
        <w:jc w:val="both"/>
        <w:rPr>
          <w:rFonts w:ascii="Times New Roman" w:hAnsi="Times New Roman" w:cs="Times New Roman"/>
          <w:bCs/>
          <w:color w:val="auto"/>
          <w:sz w:val="28"/>
          <w:szCs w:val="28"/>
          <w:lang w:val="uk-UA"/>
        </w:rPr>
      </w:pPr>
    </w:p>
    <w:p w:rsidR="009139AD" w:rsidRPr="000D4473" w:rsidRDefault="00812B86">
      <w:pPr>
        <w:pStyle w:val="25"/>
        <w:tabs>
          <w:tab w:val="left" w:pos="9498"/>
        </w:tabs>
        <w:spacing w:line="240" w:lineRule="auto"/>
        <w:ind w:firstLine="426"/>
        <w:jc w:val="center"/>
        <w:rPr>
          <w:bCs/>
          <w:szCs w:val="28"/>
        </w:rPr>
      </w:pPr>
      <w:r w:rsidRPr="000D4473">
        <w:rPr>
          <w:bCs/>
          <w:szCs w:val="28"/>
        </w:rPr>
        <w:t>VIII. Визначення показників результативності дії регуляторного акта</w:t>
      </w:r>
    </w:p>
    <w:p w:rsidR="009139AD" w:rsidRPr="000D4473" w:rsidRDefault="00812B86">
      <w:pPr>
        <w:pStyle w:val="HTML"/>
        <w:tabs>
          <w:tab w:val="left" w:pos="9498"/>
        </w:tabs>
        <w:ind w:firstLine="567"/>
        <w:jc w:val="both"/>
        <w:rPr>
          <w:rFonts w:ascii="Times New Roman" w:hAnsi="Times New Roman" w:cs="Times New Roman"/>
          <w:bCs/>
          <w:color w:val="auto"/>
          <w:sz w:val="28"/>
          <w:szCs w:val="28"/>
          <w:lang w:val="uk-UA"/>
        </w:rPr>
      </w:pPr>
      <w:r w:rsidRPr="000D4473">
        <w:rPr>
          <w:rFonts w:ascii="Times New Roman" w:hAnsi="Times New Roman" w:cs="Times New Roman"/>
          <w:bCs/>
          <w:color w:val="auto"/>
          <w:sz w:val="28"/>
          <w:szCs w:val="28"/>
          <w:lang w:val="uk-UA"/>
        </w:rPr>
        <w:t>Показниками результативності регуляторного акта є:</w:t>
      </w:r>
    </w:p>
    <w:p w:rsidR="009139AD" w:rsidRPr="000D4473" w:rsidRDefault="00812B86">
      <w:pPr>
        <w:pStyle w:val="HTML"/>
        <w:tabs>
          <w:tab w:val="left" w:pos="9498"/>
        </w:tabs>
        <w:ind w:firstLine="567"/>
        <w:jc w:val="both"/>
        <w:rPr>
          <w:rFonts w:ascii="Times New Roman" w:hAnsi="Times New Roman" w:cs="Times New Roman"/>
          <w:bCs/>
          <w:color w:val="auto"/>
          <w:sz w:val="28"/>
          <w:szCs w:val="28"/>
          <w:lang w:val="uk-UA"/>
        </w:rPr>
      </w:pPr>
      <w:r w:rsidRPr="000D4473">
        <w:rPr>
          <w:rFonts w:ascii="Times New Roman" w:hAnsi="Times New Roman" w:cs="Times New Roman"/>
          <w:bCs/>
          <w:color w:val="auto"/>
          <w:sz w:val="28"/>
          <w:szCs w:val="28"/>
          <w:lang w:val="uk-UA"/>
        </w:rPr>
        <w:t>розмір надходжень до державного бюджету і державних цільових фондів, пов’язаних з дією акта;</w:t>
      </w:r>
    </w:p>
    <w:p w:rsidR="009139AD" w:rsidRPr="000D4473" w:rsidRDefault="00812B86">
      <w:pPr>
        <w:pStyle w:val="HTML"/>
        <w:tabs>
          <w:tab w:val="left" w:pos="9498"/>
        </w:tabs>
        <w:ind w:firstLine="567"/>
        <w:jc w:val="both"/>
        <w:rPr>
          <w:rFonts w:ascii="Times New Roman" w:hAnsi="Times New Roman" w:cs="Times New Roman"/>
          <w:bCs/>
          <w:color w:val="auto"/>
          <w:sz w:val="28"/>
          <w:szCs w:val="28"/>
          <w:lang w:val="uk-UA"/>
        </w:rPr>
      </w:pPr>
      <w:r w:rsidRPr="000D4473">
        <w:rPr>
          <w:rFonts w:ascii="Times New Roman" w:hAnsi="Times New Roman" w:cs="Times New Roman"/>
          <w:bCs/>
          <w:color w:val="auto"/>
          <w:sz w:val="28"/>
          <w:szCs w:val="28"/>
          <w:lang w:val="uk-UA"/>
        </w:rPr>
        <w:t>кількість суб’єктів господарювання, на яких поширюється дія акта, – дія акта поширюється на всіх суб’єктів господарювання, які здійснюють перевезення небезпечних вантажів автомобільними дорогами;</w:t>
      </w:r>
    </w:p>
    <w:p w:rsidR="009139AD" w:rsidRPr="000D4473" w:rsidRDefault="00812B86">
      <w:pPr>
        <w:pStyle w:val="HTML"/>
        <w:tabs>
          <w:tab w:val="left" w:pos="9498"/>
        </w:tabs>
        <w:ind w:firstLine="567"/>
        <w:jc w:val="both"/>
        <w:rPr>
          <w:rFonts w:ascii="Times New Roman" w:hAnsi="Times New Roman" w:cs="Times New Roman"/>
          <w:bCs/>
          <w:color w:val="auto"/>
          <w:sz w:val="28"/>
          <w:szCs w:val="28"/>
          <w:lang w:val="uk-UA"/>
        </w:rPr>
      </w:pPr>
      <w:r w:rsidRPr="000D4473">
        <w:rPr>
          <w:rFonts w:ascii="Times New Roman" w:hAnsi="Times New Roman" w:cs="Times New Roman"/>
          <w:bCs/>
          <w:color w:val="auto"/>
          <w:sz w:val="28"/>
          <w:szCs w:val="28"/>
          <w:lang w:val="uk-UA"/>
        </w:rPr>
        <w:t xml:space="preserve">розмір коштів і час, що витрачається перевізниками небезпечних вантажів автомобільним транспортом на отримання послуг від компетентних органів щодо отримання Свідоцтва; </w:t>
      </w:r>
    </w:p>
    <w:p w:rsidR="009139AD" w:rsidRPr="000D4473" w:rsidRDefault="00812B86">
      <w:pPr>
        <w:pStyle w:val="HTML"/>
        <w:tabs>
          <w:tab w:val="left" w:pos="9498"/>
        </w:tabs>
        <w:ind w:firstLine="567"/>
        <w:jc w:val="both"/>
        <w:rPr>
          <w:rFonts w:ascii="Times New Roman" w:hAnsi="Times New Roman" w:cs="Times New Roman"/>
          <w:bCs/>
          <w:color w:val="auto"/>
          <w:sz w:val="28"/>
          <w:szCs w:val="28"/>
          <w:lang w:val="uk-UA"/>
        </w:rPr>
      </w:pPr>
      <w:r w:rsidRPr="000D4473">
        <w:rPr>
          <w:rFonts w:ascii="Times New Roman" w:hAnsi="Times New Roman" w:cs="Times New Roman"/>
          <w:bCs/>
          <w:color w:val="auto"/>
          <w:sz w:val="28"/>
          <w:szCs w:val="28"/>
          <w:lang w:val="uk-UA"/>
        </w:rPr>
        <w:t xml:space="preserve">рівень поінформованості суб’єктів господарювання та фізичних осіб стосовно основних положень регуляторного акта – середній. Проєкт розміщено на офіційному вебсайті МВС за адресом: http://www.mvs.gov.ua/. </w:t>
      </w:r>
    </w:p>
    <w:p w:rsidR="009139AD" w:rsidRPr="000D4473" w:rsidRDefault="00812B86">
      <w:pPr>
        <w:pStyle w:val="HTML"/>
        <w:tabs>
          <w:tab w:val="left" w:pos="9498"/>
        </w:tabs>
        <w:ind w:firstLine="567"/>
        <w:jc w:val="both"/>
        <w:rPr>
          <w:rFonts w:ascii="Times New Roman" w:hAnsi="Times New Roman" w:cs="Times New Roman"/>
          <w:bCs/>
          <w:color w:val="auto"/>
          <w:sz w:val="28"/>
          <w:szCs w:val="28"/>
          <w:lang w:val="uk-UA"/>
        </w:rPr>
      </w:pPr>
      <w:r w:rsidRPr="000D4473">
        <w:rPr>
          <w:rFonts w:ascii="Times New Roman" w:hAnsi="Times New Roman" w:cs="Times New Roman"/>
          <w:bCs/>
          <w:color w:val="auto"/>
          <w:sz w:val="28"/>
          <w:szCs w:val="28"/>
          <w:lang w:val="uk-UA"/>
        </w:rPr>
        <w:t xml:space="preserve">Додатковими показниками є: </w:t>
      </w:r>
    </w:p>
    <w:p w:rsidR="009139AD" w:rsidRPr="000D4473" w:rsidRDefault="00812B86">
      <w:pPr>
        <w:pStyle w:val="HTML"/>
        <w:tabs>
          <w:tab w:val="left" w:pos="9498"/>
        </w:tabs>
        <w:ind w:firstLine="567"/>
        <w:jc w:val="both"/>
        <w:rPr>
          <w:rFonts w:ascii="Times New Roman" w:hAnsi="Times New Roman" w:cs="Times New Roman"/>
          <w:bCs/>
          <w:color w:val="auto"/>
          <w:sz w:val="28"/>
          <w:szCs w:val="28"/>
          <w:lang w:val="uk-UA"/>
        </w:rPr>
      </w:pPr>
      <w:r w:rsidRPr="000D4473">
        <w:rPr>
          <w:rFonts w:ascii="Times New Roman" w:hAnsi="Times New Roman" w:cs="Times New Roman"/>
          <w:bCs/>
          <w:color w:val="auto"/>
          <w:sz w:val="28"/>
          <w:szCs w:val="28"/>
          <w:lang w:val="uk-UA"/>
        </w:rPr>
        <w:t>кількість виданих свідоцтв про допущення транспортних засобів до перевезення визначених небезпечних вантажів;</w:t>
      </w:r>
    </w:p>
    <w:p w:rsidR="009139AD" w:rsidRPr="000D4473" w:rsidRDefault="00812B86">
      <w:pPr>
        <w:pStyle w:val="HTML"/>
        <w:tabs>
          <w:tab w:val="left" w:pos="9498"/>
        </w:tabs>
        <w:ind w:firstLine="567"/>
        <w:jc w:val="both"/>
        <w:rPr>
          <w:rFonts w:ascii="Times New Roman" w:hAnsi="Times New Roman" w:cs="Times New Roman"/>
          <w:bCs/>
          <w:color w:val="auto"/>
          <w:sz w:val="28"/>
          <w:szCs w:val="28"/>
          <w:lang w:val="uk-UA"/>
        </w:rPr>
      </w:pPr>
      <w:r w:rsidRPr="000D4473">
        <w:rPr>
          <w:rFonts w:ascii="Times New Roman" w:hAnsi="Times New Roman" w:cs="Times New Roman"/>
          <w:bCs/>
          <w:color w:val="auto"/>
          <w:sz w:val="28"/>
          <w:szCs w:val="28"/>
          <w:lang w:val="uk-UA"/>
        </w:rPr>
        <w:t>кількість продовжених свідоцтв про допущення транспортних засобів до перевезення визначених небезпечних вантажів.</w:t>
      </w:r>
    </w:p>
    <w:p w:rsidR="009139AD" w:rsidRPr="000D4473" w:rsidRDefault="009139AD">
      <w:pPr>
        <w:pStyle w:val="HTML"/>
        <w:tabs>
          <w:tab w:val="left" w:pos="9498"/>
        </w:tabs>
        <w:ind w:firstLine="567"/>
        <w:jc w:val="both"/>
        <w:rPr>
          <w:rFonts w:ascii="Times New Roman" w:hAnsi="Times New Roman" w:cs="Times New Roman"/>
          <w:bCs/>
          <w:color w:val="auto"/>
          <w:sz w:val="28"/>
          <w:szCs w:val="28"/>
          <w:lang w:val="uk-UA"/>
        </w:rPr>
      </w:pPr>
    </w:p>
    <w:p w:rsidR="009139AD" w:rsidRPr="000D4473" w:rsidRDefault="00812B86">
      <w:pPr>
        <w:pStyle w:val="25"/>
        <w:tabs>
          <w:tab w:val="left" w:pos="9498"/>
        </w:tabs>
        <w:spacing w:line="240" w:lineRule="auto"/>
        <w:ind w:firstLine="567"/>
        <w:jc w:val="both"/>
        <w:rPr>
          <w:bCs/>
          <w:szCs w:val="28"/>
        </w:rPr>
      </w:pPr>
      <w:r w:rsidRPr="000D4473">
        <w:rPr>
          <w:bCs/>
          <w:szCs w:val="28"/>
        </w:rPr>
        <w:t>ІХ. Визначення заходів, за допомогою яких здійснюватиметься відстеження результативності дії регуляторного акта</w:t>
      </w:r>
    </w:p>
    <w:p w:rsidR="009139AD" w:rsidRPr="000D4473" w:rsidRDefault="00812B86">
      <w:pPr>
        <w:tabs>
          <w:tab w:val="left" w:pos="9498"/>
        </w:tabs>
        <w:ind w:firstLine="567"/>
        <w:jc w:val="both"/>
        <w:rPr>
          <w:bCs/>
          <w:szCs w:val="28"/>
        </w:rPr>
      </w:pPr>
      <w:r w:rsidRPr="000D4473">
        <w:rPr>
          <w:bCs/>
          <w:szCs w:val="28"/>
        </w:rPr>
        <w:t>Базове відстеження результативності регуляторного акта буде здійснено після набрання чинності цим актом, але не пізніше дня, з якого починається проведення повторного відстеження результативності цього акта, шляхом аналізу статистичних даних.</w:t>
      </w:r>
    </w:p>
    <w:p w:rsidR="009139AD" w:rsidRPr="000D4473" w:rsidRDefault="00812B86">
      <w:pPr>
        <w:tabs>
          <w:tab w:val="left" w:pos="9498"/>
        </w:tabs>
        <w:ind w:firstLine="567"/>
        <w:jc w:val="both"/>
        <w:rPr>
          <w:bCs/>
          <w:szCs w:val="28"/>
        </w:rPr>
      </w:pPr>
      <w:r w:rsidRPr="000D4473">
        <w:rPr>
          <w:bCs/>
          <w:szCs w:val="28"/>
        </w:rPr>
        <w:lastRenderedPageBreak/>
        <w:t xml:space="preserve">Повторне відстеження результативності регуляторного акта буде проведено через рік з дня набрання ним чинності, але не пізніше ніж через два роки з дня набрання чинності цим актом. </w:t>
      </w:r>
    </w:p>
    <w:p w:rsidR="009139AD" w:rsidRPr="000D4473" w:rsidRDefault="00812B86">
      <w:pPr>
        <w:tabs>
          <w:tab w:val="left" w:pos="9498"/>
        </w:tabs>
        <w:ind w:firstLine="567"/>
        <w:jc w:val="both"/>
        <w:rPr>
          <w:bCs/>
          <w:szCs w:val="28"/>
        </w:rPr>
      </w:pPr>
      <w:r w:rsidRPr="000D4473">
        <w:rPr>
          <w:bCs/>
          <w:szCs w:val="28"/>
        </w:rPr>
        <w:t xml:space="preserve">Періодичні відстеження планується здійснювати раз на кожні три роки, починаючи з дня закінчення виконання заходів з повторного відстеження результативності дії цього акта. </w:t>
      </w:r>
    </w:p>
    <w:p w:rsidR="009139AD" w:rsidRPr="000D4473" w:rsidRDefault="00812B86">
      <w:pPr>
        <w:tabs>
          <w:tab w:val="left" w:pos="9498"/>
        </w:tabs>
        <w:ind w:firstLine="567"/>
        <w:jc w:val="both"/>
        <w:rPr>
          <w:bCs/>
          <w:szCs w:val="28"/>
        </w:rPr>
      </w:pPr>
      <w:r w:rsidRPr="000D4473">
        <w:rPr>
          <w:bCs/>
          <w:szCs w:val="28"/>
        </w:rPr>
        <w:t>Для проведення відстеження результативності дії регуляторного акта будуть використовуватися показники, наведені в попередньому розділі.</w:t>
      </w:r>
    </w:p>
    <w:p w:rsidR="009139AD" w:rsidRPr="000D4473" w:rsidRDefault="00812B86">
      <w:pPr>
        <w:pStyle w:val="aff5"/>
        <w:tabs>
          <w:tab w:val="left" w:pos="9498"/>
        </w:tabs>
        <w:ind w:firstLine="567"/>
        <w:jc w:val="both"/>
        <w:rPr>
          <w:bCs/>
        </w:rPr>
      </w:pPr>
      <w:r w:rsidRPr="000D4473">
        <w:rPr>
          <w:bCs/>
        </w:rPr>
        <w:t>Відстеження результативності регуляторного акта буде здійснювати                  Міністерство внутрішніх справ України та Головний сервісний центр МВС.</w:t>
      </w:r>
    </w:p>
    <w:p w:rsidR="009139AD" w:rsidRPr="000D4473" w:rsidRDefault="009139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9498"/>
        </w:tabs>
        <w:jc w:val="both"/>
        <w:rPr>
          <w:rFonts w:ascii="Times New Roman" w:hAnsi="Times New Roman"/>
          <w:bCs/>
          <w:color w:val="auto"/>
          <w:sz w:val="28"/>
          <w:szCs w:val="28"/>
          <w:lang w:val="uk-UA"/>
        </w:rPr>
      </w:pPr>
    </w:p>
    <w:p w:rsidR="009139AD" w:rsidRPr="000D4473" w:rsidRDefault="009139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9498"/>
        </w:tabs>
        <w:jc w:val="both"/>
        <w:rPr>
          <w:rFonts w:ascii="Times New Roman" w:hAnsi="Times New Roman"/>
          <w:bCs/>
          <w:color w:val="auto"/>
          <w:sz w:val="28"/>
          <w:szCs w:val="28"/>
          <w:lang w:val="uk-UA"/>
        </w:rPr>
      </w:pPr>
    </w:p>
    <w:p w:rsidR="009139AD" w:rsidRPr="00812B86" w:rsidRDefault="00812B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9498"/>
        </w:tabs>
        <w:jc w:val="both"/>
        <w:rPr>
          <w:b/>
          <w:color w:val="auto"/>
          <w:sz w:val="24"/>
          <w:szCs w:val="24"/>
          <w:lang w:val="uk-UA"/>
        </w:rPr>
      </w:pPr>
      <w:r w:rsidRPr="00812B86">
        <w:rPr>
          <w:rFonts w:ascii="Times New Roman" w:hAnsi="Times New Roman"/>
          <w:b/>
          <w:color w:val="auto"/>
          <w:sz w:val="28"/>
          <w:szCs w:val="28"/>
          <w:lang w:val="uk-UA"/>
        </w:rPr>
        <w:t>Міністр внутрішніх справ України                                          Ігор КЛИМЕНКО</w:t>
      </w:r>
    </w:p>
    <w:p w:rsidR="009139AD" w:rsidRPr="00812B86" w:rsidRDefault="009139AD">
      <w:pPr>
        <w:tabs>
          <w:tab w:val="left" w:pos="9498"/>
        </w:tabs>
        <w:rPr>
          <w:b/>
          <w:szCs w:val="28"/>
        </w:rPr>
      </w:pPr>
    </w:p>
    <w:p w:rsidR="009139AD" w:rsidRPr="000D4473" w:rsidRDefault="00812B86">
      <w:pPr>
        <w:tabs>
          <w:tab w:val="left" w:pos="9498"/>
        </w:tabs>
        <w:rPr>
          <w:bCs/>
          <w:szCs w:val="28"/>
        </w:rPr>
      </w:pPr>
      <w:r w:rsidRPr="000D4473">
        <w:rPr>
          <w:bCs/>
          <w:szCs w:val="28"/>
        </w:rPr>
        <w:t>____ __________ 2023 року</w:t>
      </w:r>
    </w:p>
    <w:sectPr w:rsidR="009139AD" w:rsidRPr="000D4473">
      <w:headerReference w:type="even" r:id="rId9"/>
      <w:headerReference w:type="default" r:id="rId10"/>
      <w:type w:val="continuous"/>
      <w:pgSz w:w="11900" w:h="16820"/>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9AD" w:rsidRDefault="00812B86">
      <w:r>
        <w:separator/>
      </w:r>
    </w:p>
  </w:endnote>
  <w:endnote w:type="continuationSeparator" w:id="0">
    <w:p w:rsidR="009139AD" w:rsidRDefault="0081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9AD" w:rsidRDefault="00812B86">
      <w:r>
        <w:separator/>
      </w:r>
    </w:p>
  </w:footnote>
  <w:footnote w:type="continuationSeparator" w:id="0">
    <w:p w:rsidR="009139AD" w:rsidRDefault="0081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9AD" w:rsidRDefault="00812B86">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10</w:t>
    </w:r>
    <w:r>
      <w:rPr>
        <w:rStyle w:val="afa"/>
      </w:rPr>
      <w:fldChar w:fldCharType="end"/>
    </w:r>
  </w:p>
  <w:p w:rsidR="009139AD" w:rsidRDefault="009139A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9AD" w:rsidRDefault="00812B86">
    <w:pPr>
      <w:pStyle w:val="ad"/>
      <w:framePr w:wrap="around" w:vAnchor="text" w:hAnchor="margin" w:xAlign="center" w:y="1"/>
      <w:rPr>
        <w:rStyle w:val="afa"/>
        <w:sz w:val="20"/>
      </w:rPr>
    </w:pPr>
    <w:r>
      <w:rPr>
        <w:rStyle w:val="afa"/>
        <w:sz w:val="20"/>
      </w:rPr>
      <w:fldChar w:fldCharType="begin"/>
    </w:r>
    <w:r>
      <w:rPr>
        <w:rStyle w:val="afa"/>
        <w:sz w:val="20"/>
      </w:rPr>
      <w:instrText xml:space="preserve">PAGE  </w:instrText>
    </w:r>
    <w:r>
      <w:rPr>
        <w:rStyle w:val="afa"/>
        <w:sz w:val="20"/>
      </w:rPr>
      <w:fldChar w:fldCharType="separate"/>
    </w:r>
    <w:r>
      <w:rPr>
        <w:rStyle w:val="afa"/>
        <w:sz w:val="20"/>
      </w:rPr>
      <w:t>13</w:t>
    </w:r>
    <w:r>
      <w:rPr>
        <w:rStyle w:val="afa"/>
        <w:sz w:val="20"/>
      </w:rPr>
      <w:fldChar w:fldCharType="end"/>
    </w:r>
  </w:p>
  <w:p w:rsidR="009139AD" w:rsidRDefault="009139A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833"/>
    <w:multiLevelType w:val="hybridMultilevel"/>
    <w:tmpl w:val="91DC37E6"/>
    <w:lvl w:ilvl="0" w:tplc="D2C08B8C">
      <w:start w:val="1"/>
      <w:numFmt w:val="bullet"/>
      <w:lvlText w:val="-"/>
      <w:lvlJc w:val="left"/>
      <w:pPr>
        <w:ind w:left="961" w:hanging="360"/>
      </w:pPr>
      <w:rPr>
        <w:rFonts w:ascii="Times New Roman" w:eastAsia="Times New Roman" w:hAnsi="Times New Roman" w:cs="Times New Roman" w:hint="default"/>
      </w:rPr>
    </w:lvl>
    <w:lvl w:ilvl="1" w:tplc="1A00BB24">
      <w:start w:val="1"/>
      <w:numFmt w:val="bullet"/>
      <w:lvlText w:val="o"/>
      <w:lvlJc w:val="left"/>
      <w:pPr>
        <w:ind w:left="1681" w:hanging="360"/>
      </w:pPr>
      <w:rPr>
        <w:rFonts w:ascii="Courier New" w:hAnsi="Courier New" w:cs="Courier New" w:hint="default"/>
      </w:rPr>
    </w:lvl>
    <w:lvl w:ilvl="2" w:tplc="D6E6B93E">
      <w:start w:val="1"/>
      <w:numFmt w:val="bullet"/>
      <w:lvlText w:val=""/>
      <w:lvlJc w:val="left"/>
      <w:pPr>
        <w:ind w:left="2401" w:hanging="360"/>
      </w:pPr>
      <w:rPr>
        <w:rFonts w:ascii="Wingdings" w:hAnsi="Wingdings" w:hint="default"/>
      </w:rPr>
    </w:lvl>
    <w:lvl w:ilvl="3" w:tplc="0982426C">
      <w:start w:val="1"/>
      <w:numFmt w:val="bullet"/>
      <w:lvlText w:val=""/>
      <w:lvlJc w:val="left"/>
      <w:pPr>
        <w:ind w:left="3121" w:hanging="360"/>
      </w:pPr>
      <w:rPr>
        <w:rFonts w:ascii="Symbol" w:hAnsi="Symbol" w:hint="default"/>
      </w:rPr>
    </w:lvl>
    <w:lvl w:ilvl="4" w:tplc="A38E2870">
      <w:start w:val="1"/>
      <w:numFmt w:val="bullet"/>
      <w:lvlText w:val="o"/>
      <w:lvlJc w:val="left"/>
      <w:pPr>
        <w:ind w:left="3841" w:hanging="360"/>
      </w:pPr>
      <w:rPr>
        <w:rFonts w:ascii="Courier New" w:hAnsi="Courier New" w:cs="Courier New" w:hint="default"/>
      </w:rPr>
    </w:lvl>
    <w:lvl w:ilvl="5" w:tplc="A302070A">
      <w:start w:val="1"/>
      <w:numFmt w:val="bullet"/>
      <w:lvlText w:val=""/>
      <w:lvlJc w:val="left"/>
      <w:pPr>
        <w:ind w:left="4561" w:hanging="360"/>
      </w:pPr>
      <w:rPr>
        <w:rFonts w:ascii="Wingdings" w:hAnsi="Wingdings" w:hint="default"/>
      </w:rPr>
    </w:lvl>
    <w:lvl w:ilvl="6" w:tplc="46F0C848">
      <w:start w:val="1"/>
      <w:numFmt w:val="bullet"/>
      <w:lvlText w:val=""/>
      <w:lvlJc w:val="left"/>
      <w:pPr>
        <w:ind w:left="5281" w:hanging="360"/>
      </w:pPr>
      <w:rPr>
        <w:rFonts w:ascii="Symbol" w:hAnsi="Symbol" w:hint="default"/>
      </w:rPr>
    </w:lvl>
    <w:lvl w:ilvl="7" w:tplc="14742C8E">
      <w:start w:val="1"/>
      <w:numFmt w:val="bullet"/>
      <w:lvlText w:val="o"/>
      <w:lvlJc w:val="left"/>
      <w:pPr>
        <w:ind w:left="6001" w:hanging="360"/>
      </w:pPr>
      <w:rPr>
        <w:rFonts w:ascii="Courier New" w:hAnsi="Courier New" w:cs="Courier New" w:hint="default"/>
      </w:rPr>
    </w:lvl>
    <w:lvl w:ilvl="8" w:tplc="9FD07CC2">
      <w:start w:val="1"/>
      <w:numFmt w:val="bullet"/>
      <w:lvlText w:val=""/>
      <w:lvlJc w:val="left"/>
      <w:pPr>
        <w:ind w:left="6721" w:hanging="360"/>
      </w:pPr>
      <w:rPr>
        <w:rFonts w:ascii="Wingdings" w:hAnsi="Wingdings" w:hint="default"/>
      </w:rPr>
    </w:lvl>
  </w:abstractNum>
  <w:abstractNum w:abstractNumId="1" w15:restartNumberingAfterBreak="0">
    <w:nsid w:val="11FD4898"/>
    <w:multiLevelType w:val="hybridMultilevel"/>
    <w:tmpl w:val="8214E10A"/>
    <w:lvl w:ilvl="0" w:tplc="D2A6E49A">
      <w:start w:val="26"/>
      <w:numFmt w:val="bullet"/>
      <w:lvlText w:val="-"/>
      <w:lvlJc w:val="left"/>
      <w:pPr>
        <w:tabs>
          <w:tab w:val="num" w:pos="1410"/>
        </w:tabs>
        <w:ind w:left="1410" w:hanging="1050"/>
      </w:pPr>
      <w:rPr>
        <w:rFonts w:ascii="Times New Roman" w:eastAsia="Times New Roman" w:hAnsi="Times New Roman" w:cs="Times New Roman" w:hint="default"/>
      </w:rPr>
    </w:lvl>
    <w:lvl w:ilvl="1" w:tplc="A20062C6">
      <w:start w:val="1"/>
      <w:numFmt w:val="bullet"/>
      <w:lvlText w:val="o"/>
      <w:lvlJc w:val="left"/>
      <w:pPr>
        <w:tabs>
          <w:tab w:val="num" w:pos="1440"/>
        </w:tabs>
        <w:ind w:left="1440" w:hanging="360"/>
      </w:pPr>
      <w:rPr>
        <w:rFonts w:ascii="Courier New" w:hAnsi="Courier New" w:hint="default"/>
      </w:rPr>
    </w:lvl>
    <w:lvl w:ilvl="2" w:tplc="E11EDA0C">
      <w:start w:val="1"/>
      <w:numFmt w:val="bullet"/>
      <w:lvlText w:val=""/>
      <w:lvlJc w:val="left"/>
      <w:pPr>
        <w:tabs>
          <w:tab w:val="num" w:pos="2160"/>
        </w:tabs>
        <w:ind w:left="2160" w:hanging="360"/>
      </w:pPr>
      <w:rPr>
        <w:rFonts w:ascii="Wingdings" w:hAnsi="Wingdings" w:hint="default"/>
      </w:rPr>
    </w:lvl>
    <w:lvl w:ilvl="3" w:tplc="BA3C1650">
      <w:start w:val="1"/>
      <w:numFmt w:val="bullet"/>
      <w:lvlText w:val=""/>
      <w:lvlJc w:val="left"/>
      <w:pPr>
        <w:tabs>
          <w:tab w:val="num" w:pos="2880"/>
        </w:tabs>
        <w:ind w:left="2880" w:hanging="360"/>
      </w:pPr>
      <w:rPr>
        <w:rFonts w:ascii="Symbol" w:hAnsi="Symbol" w:hint="default"/>
      </w:rPr>
    </w:lvl>
    <w:lvl w:ilvl="4" w:tplc="4AF87130">
      <w:start w:val="1"/>
      <w:numFmt w:val="bullet"/>
      <w:lvlText w:val="o"/>
      <w:lvlJc w:val="left"/>
      <w:pPr>
        <w:tabs>
          <w:tab w:val="num" w:pos="3600"/>
        </w:tabs>
        <w:ind w:left="3600" w:hanging="360"/>
      </w:pPr>
      <w:rPr>
        <w:rFonts w:ascii="Courier New" w:hAnsi="Courier New" w:hint="default"/>
      </w:rPr>
    </w:lvl>
    <w:lvl w:ilvl="5" w:tplc="98741898">
      <w:start w:val="1"/>
      <w:numFmt w:val="bullet"/>
      <w:lvlText w:val=""/>
      <w:lvlJc w:val="left"/>
      <w:pPr>
        <w:tabs>
          <w:tab w:val="num" w:pos="4320"/>
        </w:tabs>
        <w:ind w:left="4320" w:hanging="360"/>
      </w:pPr>
      <w:rPr>
        <w:rFonts w:ascii="Wingdings" w:hAnsi="Wingdings" w:hint="default"/>
      </w:rPr>
    </w:lvl>
    <w:lvl w:ilvl="6" w:tplc="C568D46C">
      <w:start w:val="1"/>
      <w:numFmt w:val="bullet"/>
      <w:lvlText w:val=""/>
      <w:lvlJc w:val="left"/>
      <w:pPr>
        <w:tabs>
          <w:tab w:val="num" w:pos="5040"/>
        </w:tabs>
        <w:ind w:left="5040" w:hanging="360"/>
      </w:pPr>
      <w:rPr>
        <w:rFonts w:ascii="Symbol" w:hAnsi="Symbol" w:hint="default"/>
      </w:rPr>
    </w:lvl>
    <w:lvl w:ilvl="7" w:tplc="DA708644">
      <w:start w:val="1"/>
      <w:numFmt w:val="bullet"/>
      <w:lvlText w:val="o"/>
      <w:lvlJc w:val="left"/>
      <w:pPr>
        <w:tabs>
          <w:tab w:val="num" w:pos="5760"/>
        </w:tabs>
        <w:ind w:left="5760" w:hanging="360"/>
      </w:pPr>
      <w:rPr>
        <w:rFonts w:ascii="Courier New" w:hAnsi="Courier New" w:hint="default"/>
      </w:rPr>
    </w:lvl>
    <w:lvl w:ilvl="8" w:tplc="415CD5C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35774"/>
    <w:multiLevelType w:val="hybridMultilevel"/>
    <w:tmpl w:val="93B62D4C"/>
    <w:lvl w:ilvl="0" w:tplc="1A5EFE28">
      <w:start w:val="6030"/>
      <w:numFmt w:val="bullet"/>
      <w:lvlText w:val="-"/>
      <w:lvlJc w:val="left"/>
      <w:pPr>
        <w:tabs>
          <w:tab w:val="num" w:pos="360"/>
        </w:tabs>
        <w:ind w:left="360" w:hanging="360"/>
      </w:pPr>
      <w:rPr>
        <w:rFonts w:hint="default"/>
      </w:rPr>
    </w:lvl>
    <w:lvl w:ilvl="1" w:tplc="F90C077C">
      <w:start w:val="1"/>
      <w:numFmt w:val="bullet"/>
      <w:lvlText w:val="o"/>
      <w:lvlJc w:val="left"/>
      <w:pPr>
        <w:tabs>
          <w:tab w:val="num" w:pos="1440"/>
        </w:tabs>
        <w:ind w:left="1440" w:hanging="360"/>
      </w:pPr>
      <w:rPr>
        <w:rFonts w:ascii="Courier New" w:hAnsi="Courier New" w:hint="default"/>
      </w:rPr>
    </w:lvl>
    <w:lvl w:ilvl="2" w:tplc="7632C58C">
      <w:start w:val="1"/>
      <w:numFmt w:val="bullet"/>
      <w:lvlText w:val=""/>
      <w:lvlJc w:val="left"/>
      <w:pPr>
        <w:tabs>
          <w:tab w:val="num" w:pos="2160"/>
        </w:tabs>
        <w:ind w:left="2160" w:hanging="360"/>
      </w:pPr>
      <w:rPr>
        <w:rFonts w:ascii="Wingdings" w:hAnsi="Wingdings" w:hint="default"/>
      </w:rPr>
    </w:lvl>
    <w:lvl w:ilvl="3" w:tplc="2F645FBC">
      <w:start w:val="1"/>
      <w:numFmt w:val="bullet"/>
      <w:lvlText w:val=""/>
      <w:lvlJc w:val="left"/>
      <w:pPr>
        <w:tabs>
          <w:tab w:val="num" w:pos="2880"/>
        </w:tabs>
        <w:ind w:left="2880" w:hanging="360"/>
      </w:pPr>
      <w:rPr>
        <w:rFonts w:ascii="Symbol" w:hAnsi="Symbol" w:hint="default"/>
      </w:rPr>
    </w:lvl>
    <w:lvl w:ilvl="4" w:tplc="1F4CF096">
      <w:start w:val="1"/>
      <w:numFmt w:val="bullet"/>
      <w:lvlText w:val="o"/>
      <w:lvlJc w:val="left"/>
      <w:pPr>
        <w:tabs>
          <w:tab w:val="num" w:pos="3600"/>
        </w:tabs>
        <w:ind w:left="3600" w:hanging="360"/>
      </w:pPr>
      <w:rPr>
        <w:rFonts w:ascii="Courier New" w:hAnsi="Courier New" w:hint="default"/>
      </w:rPr>
    </w:lvl>
    <w:lvl w:ilvl="5" w:tplc="456EEC48">
      <w:start w:val="1"/>
      <w:numFmt w:val="bullet"/>
      <w:lvlText w:val=""/>
      <w:lvlJc w:val="left"/>
      <w:pPr>
        <w:tabs>
          <w:tab w:val="num" w:pos="4320"/>
        </w:tabs>
        <w:ind w:left="4320" w:hanging="360"/>
      </w:pPr>
      <w:rPr>
        <w:rFonts w:ascii="Wingdings" w:hAnsi="Wingdings" w:hint="default"/>
      </w:rPr>
    </w:lvl>
    <w:lvl w:ilvl="6" w:tplc="306E409C">
      <w:start w:val="1"/>
      <w:numFmt w:val="bullet"/>
      <w:lvlText w:val=""/>
      <w:lvlJc w:val="left"/>
      <w:pPr>
        <w:tabs>
          <w:tab w:val="num" w:pos="5040"/>
        </w:tabs>
        <w:ind w:left="5040" w:hanging="360"/>
      </w:pPr>
      <w:rPr>
        <w:rFonts w:ascii="Symbol" w:hAnsi="Symbol" w:hint="default"/>
      </w:rPr>
    </w:lvl>
    <w:lvl w:ilvl="7" w:tplc="1056F6DC">
      <w:start w:val="1"/>
      <w:numFmt w:val="bullet"/>
      <w:lvlText w:val="o"/>
      <w:lvlJc w:val="left"/>
      <w:pPr>
        <w:tabs>
          <w:tab w:val="num" w:pos="5760"/>
        </w:tabs>
        <w:ind w:left="5760" w:hanging="360"/>
      </w:pPr>
      <w:rPr>
        <w:rFonts w:ascii="Courier New" w:hAnsi="Courier New" w:hint="default"/>
      </w:rPr>
    </w:lvl>
    <w:lvl w:ilvl="8" w:tplc="EFC4E6A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05AA3"/>
    <w:multiLevelType w:val="hybridMultilevel"/>
    <w:tmpl w:val="AE5EC5DE"/>
    <w:lvl w:ilvl="0" w:tplc="5296C998">
      <w:start w:val="1"/>
      <w:numFmt w:val="bullet"/>
      <w:lvlText w:val=""/>
      <w:lvlJc w:val="left"/>
      <w:pPr>
        <w:tabs>
          <w:tab w:val="num" w:pos="720"/>
        </w:tabs>
        <w:ind w:left="720" w:hanging="360"/>
      </w:pPr>
      <w:rPr>
        <w:rFonts w:ascii="Symbol" w:hAnsi="Symbol" w:hint="default"/>
      </w:rPr>
    </w:lvl>
    <w:lvl w:ilvl="1" w:tplc="6ABC443E">
      <w:start w:val="1"/>
      <w:numFmt w:val="bullet"/>
      <w:lvlText w:val="o"/>
      <w:lvlJc w:val="left"/>
      <w:pPr>
        <w:tabs>
          <w:tab w:val="num" w:pos="1440"/>
        </w:tabs>
        <w:ind w:left="1440" w:hanging="360"/>
      </w:pPr>
      <w:rPr>
        <w:rFonts w:ascii="Courier New" w:hAnsi="Courier New" w:hint="default"/>
      </w:rPr>
    </w:lvl>
    <w:lvl w:ilvl="2" w:tplc="53A65C6E">
      <w:start w:val="1"/>
      <w:numFmt w:val="bullet"/>
      <w:lvlText w:val=""/>
      <w:lvlJc w:val="left"/>
      <w:pPr>
        <w:tabs>
          <w:tab w:val="num" w:pos="2160"/>
        </w:tabs>
        <w:ind w:left="2160" w:hanging="360"/>
      </w:pPr>
      <w:rPr>
        <w:rFonts w:ascii="Wingdings" w:hAnsi="Wingdings" w:hint="default"/>
      </w:rPr>
    </w:lvl>
    <w:lvl w:ilvl="3" w:tplc="4D0E6536">
      <w:start w:val="1"/>
      <w:numFmt w:val="bullet"/>
      <w:lvlText w:val=""/>
      <w:lvlJc w:val="left"/>
      <w:pPr>
        <w:tabs>
          <w:tab w:val="num" w:pos="2880"/>
        </w:tabs>
        <w:ind w:left="2880" w:hanging="360"/>
      </w:pPr>
      <w:rPr>
        <w:rFonts w:ascii="Symbol" w:hAnsi="Symbol" w:hint="default"/>
      </w:rPr>
    </w:lvl>
    <w:lvl w:ilvl="4" w:tplc="230497B6">
      <w:start w:val="1"/>
      <w:numFmt w:val="bullet"/>
      <w:lvlText w:val="o"/>
      <w:lvlJc w:val="left"/>
      <w:pPr>
        <w:tabs>
          <w:tab w:val="num" w:pos="3600"/>
        </w:tabs>
        <w:ind w:left="3600" w:hanging="360"/>
      </w:pPr>
      <w:rPr>
        <w:rFonts w:ascii="Courier New" w:hAnsi="Courier New" w:hint="default"/>
      </w:rPr>
    </w:lvl>
    <w:lvl w:ilvl="5" w:tplc="C0E6C9B2">
      <w:start w:val="1"/>
      <w:numFmt w:val="bullet"/>
      <w:lvlText w:val=""/>
      <w:lvlJc w:val="left"/>
      <w:pPr>
        <w:tabs>
          <w:tab w:val="num" w:pos="4320"/>
        </w:tabs>
        <w:ind w:left="4320" w:hanging="360"/>
      </w:pPr>
      <w:rPr>
        <w:rFonts w:ascii="Wingdings" w:hAnsi="Wingdings" w:hint="default"/>
      </w:rPr>
    </w:lvl>
    <w:lvl w:ilvl="6" w:tplc="2B2CC4F8">
      <w:start w:val="1"/>
      <w:numFmt w:val="bullet"/>
      <w:lvlText w:val=""/>
      <w:lvlJc w:val="left"/>
      <w:pPr>
        <w:tabs>
          <w:tab w:val="num" w:pos="5040"/>
        </w:tabs>
        <w:ind w:left="5040" w:hanging="360"/>
      </w:pPr>
      <w:rPr>
        <w:rFonts w:ascii="Symbol" w:hAnsi="Symbol" w:hint="default"/>
      </w:rPr>
    </w:lvl>
    <w:lvl w:ilvl="7" w:tplc="FD8A2ECC">
      <w:start w:val="1"/>
      <w:numFmt w:val="bullet"/>
      <w:lvlText w:val="o"/>
      <w:lvlJc w:val="left"/>
      <w:pPr>
        <w:tabs>
          <w:tab w:val="num" w:pos="5760"/>
        </w:tabs>
        <w:ind w:left="5760" w:hanging="360"/>
      </w:pPr>
      <w:rPr>
        <w:rFonts w:ascii="Courier New" w:hAnsi="Courier New" w:hint="default"/>
      </w:rPr>
    </w:lvl>
    <w:lvl w:ilvl="8" w:tplc="A2702AC6">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D1587"/>
    <w:multiLevelType w:val="hybridMultilevel"/>
    <w:tmpl w:val="06483F70"/>
    <w:lvl w:ilvl="0" w:tplc="08ACF00C">
      <w:start w:val="1"/>
      <w:numFmt w:val="decimal"/>
      <w:lvlText w:val="%1."/>
      <w:lvlJc w:val="left"/>
      <w:pPr>
        <w:ind w:left="1211" w:hanging="360"/>
      </w:pPr>
      <w:rPr>
        <w:rFonts w:hint="default"/>
      </w:rPr>
    </w:lvl>
    <w:lvl w:ilvl="1" w:tplc="8BEC5160">
      <w:start w:val="1"/>
      <w:numFmt w:val="lowerLetter"/>
      <w:lvlText w:val="%2."/>
      <w:lvlJc w:val="left"/>
      <w:pPr>
        <w:ind w:left="1931" w:hanging="360"/>
      </w:pPr>
    </w:lvl>
    <w:lvl w:ilvl="2" w:tplc="3C562286">
      <w:start w:val="1"/>
      <w:numFmt w:val="lowerRoman"/>
      <w:lvlText w:val="%3."/>
      <w:lvlJc w:val="right"/>
      <w:pPr>
        <w:ind w:left="2651" w:hanging="180"/>
      </w:pPr>
    </w:lvl>
    <w:lvl w:ilvl="3" w:tplc="C26666A4">
      <w:start w:val="1"/>
      <w:numFmt w:val="decimal"/>
      <w:lvlText w:val="%4."/>
      <w:lvlJc w:val="left"/>
      <w:pPr>
        <w:ind w:left="3371" w:hanging="360"/>
      </w:pPr>
    </w:lvl>
    <w:lvl w:ilvl="4" w:tplc="399ED6BC">
      <w:start w:val="1"/>
      <w:numFmt w:val="lowerLetter"/>
      <w:lvlText w:val="%5."/>
      <w:lvlJc w:val="left"/>
      <w:pPr>
        <w:ind w:left="4091" w:hanging="360"/>
      </w:pPr>
    </w:lvl>
    <w:lvl w:ilvl="5" w:tplc="811817E8">
      <w:start w:val="1"/>
      <w:numFmt w:val="lowerRoman"/>
      <w:lvlText w:val="%6."/>
      <w:lvlJc w:val="right"/>
      <w:pPr>
        <w:ind w:left="4811" w:hanging="180"/>
      </w:pPr>
    </w:lvl>
    <w:lvl w:ilvl="6" w:tplc="75048A8C">
      <w:start w:val="1"/>
      <w:numFmt w:val="decimal"/>
      <w:lvlText w:val="%7."/>
      <w:lvlJc w:val="left"/>
      <w:pPr>
        <w:ind w:left="5531" w:hanging="360"/>
      </w:pPr>
    </w:lvl>
    <w:lvl w:ilvl="7" w:tplc="BCB028B6">
      <w:start w:val="1"/>
      <w:numFmt w:val="lowerLetter"/>
      <w:lvlText w:val="%8."/>
      <w:lvlJc w:val="left"/>
      <w:pPr>
        <w:ind w:left="6251" w:hanging="360"/>
      </w:pPr>
    </w:lvl>
    <w:lvl w:ilvl="8" w:tplc="2AD6CE26">
      <w:start w:val="1"/>
      <w:numFmt w:val="lowerRoman"/>
      <w:lvlText w:val="%9."/>
      <w:lvlJc w:val="right"/>
      <w:pPr>
        <w:ind w:left="6971" w:hanging="180"/>
      </w:pPr>
    </w:lvl>
  </w:abstractNum>
  <w:abstractNum w:abstractNumId="5" w15:restartNumberingAfterBreak="0">
    <w:nsid w:val="61B115C7"/>
    <w:multiLevelType w:val="hybridMultilevel"/>
    <w:tmpl w:val="5C9AF1B0"/>
    <w:lvl w:ilvl="0" w:tplc="851E3880">
      <w:start w:val="1"/>
      <w:numFmt w:val="bullet"/>
      <w:lvlText w:val=""/>
      <w:lvlJc w:val="left"/>
      <w:pPr>
        <w:tabs>
          <w:tab w:val="num" w:pos="720"/>
        </w:tabs>
        <w:ind w:left="720" w:hanging="360"/>
      </w:pPr>
      <w:rPr>
        <w:rFonts w:ascii="Symbol" w:hAnsi="Symbol" w:hint="default"/>
      </w:rPr>
    </w:lvl>
    <w:lvl w:ilvl="1" w:tplc="DFAC4B8C">
      <w:start w:val="1"/>
      <w:numFmt w:val="bullet"/>
      <w:lvlText w:val="o"/>
      <w:lvlJc w:val="left"/>
      <w:pPr>
        <w:tabs>
          <w:tab w:val="num" w:pos="1440"/>
        </w:tabs>
        <w:ind w:left="1440" w:hanging="360"/>
      </w:pPr>
      <w:rPr>
        <w:rFonts w:ascii="Courier New" w:hAnsi="Courier New" w:cs="Courier New" w:hint="default"/>
      </w:rPr>
    </w:lvl>
    <w:lvl w:ilvl="2" w:tplc="99144402">
      <w:start w:val="1"/>
      <w:numFmt w:val="bullet"/>
      <w:lvlText w:val=""/>
      <w:lvlJc w:val="left"/>
      <w:pPr>
        <w:tabs>
          <w:tab w:val="num" w:pos="2160"/>
        </w:tabs>
        <w:ind w:left="2160" w:hanging="360"/>
      </w:pPr>
      <w:rPr>
        <w:rFonts w:ascii="Wingdings" w:hAnsi="Wingdings" w:hint="default"/>
      </w:rPr>
    </w:lvl>
    <w:lvl w:ilvl="3" w:tplc="93E4F994">
      <w:start w:val="1"/>
      <w:numFmt w:val="bullet"/>
      <w:lvlText w:val=""/>
      <w:lvlJc w:val="left"/>
      <w:pPr>
        <w:tabs>
          <w:tab w:val="num" w:pos="2880"/>
        </w:tabs>
        <w:ind w:left="2880" w:hanging="360"/>
      </w:pPr>
      <w:rPr>
        <w:rFonts w:ascii="Symbol" w:hAnsi="Symbol" w:hint="default"/>
      </w:rPr>
    </w:lvl>
    <w:lvl w:ilvl="4" w:tplc="47504EF2">
      <w:start w:val="1"/>
      <w:numFmt w:val="bullet"/>
      <w:lvlText w:val="o"/>
      <w:lvlJc w:val="left"/>
      <w:pPr>
        <w:tabs>
          <w:tab w:val="num" w:pos="3600"/>
        </w:tabs>
        <w:ind w:left="3600" w:hanging="360"/>
      </w:pPr>
      <w:rPr>
        <w:rFonts w:ascii="Courier New" w:hAnsi="Courier New" w:cs="Courier New" w:hint="default"/>
      </w:rPr>
    </w:lvl>
    <w:lvl w:ilvl="5" w:tplc="283E5BFA">
      <w:start w:val="1"/>
      <w:numFmt w:val="bullet"/>
      <w:lvlText w:val=""/>
      <w:lvlJc w:val="left"/>
      <w:pPr>
        <w:tabs>
          <w:tab w:val="num" w:pos="4320"/>
        </w:tabs>
        <w:ind w:left="4320" w:hanging="360"/>
      </w:pPr>
      <w:rPr>
        <w:rFonts w:ascii="Wingdings" w:hAnsi="Wingdings" w:hint="default"/>
      </w:rPr>
    </w:lvl>
    <w:lvl w:ilvl="6" w:tplc="04A0BDCA">
      <w:start w:val="1"/>
      <w:numFmt w:val="bullet"/>
      <w:lvlText w:val=""/>
      <w:lvlJc w:val="left"/>
      <w:pPr>
        <w:tabs>
          <w:tab w:val="num" w:pos="5040"/>
        </w:tabs>
        <w:ind w:left="5040" w:hanging="360"/>
      </w:pPr>
      <w:rPr>
        <w:rFonts w:ascii="Symbol" w:hAnsi="Symbol" w:hint="default"/>
      </w:rPr>
    </w:lvl>
    <w:lvl w:ilvl="7" w:tplc="9B6AC606">
      <w:start w:val="1"/>
      <w:numFmt w:val="bullet"/>
      <w:lvlText w:val="o"/>
      <w:lvlJc w:val="left"/>
      <w:pPr>
        <w:tabs>
          <w:tab w:val="num" w:pos="5760"/>
        </w:tabs>
        <w:ind w:left="5760" w:hanging="360"/>
      </w:pPr>
      <w:rPr>
        <w:rFonts w:ascii="Courier New" w:hAnsi="Courier New" w:cs="Courier New" w:hint="default"/>
      </w:rPr>
    </w:lvl>
    <w:lvl w:ilvl="8" w:tplc="60BEE68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05753C"/>
    <w:multiLevelType w:val="hybridMultilevel"/>
    <w:tmpl w:val="8C04ECEE"/>
    <w:lvl w:ilvl="0" w:tplc="23FE454A">
      <w:start w:val="1"/>
      <w:numFmt w:val="bullet"/>
      <w:lvlText w:val=""/>
      <w:lvlJc w:val="left"/>
      <w:pPr>
        <w:tabs>
          <w:tab w:val="num" w:pos="720"/>
        </w:tabs>
        <w:ind w:left="720" w:hanging="360"/>
      </w:pPr>
      <w:rPr>
        <w:rFonts w:ascii="Symbol" w:hAnsi="Symbol" w:hint="default"/>
      </w:rPr>
    </w:lvl>
    <w:lvl w:ilvl="1" w:tplc="AA120020">
      <w:start w:val="1"/>
      <w:numFmt w:val="bullet"/>
      <w:lvlText w:val="o"/>
      <w:lvlJc w:val="left"/>
      <w:pPr>
        <w:tabs>
          <w:tab w:val="num" w:pos="1440"/>
        </w:tabs>
        <w:ind w:left="1440" w:hanging="360"/>
      </w:pPr>
      <w:rPr>
        <w:rFonts w:ascii="Courier New" w:hAnsi="Courier New" w:cs="Courier New" w:hint="default"/>
      </w:rPr>
    </w:lvl>
    <w:lvl w:ilvl="2" w:tplc="42A8AE8E">
      <w:start w:val="1"/>
      <w:numFmt w:val="bullet"/>
      <w:lvlText w:val=""/>
      <w:lvlJc w:val="left"/>
      <w:pPr>
        <w:tabs>
          <w:tab w:val="num" w:pos="2160"/>
        </w:tabs>
        <w:ind w:left="2160" w:hanging="360"/>
      </w:pPr>
      <w:rPr>
        <w:rFonts w:ascii="Wingdings" w:hAnsi="Wingdings" w:hint="default"/>
      </w:rPr>
    </w:lvl>
    <w:lvl w:ilvl="3" w:tplc="1FCADE04">
      <w:start w:val="1"/>
      <w:numFmt w:val="bullet"/>
      <w:lvlText w:val=""/>
      <w:lvlJc w:val="left"/>
      <w:pPr>
        <w:tabs>
          <w:tab w:val="num" w:pos="2880"/>
        </w:tabs>
        <w:ind w:left="2880" w:hanging="360"/>
      </w:pPr>
      <w:rPr>
        <w:rFonts w:ascii="Symbol" w:hAnsi="Symbol" w:hint="default"/>
      </w:rPr>
    </w:lvl>
    <w:lvl w:ilvl="4" w:tplc="F6884976">
      <w:start w:val="1"/>
      <w:numFmt w:val="bullet"/>
      <w:lvlText w:val="o"/>
      <w:lvlJc w:val="left"/>
      <w:pPr>
        <w:tabs>
          <w:tab w:val="num" w:pos="3600"/>
        </w:tabs>
        <w:ind w:left="3600" w:hanging="360"/>
      </w:pPr>
      <w:rPr>
        <w:rFonts w:ascii="Courier New" w:hAnsi="Courier New" w:cs="Courier New" w:hint="default"/>
      </w:rPr>
    </w:lvl>
    <w:lvl w:ilvl="5" w:tplc="8820D448">
      <w:start w:val="1"/>
      <w:numFmt w:val="bullet"/>
      <w:lvlText w:val=""/>
      <w:lvlJc w:val="left"/>
      <w:pPr>
        <w:tabs>
          <w:tab w:val="num" w:pos="4320"/>
        </w:tabs>
        <w:ind w:left="4320" w:hanging="360"/>
      </w:pPr>
      <w:rPr>
        <w:rFonts w:ascii="Wingdings" w:hAnsi="Wingdings" w:hint="default"/>
      </w:rPr>
    </w:lvl>
    <w:lvl w:ilvl="6" w:tplc="6DA823C6">
      <w:start w:val="1"/>
      <w:numFmt w:val="bullet"/>
      <w:lvlText w:val=""/>
      <w:lvlJc w:val="left"/>
      <w:pPr>
        <w:tabs>
          <w:tab w:val="num" w:pos="5040"/>
        </w:tabs>
        <w:ind w:left="5040" w:hanging="360"/>
      </w:pPr>
      <w:rPr>
        <w:rFonts w:ascii="Symbol" w:hAnsi="Symbol" w:hint="default"/>
      </w:rPr>
    </w:lvl>
    <w:lvl w:ilvl="7" w:tplc="C4A0A220">
      <w:start w:val="1"/>
      <w:numFmt w:val="bullet"/>
      <w:lvlText w:val="o"/>
      <w:lvlJc w:val="left"/>
      <w:pPr>
        <w:tabs>
          <w:tab w:val="num" w:pos="5760"/>
        </w:tabs>
        <w:ind w:left="5760" w:hanging="360"/>
      </w:pPr>
      <w:rPr>
        <w:rFonts w:ascii="Courier New" w:hAnsi="Courier New" w:cs="Courier New" w:hint="default"/>
      </w:rPr>
    </w:lvl>
    <w:lvl w:ilvl="8" w:tplc="3536E80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705F10"/>
    <w:multiLevelType w:val="hybridMultilevel"/>
    <w:tmpl w:val="71F0A504"/>
    <w:lvl w:ilvl="0" w:tplc="24B8E96A">
      <w:start w:val="1"/>
      <w:numFmt w:val="decimal"/>
      <w:lvlText w:val="%1)"/>
      <w:lvlJc w:val="left"/>
      <w:pPr>
        <w:ind w:left="1080" w:hanging="360"/>
      </w:pPr>
      <w:rPr>
        <w:rFonts w:hint="default"/>
      </w:rPr>
    </w:lvl>
    <w:lvl w:ilvl="1" w:tplc="11B81530">
      <w:start w:val="1"/>
      <w:numFmt w:val="lowerLetter"/>
      <w:lvlText w:val="%2."/>
      <w:lvlJc w:val="left"/>
      <w:pPr>
        <w:ind w:left="1800" w:hanging="360"/>
      </w:pPr>
    </w:lvl>
    <w:lvl w:ilvl="2" w:tplc="22FC8E26">
      <w:start w:val="1"/>
      <w:numFmt w:val="lowerRoman"/>
      <w:lvlText w:val="%3."/>
      <w:lvlJc w:val="right"/>
      <w:pPr>
        <w:ind w:left="2520" w:hanging="180"/>
      </w:pPr>
    </w:lvl>
    <w:lvl w:ilvl="3" w:tplc="EB6C42A0">
      <w:start w:val="1"/>
      <w:numFmt w:val="decimal"/>
      <w:lvlText w:val="%4."/>
      <w:lvlJc w:val="left"/>
      <w:pPr>
        <w:ind w:left="3240" w:hanging="360"/>
      </w:pPr>
    </w:lvl>
    <w:lvl w:ilvl="4" w:tplc="8206C380">
      <w:start w:val="1"/>
      <w:numFmt w:val="lowerLetter"/>
      <w:lvlText w:val="%5."/>
      <w:lvlJc w:val="left"/>
      <w:pPr>
        <w:ind w:left="3960" w:hanging="360"/>
      </w:pPr>
    </w:lvl>
    <w:lvl w:ilvl="5" w:tplc="A8928864">
      <w:start w:val="1"/>
      <w:numFmt w:val="lowerRoman"/>
      <w:lvlText w:val="%6."/>
      <w:lvlJc w:val="right"/>
      <w:pPr>
        <w:ind w:left="4680" w:hanging="180"/>
      </w:pPr>
    </w:lvl>
    <w:lvl w:ilvl="6" w:tplc="D8C20B84">
      <w:start w:val="1"/>
      <w:numFmt w:val="decimal"/>
      <w:lvlText w:val="%7."/>
      <w:lvlJc w:val="left"/>
      <w:pPr>
        <w:ind w:left="5400" w:hanging="360"/>
      </w:pPr>
    </w:lvl>
    <w:lvl w:ilvl="7" w:tplc="1E8ADC7E">
      <w:start w:val="1"/>
      <w:numFmt w:val="lowerLetter"/>
      <w:lvlText w:val="%8."/>
      <w:lvlJc w:val="left"/>
      <w:pPr>
        <w:ind w:left="6120" w:hanging="360"/>
      </w:pPr>
    </w:lvl>
    <w:lvl w:ilvl="8" w:tplc="7D8E27DC">
      <w:start w:val="1"/>
      <w:numFmt w:val="lowerRoman"/>
      <w:lvlText w:val="%9."/>
      <w:lvlJc w:val="right"/>
      <w:pPr>
        <w:ind w:left="6840" w:hanging="180"/>
      </w:pPr>
    </w:lvl>
  </w:abstractNum>
  <w:abstractNum w:abstractNumId="8" w15:restartNumberingAfterBreak="0">
    <w:nsid w:val="7F6524C8"/>
    <w:multiLevelType w:val="hybridMultilevel"/>
    <w:tmpl w:val="89806692"/>
    <w:lvl w:ilvl="0" w:tplc="48E6106C">
      <w:start w:val="1"/>
      <w:numFmt w:val="bullet"/>
      <w:lvlText w:val=""/>
      <w:lvlJc w:val="left"/>
      <w:pPr>
        <w:tabs>
          <w:tab w:val="num" w:pos="720"/>
        </w:tabs>
        <w:ind w:left="720" w:hanging="360"/>
      </w:pPr>
      <w:rPr>
        <w:rFonts w:ascii="Symbol" w:hAnsi="Symbol" w:hint="default"/>
      </w:rPr>
    </w:lvl>
    <w:lvl w:ilvl="1" w:tplc="41A2555C">
      <w:start w:val="35"/>
      <w:numFmt w:val="bullet"/>
      <w:lvlText w:val="-"/>
      <w:lvlJc w:val="left"/>
      <w:pPr>
        <w:tabs>
          <w:tab w:val="num" w:pos="1440"/>
        </w:tabs>
        <w:ind w:left="1440" w:hanging="360"/>
      </w:pPr>
      <w:rPr>
        <w:rFonts w:ascii="Times New Roman" w:eastAsia="Times New Roman" w:hAnsi="Times New Roman" w:cs="Times New Roman" w:hint="default"/>
        <w:b/>
      </w:rPr>
    </w:lvl>
    <w:lvl w:ilvl="2" w:tplc="31D4E9E6">
      <w:start w:val="1"/>
      <w:numFmt w:val="bullet"/>
      <w:lvlText w:val=""/>
      <w:lvlJc w:val="left"/>
      <w:pPr>
        <w:tabs>
          <w:tab w:val="num" w:pos="2160"/>
        </w:tabs>
        <w:ind w:left="2160" w:hanging="360"/>
      </w:pPr>
      <w:rPr>
        <w:rFonts w:ascii="Wingdings" w:hAnsi="Wingdings" w:hint="default"/>
      </w:rPr>
    </w:lvl>
    <w:lvl w:ilvl="3" w:tplc="D2BC1806">
      <w:start w:val="1"/>
      <w:numFmt w:val="bullet"/>
      <w:lvlText w:val=""/>
      <w:lvlJc w:val="left"/>
      <w:pPr>
        <w:tabs>
          <w:tab w:val="num" w:pos="2880"/>
        </w:tabs>
        <w:ind w:left="2880" w:hanging="360"/>
      </w:pPr>
      <w:rPr>
        <w:rFonts w:ascii="Symbol" w:hAnsi="Symbol" w:hint="default"/>
      </w:rPr>
    </w:lvl>
    <w:lvl w:ilvl="4" w:tplc="E586E836">
      <w:start w:val="1"/>
      <w:numFmt w:val="bullet"/>
      <w:lvlText w:val="o"/>
      <w:lvlJc w:val="left"/>
      <w:pPr>
        <w:tabs>
          <w:tab w:val="num" w:pos="3600"/>
        </w:tabs>
        <w:ind w:left="3600" w:hanging="360"/>
      </w:pPr>
      <w:rPr>
        <w:rFonts w:ascii="Courier New" w:hAnsi="Courier New" w:hint="default"/>
      </w:rPr>
    </w:lvl>
    <w:lvl w:ilvl="5" w:tplc="E4808576">
      <w:start w:val="1"/>
      <w:numFmt w:val="bullet"/>
      <w:lvlText w:val=""/>
      <w:lvlJc w:val="left"/>
      <w:pPr>
        <w:tabs>
          <w:tab w:val="num" w:pos="4320"/>
        </w:tabs>
        <w:ind w:left="4320" w:hanging="360"/>
      </w:pPr>
      <w:rPr>
        <w:rFonts w:ascii="Wingdings" w:hAnsi="Wingdings" w:hint="default"/>
      </w:rPr>
    </w:lvl>
    <w:lvl w:ilvl="6" w:tplc="6B762912">
      <w:start w:val="1"/>
      <w:numFmt w:val="bullet"/>
      <w:lvlText w:val=""/>
      <w:lvlJc w:val="left"/>
      <w:pPr>
        <w:tabs>
          <w:tab w:val="num" w:pos="5040"/>
        </w:tabs>
        <w:ind w:left="5040" w:hanging="360"/>
      </w:pPr>
      <w:rPr>
        <w:rFonts w:ascii="Symbol" w:hAnsi="Symbol" w:hint="default"/>
      </w:rPr>
    </w:lvl>
    <w:lvl w:ilvl="7" w:tplc="DCDEDCE0">
      <w:start w:val="1"/>
      <w:numFmt w:val="bullet"/>
      <w:lvlText w:val="o"/>
      <w:lvlJc w:val="left"/>
      <w:pPr>
        <w:tabs>
          <w:tab w:val="num" w:pos="5760"/>
        </w:tabs>
        <w:ind w:left="5760" w:hanging="360"/>
      </w:pPr>
      <w:rPr>
        <w:rFonts w:ascii="Courier New" w:hAnsi="Courier New" w:hint="default"/>
      </w:rPr>
    </w:lvl>
    <w:lvl w:ilvl="8" w:tplc="25D4C1CA">
      <w:start w:val="1"/>
      <w:numFmt w:val="bullet"/>
      <w:lvlText w:val=""/>
      <w:lvlJc w:val="left"/>
      <w:pPr>
        <w:tabs>
          <w:tab w:val="num" w:pos="6480"/>
        </w:tabs>
        <w:ind w:left="6480" w:hanging="360"/>
      </w:pPr>
      <w:rPr>
        <w:rFonts w:ascii="Wingdings" w:hAnsi="Wingdings" w:hint="default"/>
      </w:rPr>
    </w:lvl>
  </w:abstractNum>
  <w:num w:numId="1" w16cid:durableId="593787393">
    <w:abstractNumId w:val="8"/>
  </w:num>
  <w:num w:numId="2" w16cid:durableId="710887258">
    <w:abstractNumId w:val="3"/>
  </w:num>
  <w:num w:numId="3" w16cid:durableId="650252332">
    <w:abstractNumId w:val="1"/>
  </w:num>
  <w:num w:numId="4" w16cid:durableId="1721635801">
    <w:abstractNumId w:val="2"/>
  </w:num>
  <w:num w:numId="5" w16cid:durableId="1703550247">
    <w:abstractNumId w:val="5"/>
  </w:num>
  <w:num w:numId="6" w16cid:durableId="1538815056">
    <w:abstractNumId w:val="6"/>
  </w:num>
  <w:num w:numId="7" w16cid:durableId="1811052525">
    <w:abstractNumId w:val="7"/>
  </w:num>
  <w:num w:numId="8" w16cid:durableId="1176070199">
    <w:abstractNumId w:val="4"/>
  </w:num>
  <w:num w:numId="9" w16cid:durableId="658119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9AD"/>
    <w:rsid w:val="000D4473"/>
    <w:rsid w:val="00512DE6"/>
    <w:rsid w:val="006B6013"/>
    <w:rsid w:val="00725EA3"/>
    <w:rsid w:val="00812B86"/>
    <w:rsid w:val="009139AD"/>
    <w:rsid w:val="00980C46"/>
    <w:rsid w:val="00B723B5"/>
    <w:rsid w:val="00C85054"/>
    <w:rsid w:val="00F44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78F0"/>
  <w15:docId w15:val="{E8B68A90-6DCA-481E-AE0E-7C5613A2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8"/>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character" w:customStyle="1" w:styleId="ac">
    <w:name w:val="Верхній колонтитул Знак"/>
    <w:basedOn w:val="a0"/>
    <w:link w:val="ad"/>
    <w:uiPriority w:val="99"/>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f">
    <w:name w:val="Нижній колонтитул Знак"/>
    <w:link w:val="af0"/>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1">
    <w:name w:val="Текст виноски Знак"/>
    <w:link w:val="af2"/>
    <w:uiPriority w:val="99"/>
    <w:rPr>
      <w:sz w:val="18"/>
    </w:rPr>
  </w:style>
  <w:style w:type="paragraph" w:styleId="af3">
    <w:name w:val="endnote text"/>
    <w:basedOn w:val="a"/>
    <w:link w:val="af4"/>
    <w:uiPriority w:val="99"/>
    <w:semiHidden/>
    <w:unhideWhenUsed/>
    <w:rPr>
      <w:sz w:val="20"/>
    </w:rPr>
  </w:style>
  <w:style w:type="character" w:customStyle="1" w:styleId="af4">
    <w:name w:val="Текст кінцевої ви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paragraph" w:styleId="af8">
    <w:name w:val="Body Text Indent"/>
    <w:basedOn w:val="a"/>
    <w:link w:val="af9"/>
    <w:pPr>
      <w:ind w:firstLine="851"/>
      <w:jc w:val="both"/>
    </w:pPr>
  </w:style>
  <w:style w:type="paragraph" w:styleId="33">
    <w:name w:val="Body Text 3"/>
    <w:basedOn w:val="a"/>
    <w:pPr>
      <w:jc w:val="center"/>
    </w:pPr>
    <w:rPr>
      <w:b/>
      <w:sz w:val="34"/>
    </w:rPr>
  </w:style>
  <w:style w:type="paragraph" w:styleId="ad">
    <w:name w:val="header"/>
    <w:basedOn w:val="a"/>
    <w:link w:val="ac"/>
    <w:pPr>
      <w:tabs>
        <w:tab w:val="center" w:pos="4677"/>
        <w:tab w:val="right" w:pos="9355"/>
      </w:tabs>
    </w:pPr>
  </w:style>
  <w:style w:type="character" w:styleId="afa">
    <w:name w:val="page number"/>
    <w:basedOn w:val="a0"/>
  </w:style>
  <w:style w:type="paragraph" w:customStyle="1" w:styleId="afb">
    <w:name w:val="Стиль Знак"/>
    <w:basedOn w:val="a"/>
    <w:rPr>
      <w:rFonts w:ascii="Verdana" w:hAnsi="Verdana" w:cs="Verdana"/>
      <w:sz w:val="20"/>
      <w:lang w:val="en-US" w:eastAsia="en-US"/>
    </w:rPr>
  </w:style>
  <w:style w:type="paragraph" w:customStyle="1" w:styleId="afc">
    <w:name w:val="Нормальний текст"/>
    <w:basedOn w:val="a"/>
    <w:pPr>
      <w:spacing w:before="120"/>
      <w:ind w:firstLine="567"/>
    </w:pPr>
    <w:rPr>
      <w:rFonts w:ascii="antiqua" w:hAnsi="antiqua"/>
      <w:sz w:val="26"/>
    </w:rPr>
  </w:style>
  <w:style w:type="paragraph" w:customStyle="1" w:styleId="afd">
    <w:name w:val="Знак"/>
    <w:basedOn w:val="a"/>
    <w:rPr>
      <w:rFonts w:ascii="Verdana" w:hAnsi="Verdana" w:cs="Verdana"/>
      <w:sz w:val="20"/>
      <w:lang w:val="en-US" w:eastAsia="en-US"/>
    </w:rPr>
  </w:style>
  <w:style w:type="paragraph" w:customStyle="1" w:styleId="afe">
    <w:name w:val="Знак Знак"/>
    <w:basedOn w:val="a"/>
    <w:rPr>
      <w:rFonts w:ascii="Verdana" w:hAnsi="Verdana" w:cs="Verdana"/>
      <w:sz w:val="20"/>
      <w:lang w:val="en-US" w:eastAsia="en-US"/>
    </w:rPr>
  </w:style>
  <w:style w:type="paragraph" w:customStyle="1" w:styleId="aff">
    <w:name w:val="Знак Знак Знак Знак"/>
    <w:basedOn w:val="a"/>
    <w:rPr>
      <w:rFonts w:ascii="Verdana" w:hAnsi="Verdana" w:cs="Verdana"/>
      <w:sz w:val="20"/>
      <w:lang w:val="en-US" w:eastAsia="en-US"/>
    </w:rPr>
  </w:style>
  <w:style w:type="paragraph" w:styleId="aff0">
    <w:name w:val="Balloon Text"/>
    <w:basedOn w:val="a"/>
    <w:semiHidden/>
    <w:rPr>
      <w:rFonts w:ascii="Tahoma" w:hAnsi="Tahoma" w:cs="Tahoma"/>
      <w:sz w:val="16"/>
      <w:szCs w:val="16"/>
    </w:rPr>
  </w:style>
  <w:style w:type="paragraph" w:styleId="23">
    <w:name w:val="Body Text Indent 2"/>
    <w:basedOn w:val="a"/>
    <w:link w:val="24"/>
    <w:pPr>
      <w:spacing w:after="120" w:line="480" w:lineRule="auto"/>
      <w:ind w:left="283"/>
    </w:pPr>
  </w:style>
  <w:style w:type="paragraph" w:styleId="34">
    <w:name w:val="Body Text Indent 3"/>
    <w:basedOn w:val="a"/>
    <w:link w:val="35"/>
    <w:pPr>
      <w:spacing w:after="120"/>
      <w:ind w:left="283"/>
    </w:pPr>
    <w:rPr>
      <w:sz w:val="16"/>
      <w:szCs w:val="16"/>
    </w:rPr>
  </w:style>
  <w:style w:type="paragraph" w:styleId="af2">
    <w:name w:val="footnote text"/>
    <w:basedOn w:val="a"/>
    <w:link w:val="af1"/>
    <w:semiHidden/>
    <w:rPr>
      <w:sz w:val="20"/>
      <w:lang w:val="en-US"/>
    </w:rPr>
  </w:style>
  <w:style w:type="character" w:styleId="aff1">
    <w:name w:val="footnote reference"/>
    <w:semiHidden/>
    <w:rPr>
      <w:vertAlign w:val="superscript"/>
    </w:rPr>
  </w:style>
  <w:style w:type="table" w:styleId="a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paragraph" w:styleId="25">
    <w:name w:val="Body Text 2"/>
    <w:basedOn w:val="a"/>
    <w:link w:val="26"/>
    <w:pPr>
      <w:spacing w:after="120" w:line="480" w:lineRule="auto"/>
    </w:pPr>
  </w:style>
  <w:style w:type="paragraph" w:styleId="aff3">
    <w:name w:val="Normal Indent"/>
    <w:basedOn w:val="a"/>
    <w:pPr>
      <w:ind w:left="708"/>
    </w:pPr>
    <w:rPr>
      <w:sz w:val="20"/>
      <w:lang w:eastAsia="uk-UA"/>
    </w:rPr>
  </w:style>
  <w:style w:type="paragraph" w:customStyle="1" w:styleId="aff4">
    <w:name w:val="Назва документа"/>
    <w:basedOn w:val="a"/>
    <w:next w:val="a"/>
    <w:pPr>
      <w:keepNext/>
      <w:keepLines/>
      <w:spacing w:before="240" w:after="240"/>
      <w:jc w:val="center"/>
    </w:pPr>
    <w:rPr>
      <w:rFonts w:ascii="antiqua" w:hAnsi="antiqua"/>
      <w:b/>
      <w:sz w:val="26"/>
    </w:rPr>
  </w:style>
  <w:style w:type="character" w:customStyle="1" w:styleId="rvts0">
    <w:name w:val="rvts0"/>
    <w:basedOn w:val="a0"/>
  </w:style>
  <w:style w:type="character" w:customStyle="1" w:styleId="FontStyle11">
    <w:name w:val="Font Style11"/>
    <w:rPr>
      <w:rFonts w:ascii="Times New Roman" w:hAnsi="Times New Roman" w:cs="Times New Roman"/>
      <w:sz w:val="22"/>
      <w:szCs w:val="22"/>
    </w:rPr>
  </w:style>
  <w:style w:type="paragraph" w:styleId="aff5">
    <w:name w:val="No Spacing"/>
    <w:qFormat/>
    <w:rPr>
      <w:rFonts w:eastAsia="Calibri"/>
      <w:sz w:val="28"/>
      <w:szCs w:val="28"/>
      <w:lang w:eastAsia="en-US"/>
    </w:rPr>
  </w:style>
  <w:style w:type="character" w:customStyle="1" w:styleId="rvts23">
    <w:name w:val="rvts23"/>
    <w:basedOn w:val="a0"/>
  </w:style>
  <w:style w:type="character" w:styleId="aff6">
    <w:name w:val="Hyperlink"/>
    <w:uiPriority w:val="99"/>
    <w:rPr>
      <w:color w:val="0000FF"/>
      <w:u w:val="single"/>
    </w:rPr>
  </w:style>
  <w:style w:type="paragraph" w:customStyle="1" w:styleId="rvps7">
    <w:name w:val="rvps7"/>
    <w:basedOn w:val="a"/>
    <w:pPr>
      <w:spacing w:before="100" w:beforeAutospacing="1" w:after="100" w:afterAutospacing="1"/>
    </w:pPr>
    <w:rPr>
      <w:sz w:val="24"/>
      <w:szCs w:val="24"/>
      <w:lang w:val="ru-RU"/>
    </w:rPr>
  </w:style>
  <w:style w:type="character" w:customStyle="1" w:styleId="rvts9">
    <w:name w:val="rvts9"/>
    <w:basedOn w:val="a0"/>
  </w:style>
  <w:style w:type="paragraph" w:customStyle="1" w:styleId="rvps6">
    <w:name w:val="rvps6"/>
    <w:basedOn w:val="a"/>
    <w:pPr>
      <w:spacing w:before="100" w:beforeAutospacing="1" w:after="100" w:afterAutospacing="1"/>
    </w:pPr>
    <w:rPr>
      <w:sz w:val="24"/>
      <w:szCs w:val="24"/>
      <w:lang w:val="ru-RU"/>
    </w:rPr>
  </w:style>
  <w:style w:type="paragraph" w:customStyle="1" w:styleId="rvps2">
    <w:name w:val="rvps2"/>
    <w:basedOn w:val="a"/>
    <w:pPr>
      <w:spacing w:before="100" w:beforeAutospacing="1" w:after="100" w:afterAutospacing="1"/>
    </w:pPr>
    <w:rPr>
      <w:sz w:val="24"/>
      <w:szCs w:val="24"/>
      <w:lang w:val="ru-RU"/>
    </w:rPr>
  </w:style>
  <w:style w:type="paragraph" w:customStyle="1" w:styleId="rvps14">
    <w:name w:val="rvps14"/>
    <w:basedOn w:val="a"/>
    <w:pPr>
      <w:spacing w:before="100" w:beforeAutospacing="1" w:after="100" w:afterAutospacing="1"/>
    </w:pPr>
    <w:rPr>
      <w:sz w:val="24"/>
      <w:szCs w:val="24"/>
      <w:lang w:val="ru-RU"/>
    </w:rPr>
  </w:style>
  <w:style w:type="paragraph" w:styleId="af0">
    <w:name w:val="footer"/>
    <w:basedOn w:val="a"/>
    <w:link w:val="af"/>
    <w:pPr>
      <w:tabs>
        <w:tab w:val="center" w:pos="4677"/>
        <w:tab w:val="right" w:pos="9355"/>
      </w:tabs>
    </w:pPr>
  </w:style>
  <w:style w:type="character" w:customStyle="1" w:styleId="rvts15">
    <w:name w:val="rvts15"/>
    <w:basedOn w:val="a0"/>
  </w:style>
  <w:style w:type="paragraph" w:customStyle="1" w:styleId="rvps12">
    <w:name w:val="rvps12"/>
    <w:basedOn w:val="a"/>
    <w:pPr>
      <w:spacing w:before="100" w:beforeAutospacing="1" w:after="100" w:afterAutospacing="1"/>
    </w:pPr>
    <w:rPr>
      <w:sz w:val="24"/>
      <w:szCs w:val="24"/>
      <w:lang w:val="ru-RU"/>
    </w:rPr>
  </w:style>
  <w:style w:type="paragraph" w:customStyle="1" w:styleId="rvps3">
    <w:name w:val="rvps3"/>
    <w:basedOn w:val="a"/>
    <w:pPr>
      <w:spacing w:before="100" w:beforeAutospacing="1" w:after="100" w:afterAutospacing="1"/>
    </w:pPr>
    <w:rPr>
      <w:sz w:val="24"/>
      <w:szCs w:val="24"/>
      <w:lang w:val="ru-RU"/>
    </w:rPr>
  </w:style>
  <w:style w:type="paragraph" w:customStyle="1" w:styleId="rvps8">
    <w:name w:val="rvps8"/>
    <w:basedOn w:val="a"/>
    <w:pPr>
      <w:spacing w:before="100" w:beforeAutospacing="1" w:after="100" w:afterAutospacing="1"/>
    </w:pPr>
    <w:rPr>
      <w:sz w:val="24"/>
      <w:szCs w:val="24"/>
      <w:lang w:val="ru-RU"/>
    </w:rPr>
  </w:style>
  <w:style w:type="character" w:customStyle="1" w:styleId="rvts82">
    <w:name w:val="rvts82"/>
    <w:basedOn w:val="a0"/>
  </w:style>
  <w:style w:type="character" w:customStyle="1" w:styleId="rvts58">
    <w:name w:val="rvts58"/>
    <w:basedOn w:val="a0"/>
  </w:style>
  <w:style w:type="character" w:customStyle="1" w:styleId="rvts11">
    <w:name w:val="rvts11"/>
    <w:basedOn w:val="a0"/>
  </w:style>
  <w:style w:type="paragraph" w:customStyle="1" w:styleId="Default">
    <w:name w:val="Default"/>
    <w:rPr>
      <w:color w:val="000000"/>
      <w:sz w:val="24"/>
      <w:szCs w:val="24"/>
      <w:lang w:val="ru-RU" w:eastAsia="ru-RU"/>
    </w:rPr>
  </w:style>
  <w:style w:type="character" w:customStyle="1" w:styleId="HTML0">
    <w:name w:val="Стандартний HTML Знак"/>
    <w:link w:val="HTML"/>
    <w:uiPriority w:val="99"/>
    <w:rPr>
      <w:rFonts w:ascii="Courier New" w:hAnsi="Courier New" w:cs="Courier New"/>
      <w:color w:val="000000"/>
      <w:sz w:val="22"/>
      <w:szCs w:val="22"/>
      <w:lang w:val="ru-RU" w:eastAsia="ru-RU" w:bidi="ar-SA"/>
    </w:rPr>
  </w:style>
  <w:style w:type="paragraph" w:customStyle="1" w:styleId="CharChar">
    <w:name w:val="Char Знак Знак Char Знак Знак Знак Знак Знак Знак Знак Знак Знак Знак Знак Знак"/>
    <w:basedOn w:val="a"/>
    <w:rPr>
      <w:rFonts w:ascii="Verdana" w:hAnsi="Verdana" w:cs="Verdana"/>
      <w:sz w:val="20"/>
      <w:lang w:eastAsia="en-US"/>
    </w:rPr>
  </w:style>
  <w:style w:type="character" w:customStyle="1" w:styleId="26">
    <w:name w:val="Основний текст 2 Знак"/>
    <w:link w:val="25"/>
    <w:rPr>
      <w:sz w:val="28"/>
      <w:lang w:eastAsia="ru-RU"/>
    </w:rPr>
  </w:style>
  <w:style w:type="character" w:customStyle="1" w:styleId="82">
    <w:name w:val="Основной текст (8)_"/>
    <w:basedOn w:val="a0"/>
    <w:link w:val="83"/>
    <w:rPr>
      <w:b/>
      <w:bCs/>
      <w:spacing w:val="-5"/>
      <w:sz w:val="26"/>
      <w:szCs w:val="26"/>
      <w:shd w:val="clear" w:color="auto" w:fill="FFFFFF"/>
    </w:rPr>
  </w:style>
  <w:style w:type="paragraph" w:customStyle="1" w:styleId="83">
    <w:name w:val="Основной текст (8)"/>
    <w:basedOn w:val="a"/>
    <w:link w:val="82"/>
    <w:pPr>
      <w:widowControl w:val="0"/>
      <w:shd w:val="clear" w:color="auto" w:fill="FFFFFF"/>
      <w:spacing w:line="326" w:lineRule="exact"/>
    </w:pPr>
    <w:rPr>
      <w:b/>
      <w:bCs/>
      <w:spacing w:val="-5"/>
      <w:sz w:val="26"/>
      <w:szCs w:val="26"/>
      <w:lang w:eastAsia="uk-UA"/>
    </w:rPr>
  </w:style>
  <w:style w:type="character" w:styleId="aff7">
    <w:name w:val="Strong"/>
    <w:basedOn w:val="a0"/>
    <w:uiPriority w:val="22"/>
    <w:qFormat/>
    <w:rPr>
      <w:b/>
      <w:bCs/>
    </w:rPr>
  </w:style>
  <w:style w:type="character" w:customStyle="1" w:styleId="af9">
    <w:name w:val="Основний текст з відступом Знак"/>
    <w:basedOn w:val="a0"/>
    <w:link w:val="af8"/>
    <w:rPr>
      <w:sz w:val="28"/>
      <w:lang w:eastAsia="ru-RU"/>
    </w:rPr>
  </w:style>
  <w:style w:type="character" w:customStyle="1" w:styleId="24">
    <w:name w:val="Основний текст з відступом 2 Знак"/>
    <w:basedOn w:val="a0"/>
    <w:link w:val="23"/>
    <w:rPr>
      <w:sz w:val="28"/>
      <w:lang w:eastAsia="ru-RU"/>
    </w:rPr>
  </w:style>
  <w:style w:type="character" w:customStyle="1" w:styleId="35">
    <w:name w:val="Основний текст з відступом 3 Знак"/>
    <w:basedOn w:val="a0"/>
    <w:link w:val="34"/>
    <w:rPr>
      <w:sz w:val="16"/>
      <w:szCs w:val="16"/>
      <w:lang w:eastAsia="ru-RU"/>
    </w:rPr>
  </w:style>
  <w:style w:type="character" w:styleId="aff8">
    <w:name w:val="Emphasis"/>
    <w:basedOn w:val="a0"/>
    <w:uiPriority w:val="20"/>
    <w:qFormat/>
    <w:rPr>
      <w:i/>
      <w:iCs/>
    </w:rPr>
  </w:style>
  <w:style w:type="character" w:customStyle="1" w:styleId="rvts37">
    <w:name w:val="rvts37"/>
    <w:basedOn w:val="a0"/>
  </w:style>
  <w:style w:type="character" w:styleId="aff9">
    <w:name w:val="annotation reference"/>
    <w:basedOn w:val="a0"/>
    <w:uiPriority w:val="99"/>
    <w:semiHidden/>
    <w:unhideWhenUsed/>
    <w:rPr>
      <w:sz w:val="16"/>
      <w:szCs w:val="16"/>
    </w:rPr>
  </w:style>
  <w:style w:type="paragraph" w:styleId="affa">
    <w:name w:val="annotation text"/>
    <w:basedOn w:val="a"/>
    <w:link w:val="affb"/>
    <w:uiPriority w:val="99"/>
    <w:semiHidden/>
    <w:unhideWhenUsed/>
    <w:rPr>
      <w:sz w:val="20"/>
    </w:rPr>
  </w:style>
  <w:style w:type="character" w:customStyle="1" w:styleId="affb">
    <w:name w:val="Текст примітки Знак"/>
    <w:basedOn w:val="a0"/>
    <w:link w:val="affa"/>
    <w:uiPriority w:val="99"/>
    <w:semiHidden/>
    <w:rPr>
      <w:lang w:eastAsia="ru-RU"/>
    </w:rPr>
  </w:style>
  <w:style w:type="paragraph" w:styleId="affc">
    <w:name w:val="annotation subject"/>
    <w:basedOn w:val="affa"/>
    <w:next w:val="affa"/>
    <w:link w:val="affd"/>
    <w:uiPriority w:val="99"/>
    <w:semiHidden/>
    <w:unhideWhenUsed/>
    <w:rPr>
      <w:b/>
      <w:bCs/>
    </w:rPr>
  </w:style>
  <w:style w:type="character" w:customStyle="1" w:styleId="affd">
    <w:name w:val="Тема примітки Знак"/>
    <w:basedOn w:val="affb"/>
    <w:link w:val="affc"/>
    <w:uiPriority w:val="99"/>
    <w:semiHidden/>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U57009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Arial"/>
        <a:cs typeface="Arial"/>
      </a:majorFont>
      <a:minorFont>
        <a:latin typeface="Calibri"/>
        <a:ea typeface="Arial"/>
        <a:cs typeface="Arial"/>
      </a:minorFont>
    </a:fontScheme>
    <a:fmtScheme name="Стандартна">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FCFCC251-CC44-4AF5-B3C1-C565D011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15442</Words>
  <Characters>8803</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ПОЯСНЮВАЛЬНА ЗАПИСКА</vt:lpstr>
    </vt:vector>
  </TitlesOfParts>
  <Company>SPecialiST RePack</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Unknown</dc:creator>
  <cp:lastModifiedBy>user</cp:lastModifiedBy>
  <cp:revision>9</cp:revision>
  <cp:lastPrinted>2023-05-18T12:32:00Z</cp:lastPrinted>
  <dcterms:created xsi:type="dcterms:W3CDTF">2023-04-06T11:33:00Z</dcterms:created>
  <dcterms:modified xsi:type="dcterms:W3CDTF">2023-05-18T12:34:00Z</dcterms:modified>
</cp:coreProperties>
</file>