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79" w:rsidRPr="00CF2DA2" w:rsidRDefault="00F53179">
      <w:pPr>
        <w:tabs>
          <w:tab w:val="left" w:pos="12405"/>
        </w:tabs>
        <w:ind w:left="0" w:right="0" w:firstLine="567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3179" w:rsidRPr="00CF2DA2" w:rsidRDefault="00F20E16">
      <w:pPr>
        <w:tabs>
          <w:tab w:val="left" w:pos="12405"/>
        </w:tabs>
        <w:ind w:left="0" w:right="0" w:firstLine="567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DA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F53179" w:rsidRPr="00CF2DA2" w:rsidRDefault="00F20E16">
      <w:pPr>
        <w:ind w:left="0" w:right="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D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:rsidR="00F53179" w:rsidRPr="00CF2DA2" w:rsidRDefault="00F20E16" w:rsidP="0080732F">
      <w:pPr>
        <w:widowControl w:val="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CF2D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до </w:t>
      </w:r>
      <w:proofErr w:type="spellStart"/>
      <w:r w:rsidRPr="00CF2D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проєкту</w:t>
      </w:r>
      <w:proofErr w:type="spellEnd"/>
      <w:r w:rsidRPr="00CF2D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постанови Кабінету Міністрів України </w:t>
      </w:r>
    </w:p>
    <w:p w:rsidR="00F53179" w:rsidRPr="00CF2DA2" w:rsidRDefault="00F20E16" w:rsidP="00137B31">
      <w:pPr>
        <w:pStyle w:val="aff2"/>
        <w:spacing w:before="0" w:after="0"/>
        <w:rPr>
          <w:rFonts w:ascii="Times New Roman" w:hAnsi="Times New Roman"/>
          <w:sz w:val="28"/>
          <w:szCs w:val="28"/>
        </w:rPr>
      </w:pPr>
      <w:r w:rsidRPr="00CF2DA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072CE" w:rsidRPr="00C072CE">
        <w:rPr>
          <w:rFonts w:ascii="Times New Roman" w:hAnsi="Times New Roman"/>
          <w:sz w:val="28"/>
          <w:szCs w:val="28"/>
        </w:rPr>
        <w:t xml:space="preserve">Про внесення змін до постанов Кабінету Міністрів України від 08 травня 1993 р. № 340 </w:t>
      </w:r>
      <w:r w:rsidR="00C072CE">
        <w:rPr>
          <w:rFonts w:ascii="Times New Roman" w:hAnsi="Times New Roman"/>
          <w:sz w:val="28"/>
          <w:szCs w:val="28"/>
        </w:rPr>
        <w:t>і від 07 вересня 1998 р. № 1388</w:t>
      </w:r>
      <w:r w:rsidRPr="00CF2DA2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F53179" w:rsidRPr="00CF2DA2" w:rsidRDefault="00F5317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4"/>
        <w:gridCol w:w="7448"/>
      </w:tblGrid>
      <w:tr w:rsidR="00F53179" w:rsidRPr="00CF2DA2" w:rsidTr="0080732F">
        <w:trPr>
          <w:trHeight w:val="404"/>
        </w:trPr>
        <w:tc>
          <w:tcPr>
            <w:tcW w:w="2462" w:type="pct"/>
          </w:tcPr>
          <w:p w:rsidR="00F53179" w:rsidRPr="00CF2DA2" w:rsidRDefault="00F20E16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F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 положення акта законодавства</w:t>
            </w:r>
          </w:p>
        </w:tc>
        <w:tc>
          <w:tcPr>
            <w:tcW w:w="2538" w:type="pct"/>
            <w:tcBorders>
              <w:right w:val="single" w:sz="4" w:space="0" w:color="auto"/>
            </w:tcBorders>
          </w:tcPr>
          <w:p w:rsidR="00F53179" w:rsidRPr="00CF2DA2" w:rsidRDefault="00F20E16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F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Зміст відповідного положення (норми)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акта</w:t>
            </w:r>
          </w:p>
        </w:tc>
      </w:tr>
      <w:tr w:rsidR="00F53179" w:rsidRPr="005206C1">
        <w:trPr>
          <w:trHeight w:val="722"/>
        </w:trPr>
        <w:tc>
          <w:tcPr>
            <w:tcW w:w="5000" w:type="pct"/>
            <w:gridSpan w:val="2"/>
          </w:tcPr>
          <w:p w:rsidR="00FB3717" w:rsidRPr="00CF2DA2" w:rsidRDefault="00F20E16" w:rsidP="00140E26">
            <w:pPr>
              <w:ind w:left="0" w:righ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Положення про порядок видачі посвідчень водія та допуску громадян до керування транспортними засобами, затверджене постановою Кабінету Міністрів України від 08 травня 1993 </w:t>
            </w:r>
            <w:r w:rsidR="00566450" w:rsidRPr="00CF2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р. </w:t>
            </w:r>
            <w:r w:rsidRPr="00CF2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340</w:t>
            </w:r>
            <w:r w:rsidR="002439A1" w:rsidRPr="00CF2D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439A1" w:rsidRPr="00CF2DA2">
              <w:rPr>
                <w:rStyle w:val="rvts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(в редакції </w:t>
            </w:r>
            <w:hyperlink r:id="rId9" w:tgtFrame="_blank" w:history="1">
              <w:r w:rsidR="002439A1" w:rsidRPr="00CF2DA2">
                <w:rPr>
                  <w:rStyle w:val="af7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постанови Кабінету Міністрів України</w:t>
              </w:r>
            </w:hyperlink>
            <w:r w:rsidR="002439A1" w:rsidRPr="00CF2DA2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439A1" w:rsidRPr="00CF2D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10" w:tgtFrame="_blank" w:history="1">
              <w:r w:rsidR="002439A1" w:rsidRPr="00CF2DA2">
                <w:rPr>
                  <w:rStyle w:val="af7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від 20 травня 2009 р. № 511</w:t>
              </w:r>
            </w:hyperlink>
            <w:r w:rsidR="002439A1" w:rsidRPr="00CF2DA2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72A9C" w:rsidRPr="00572A9C" w:rsidTr="0080732F">
        <w:trPr>
          <w:trHeight w:val="494"/>
        </w:trPr>
        <w:tc>
          <w:tcPr>
            <w:tcW w:w="2462" w:type="pct"/>
            <w:tcBorders>
              <w:top w:val="single" w:sz="4" w:space="0" w:color="auto"/>
            </w:tcBorders>
          </w:tcPr>
          <w:p w:rsidR="00572A9C" w:rsidRPr="00572A9C" w:rsidRDefault="00572A9C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572A9C" w:rsidRPr="00572A9C" w:rsidRDefault="00572A9C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572A9C" w:rsidRPr="00572A9C" w:rsidRDefault="00572A9C">
            <w:pPr>
              <w:ind w:left="0" w:right="0" w:firstLine="425"/>
              <w:jc w:val="both"/>
            </w:pP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Вимоги до уповноважених працівників територіальних сервісних центрів МВС визначаються МВС.</w:t>
            </w:r>
          </w:p>
        </w:tc>
        <w:tc>
          <w:tcPr>
            <w:tcW w:w="2538" w:type="pct"/>
            <w:tcBorders>
              <w:top w:val="single" w:sz="4" w:space="0" w:color="auto"/>
              <w:right w:val="single" w:sz="4" w:space="0" w:color="auto"/>
            </w:tcBorders>
          </w:tcPr>
          <w:p w:rsidR="00572A9C" w:rsidRPr="00572A9C" w:rsidRDefault="00572A9C" w:rsidP="00572A9C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572A9C" w:rsidRPr="00572A9C" w:rsidRDefault="00572A9C" w:rsidP="00572A9C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140E26" w:rsidRPr="00CF2DA2" w:rsidRDefault="00572A9C" w:rsidP="00973007">
            <w:pPr>
              <w:ind w:left="0" w:right="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Вимоги до уповноважених працівників територіальних сервісних центрів МВС</w:t>
            </w:r>
            <w:r w:rsidR="001173B2" w:rsidRPr="00EE67A2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1173B2" w:rsidRPr="00AF66E2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</w:t>
            </w: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73B2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приймають практичний іспит</w:t>
            </w:r>
            <w:r w:rsidR="00130B16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,</w:t>
            </w:r>
            <w:r w:rsidRPr="00572A9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визначаються МВС.</w:t>
            </w:r>
          </w:p>
        </w:tc>
      </w:tr>
      <w:tr w:rsidR="006E50F3" w:rsidRPr="00CF2DA2" w:rsidTr="0080732F">
        <w:trPr>
          <w:trHeight w:val="494"/>
        </w:trPr>
        <w:tc>
          <w:tcPr>
            <w:tcW w:w="2462" w:type="pct"/>
            <w:tcBorders>
              <w:top w:val="single" w:sz="4" w:space="0" w:color="auto"/>
            </w:tcBorders>
          </w:tcPr>
          <w:p w:rsidR="006E50F3" w:rsidRPr="00CF2DA2" w:rsidRDefault="006E50F3">
            <w:pPr>
              <w:ind w:left="0" w:right="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2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</w:p>
          <w:p w:rsidR="006E50F3" w:rsidRPr="00CF2DA2" w:rsidRDefault="006E50F3">
            <w:pPr>
              <w:ind w:left="0" w:right="0" w:firstLine="42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CF2DA2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6E50F3" w:rsidRPr="00CF2DA2" w:rsidRDefault="00963649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DA2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 час практичного іспиту перевіряються навички керування транспортними засобами відповідної категорії на майданчиках для навчання з початкового керування та в умовах дорожнього руху на визначених територіальним сервісним центром МВС маршрутах.</w:t>
            </w:r>
          </w:p>
          <w:p w:rsidR="00742BD4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57FD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</w:t>
            </w:r>
          </w:p>
          <w:p w:rsidR="00742BD4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BD4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BD4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BD4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BD4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BD4" w:rsidRDefault="00742BD4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BD4" w:rsidRPr="00742BD4" w:rsidRDefault="00742BD4" w:rsidP="00E314B5">
            <w:pPr>
              <w:ind w:left="0" w:right="0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38" w:type="pct"/>
            <w:tcBorders>
              <w:top w:val="single" w:sz="4" w:space="0" w:color="auto"/>
              <w:right w:val="single" w:sz="4" w:space="0" w:color="auto"/>
            </w:tcBorders>
          </w:tcPr>
          <w:p w:rsidR="006E50F3" w:rsidRPr="00CF2DA2" w:rsidRDefault="006E50F3" w:rsidP="006E50F3">
            <w:pPr>
              <w:ind w:left="0" w:right="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2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</w:p>
          <w:p w:rsidR="006E50F3" w:rsidRPr="00742BD4" w:rsidRDefault="006E50F3" w:rsidP="006E50F3">
            <w:pPr>
              <w:ind w:left="0" w:right="0" w:firstLine="42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742BD4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1B0C7D" w:rsidRPr="00742BD4" w:rsidRDefault="00963649" w:rsidP="005E2F75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Під час практичного іспиту перевіряються</w:t>
            </w:r>
            <w:r w:rsidR="001B0C7D"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навички керування транспортними засобами відповідної категорії</w:t>
            </w:r>
            <w:r w:rsidR="002620C1"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</w:t>
            </w:r>
            <w:r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2620C1" w:rsidRPr="00742BD4" w:rsidRDefault="005E2F75" w:rsidP="002620C1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Приймання практичного іспиту проводиться у два етапи:</w:t>
            </w:r>
          </w:p>
          <w:p w:rsidR="002620C1" w:rsidRPr="00742BD4" w:rsidRDefault="005E2F75" w:rsidP="002620C1">
            <w:pPr>
              <w:ind w:left="0" w:right="0" w:firstLine="425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перш</w:t>
            </w:r>
            <w:r w:rsidR="002620C1"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ий етап практичного іспиту –</w:t>
            </w:r>
            <w:r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 xml:space="preserve"> на майданчику для навчання з початкового керування;</w:t>
            </w:r>
            <w:bookmarkStart w:id="0" w:name="n511"/>
            <w:bookmarkEnd w:id="0"/>
          </w:p>
          <w:p w:rsidR="005E2F75" w:rsidRPr="00742BD4" w:rsidRDefault="002620C1" w:rsidP="002620C1">
            <w:pPr>
              <w:ind w:left="0" w:right="0" w:firstLine="42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</w:pPr>
            <w:r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другий етап практичного іспиту –</w:t>
            </w:r>
            <w:r w:rsidR="005E2F75"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 xml:space="preserve"> в умовах дорожнього руху на визначених </w:t>
            </w:r>
            <w:r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територіальним сервісним центром МВС </w:t>
            </w:r>
            <w:r w:rsidR="005E2F75"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маршрутах</w:t>
            </w:r>
            <w:r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.</w:t>
            </w:r>
          </w:p>
          <w:p w:rsidR="008503EA" w:rsidRDefault="00BC329D" w:rsidP="008503EA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П</w:t>
            </w:r>
            <w:r w:rsidR="002F0D11"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еревірка</w:t>
            </w:r>
            <w:r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навичок керування транспортними засобами категорій A1, A, B1 </w:t>
            </w:r>
            <w:r w:rsidRPr="00742BD4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проводиться виключно на майданчиках для</w:t>
            </w:r>
            <w:r w:rsidR="00734850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навчання з початкового керування</w:t>
            </w:r>
            <w:r w:rsidR="002F0D11" w:rsidRPr="00742BD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 xml:space="preserve">, а категорії В – </w:t>
            </w:r>
            <w:r w:rsidR="002F0D11" w:rsidRPr="00742BD4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виключно в умовах дорожнього руху на маршрутах, визначених </w:t>
            </w:r>
            <w:r w:rsidR="00015BA2" w:rsidRPr="00742BD4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територіальним сервісним центром МВС.</w:t>
            </w:r>
            <w:r w:rsidR="008503EA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205C11" w:rsidRPr="00CF2DA2" w:rsidRDefault="008503EA" w:rsidP="00140E26">
            <w:pPr>
              <w:ind w:left="0" w:right="0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F2DA2">
              <w:rPr>
                <w:rStyle w:val="rvts2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Інструкція про порядок приймання іспитів для отримання права керування транспортними засобами та видачі посвідчень водія </w:t>
            </w:r>
            <w:r w:rsidRPr="00CF2DA2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затверджується МВС.</w:t>
            </w:r>
          </w:p>
        </w:tc>
      </w:tr>
      <w:tr w:rsidR="00246116" w:rsidRPr="00CF2DA2" w:rsidTr="0039608F">
        <w:trPr>
          <w:trHeight w:val="494"/>
        </w:trPr>
        <w:tc>
          <w:tcPr>
            <w:tcW w:w="2462" w:type="pct"/>
            <w:tcBorders>
              <w:top w:val="single" w:sz="4" w:space="0" w:color="auto"/>
              <w:bottom w:val="single" w:sz="4" w:space="0" w:color="auto"/>
            </w:tcBorders>
          </w:tcPr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lastRenderedPageBreak/>
              <w:t>29</w:t>
            </w:r>
            <w:r w:rsidRPr="0095442B">
              <w:rPr>
                <w:rStyle w:val="rvts37"/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uk-UA"/>
              </w:rPr>
              <w:t>1</w:t>
            </w:r>
            <w:r w:rsidR="00307873" w:rsidRPr="0095442B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 </w:t>
            </w: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Функціональні можливості електронного кабінету водія та Порталу Дія дають можливість замовити послугу з:</w:t>
            </w:r>
          </w:p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обміну посвідчення водія, виданого особі вперше, після закінчення строку його дії - 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правопорушення, передбаченого статтею 286 Кримінального кодексу України;</w:t>
            </w:r>
          </w:p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обміну посвідчення водія в разі непридатності його для подальшого користування;</w:t>
            </w:r>
          </w:p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обміну посвідчення водія в разі зміни персональних даних власника; </w:t>
            </w:r>
          </w:p>
          <w:p w:rsidR="00246116" w:rsidRPr="0095442B" w:rsidRDefault="00363658" w:rsidP="00246116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Відсутні</w:t>
            </w:r>
          </w:p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  <w:lang w:val="uk-UA"/>
              </w:rPr>
            </w:pPr>
          </w:p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  <w:lang w:val="uk-UA"/>
              </w:rPr>
            </w:pPr>
          </w:p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</w:pPr>
          </w:p>
          <w:p w:rsidR="0095442B" w:rsidRPr="0095442B" w:rsidRDefault="0095442B" w:rsidP="00246116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</w:pPr>
          </w:p>
          <w:p w:rsidR="00246116" w:rsidRPr="0095442B" w:rsidRDefault="00246116" w:rsidP="00246116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отримання посвідчення водія замість втраченого або викраденого. </w:t>
            </w:r>
          </w:p>
          <w:p w:rsidR="00246116" w:rsidRPr="0095442B" w:rsidRDefault="00246116" w:rsidP="00A33A4F">
            <w:pPr>
              <w:ind w:left="0" w:right="0" w:firstLine="425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3" w:rsidRPr="0095442B" w:rsidRDefault="00246116" w:rsidP="00307873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29</w:t>
            </w:r>
            <w:r w:rsidRPr="0095442B">
              <w:rPr>
                <w:rStyle w:val="rvts37"/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uk-UA"/>
              </w:rPr>
              <w:t>1</w:t>
            </w:r>
            <w:r w:rsidRPr="0095442B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 </w:t>
            </w:r>
            <w:r w:rsidR="00307873" w:rsidRPr="0095442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Функціональні можливості електронного кабінету водія та Порталу Дія дають можливість замовити послугу з:</w:t>
            </w:r>
          </w:p>
          <w:p w:rsidR="00246116" w:rsidRPr="0095442B" w:rsidRDefault="00246116" w:rsidP="009D5489">
            <w:pPr>
              <w:ind w:firstLine="458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  <w:t>обміну посвідчення водія, виданого особі вперше, після закінчення строку його дії - 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правопорушення, передбаченого статтею 286 Кримінального кодексу України;</w:t>
            </w:r>
          </w:p>
          <w:p w:rsidR="00246116" w:rsidRPr="0095442B" w:rsidRDefault="00246116" w:rsidP="009D5489">
            <w:pPr>
              <w:ind w:firstLine="458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  <w:t>обміну посвідчення водія в разі непридатності його для подальшого користування;</w:t>
            </w:r>
          </w:p>
          <w:p w:rsidR="00246116" w:rsidRPr="0095442B" w:rsidRDefault="00246116" w:rsidP="009D5489">
            <w:pPr>
              <w:ind w:firstLine="458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  <w:t>обміну посвідчення водія в разі зміни персональних даних власника;</w:t>
            </w:r>
          </w:p>
          <w:p w:rsidR="00246116" w:rsidRPr="0095442B" w:rsidRDefault="00246116" w:rsidP="009D5489">
            <w:pPr>
              <w:ind w:firstLine="458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</w:pPr>
            <w:r w:rsidRPr="0095442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обміну посвідчення водія</w:t>
            </w:r>
            <w:r w:rsidR="00107F09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,</w:t>
            </w:r>
            <w:r w:rsidRPr="0095442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 xml:space="preserve"> виготовленого на бланку</w:t>
            </w:r>
            <w:r w:rsidR="00107F09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,</w:t>
            </w:r>
            <w:r w:rsidRPr="0095442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 xml:space="preserve"> на посвідчення водія в електронній формі;</w:t>
            </w:r>
          </w:p>
          <w:p w:rsidR="00246116" w:rsidRPr="0095442B" w:rsidRDefault="00246116" w:rsidP="009D5489">
            <w:pPr>
              <w:ind w:firstLine="458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</w:pPr>
            <w:r w:rsidRPr="0095442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обміну посвідчення водія в електронній формі на посвідчення водія</w:t>
            </w:r>
            <w:r w:rsidR="00107F09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>,</w:t>
            </w:r>
            <w:r w:rsidRPr="0095442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 w:eastAsia="uk-UA"/>
              </w:rPr>
              <w:t xml:space="preserve"> виготовлене на бланку;</w:t>
            </w:r>
          </w:p>
          <w:p w:rsidR="00246116" w:rsidRPr="00CE1BD8" w:rsidRDefault="00246116" w:rsidP="009D5489">
            <w:pPr>
              <w:ind w:firstLine="458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  <w:t>отримання посвідчення водія замість втраченого або викраденого.</w:t>
            </w:r>
          </w:p>
          <w:p w:rsidR="0095442B" w:rsidRPr="0095442B" w:rsidRDefault="00246116" w:rsidP="00370E40">
            <w:pPr>
              <w:ind w:left="0" w:right="0" w:firstLine="42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95442B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…</w:t>
            </w:r>
          </w:p>
        </w:tc>
      </w:tr>
      <w:tr w:rsidR="00246116" w:rsidRPr="005206C1" w:rsidTr="0039608F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A" w:rsidRPr="00630E61" w:rsidRDefault="00246116" w:rsidP="00A33A4F">
            <w:pPr>
              <w:ind w:left="0" w:right="0" w:firstLine="425"/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630E61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Порядок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затверджений постановою Кабінету Міністрів України від 07 вересня 1998 р. № 1388 </w:t>
            </w:r>
            <w:r w:rsidRPr="00630E61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(у редакції постанови Кабінету Міністрів України від 23 грудня 2009 р. № 1371)</w:t>
            </w:r>
          </w:p>
        </w:tc>
      </w:tr>
      <w:tr w:rsidR="004D7634" w:rsidRPr="00246116" w:rsidTr="004D7634">
        <w:trPr>
          <w:trHeight w:val="494"/>
        </w:trPr>
        <w:tc>
          <w:tcPr>
            <w:tcW w:w="2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4" w:rsidRPr="0085460E" w:rsidRDefault="004D7634" w:rsidP="004D7634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85460E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8</w:t>
            </w:r>
            <w:r w:rsidRPr="0085460E">
              <w:rPr>
                <w:rStyle w:val="rvts37"/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uk-UA"/>
              </w:rPr>
              <w:t>1</w:t>
            </w:r>
            <w:r w:rsidRPr="0085460E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</w:t>
            </w:r>
            <w:r w:rsidR="0096750F" w:rsidRPr="0085460E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="0096750F"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Продаж транспортного засобу, який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зареєстрований </w:t>
            </w:r>
            <w:r w:rsidRPr="00C52D80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за</w:t>
            </w:r>
            <w:r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фізичною особою </w:t>
            </w:r>
            <w:r w:rsidRPr="008546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в сервісному центрі МВС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, та дохід від продажу якого відповідно до</w:t>
            </w:r>
            <w:hyperlink r:id="rId11" w:anchor="n4190" w:tgtFrame="_blank" w:history="1">
              <w:r w:rsidRPr="0085460E">
                <w:rPr>
                  <w:rStyle w:val="af7"/>
                  <w:rFonts w:ascii="Times New Roman" w:hAnsi="Times New Roman" w:cs="Times New Roman"/>
                  <w:spacing w:val="-6"/>
                  <w:sz w:val="28"/>
                  <w:szCs w:val="28"/>
                  <w:shd w:val="clear" w:color="auto" w:fill="FFFFFF"/>
                  <w:lang w:val="uk-UA"/>
                </w:rPr>
                <w:t xml:space="preserve"> абзацу першого</w:t>
              </w:r>
            </w:hyperlink>
            <w:r w:rsidR="0096750F"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пункту 173.2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статті 173 Податкового кодексу України не підлягає оподаткуванню, може здійснюватися за договором купівлі-продажу транспортних засобів (далі - договір), укладеним між фізичними особами в електронній формі засобами електронного кабінету водія або Порталу Дія.</w:t>
            </w:r>
          </w:p>
          <w:p w:rsidR="004D7634" w:rsidRPr="0085460E" w:rsidRDefault="004D7634" w:rsidP="004D7634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85460E" w:rsidRPr="0085460E" w:rsidRDefault="0085460E" w:rsidP="004D7634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</w:p>
          <w:p w:rsidR="004D7634" w:rsidRDefault="004D7634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Відомості про фізичну особу, яка є власником транспортного засобу, та транспортний засіб, який є предметом договору, перевіряються за відповідними реєстра</w:t>
            </w:r>
            <w:r w:rsidR="005206C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ми та базами даних, визначеними пунктом 15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цього Порядку.</w:t>
            </w:r>
          </w:p>
          <w:p w:rsidR="004D7634" w:rsidRDefault="004D7634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bookmarkStart w:id="1" w:name="n454"/>
            <w:bookmarkEnd w:id="1"/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У разі коли за результатами такої перевірки встановлено факт перебування транспортного засобу або фізичної особи в розшуку, наявності відповідних обмежень чи обтяжень договір не укладається.</w:t>
            </w:r>
          </w:p>
          <w:p w:rsidR="00652F1D" w:rsidRDefault="00652F1D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</w:t>
            </w:r>
          </w:p>
          <w:p w:rsidR="00652F1D" w:rsidRPr="0085460E" w:rsidRDefault="00652F1D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Pr="0085460E" w:rsidRDefault="00530E85" w:rsidP="00530E85">
            <w:pPr>
              <w:shd w:val="clear" w:color="auto" w:fill="FFFFFF"/>
              <w:ind w:firstLine="458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8</w:t>
            </w:r>
            <w:r w:rsidRPr="0085460E">
              <w:rPr>
                <w:rStyle w:val="rvts37"/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shd w:val="clear" w:color="auto" w:fill="FFFFFF"/>
                <w:vertAlign w:val="superscript"/>
                <w:lang w:val="uk-UA"/>
              </w:rPr>
              <w:t>-1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. Продаж транспортного засобу, який зареєстрований </w:t>
            </w:r>
            <w:r w:rsidR="00C52D80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за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фізичною особою </w:t>
            </w:r>
            <w:r w:rsidRPr="008546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після 1 січня 2013 року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, та дохід від продажу якого відповідно до</w:t>
            </w:r>
            <w:hyperlink r:id="rId12" w:anchor="n4190" w:tgtFrame="_blank" w:history="1">
              <w:r w:rsidRPr="0085460E">
                <w:rPr>
                  <w:rStyle w:val="af7"/>
                  <w:rFonts w:ascii="Times New Roman" w:hAnsi="Times New Roman" w:cs="Times New Roman"/>
                  <w:spacing w:val="-6"/>
                  <w:sz w:val="28"/>
                  <w:szCs w:val="28"/>
                  <w:shd w:val="clear" w:color="auto" w:fill="FFFFFF"/>
                  <w:lang w:val="uk-UA"/>
                </w:rPr>
                <w:t xml:space="preserve"> абзацу першого</w:t>
              </w:r>
            </w:hyperlink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 пункту 173.2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статті 173 Податкового кодексу України не підлягає оподаткуванню, може здійснюватися за договором купівлі-продажу транспортних засобів (далі - договір), укладеним між фізичними особами в електронній формі засобами електронного кабінету водія або Порталу Дія.</w:t>
            </w:r>
          </w:p>
          <w:p w:rsidR="00530E85" w:rsidRPr="0085460E" w:rsidRDefault="00530E85" w:rsidP="00530E85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85460E" w:rsidRPr="0085460E" w:rsidRDefault="0085460E" w:rsidP="00530E85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</w:p>
          <w:p w:rsidR="00530E85" w:rsidRDefault="00530E85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Відомості про фізичну особу, яка є власником транспортного засобу</w:t>
            </w:r>
            <w:r w:rsidRPr="008546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,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8546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фізичну особу, яка виявила бажання його придбати</w:t>
            </w:r>
            <w:r w:rsidR="00F35BE1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та транспортний засіб, який є предметом договору, перевіряються за відповідними реєстра</w:t>
            </w:r>
            <w:r w:rsidR="005206C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ми та базами даних, визначеними </w:t>
            </w:r>
            <w:bookmarkStart w:id="2" w:name="_GoBack"/>
            <w:bookmarkEnd w:id="2"/>
            <w:r w:rsidR="005206C1">
              <w:fldChar w:fldCharType="begin"/>
            </w:r>
            <w:r w:rsidR="005206C1">
              <w:instrText xml:space="preserve"> HYPERLINK "https://zakon.rada.gov.ua/laws/show/1388-98-%D0%BF" \l "n152" </w:instrText>
            </w:r>
            <w:r w:rsidR="005206C1">
              <w:fldChar w:fldCharType="separate"/>
            </w:r>
            <w:r w:rsidRPr="0085460E">
              <w:rPr>
                <w:rStyle w:val="af7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пунктом 15</w:t>
            </w:r>
            <w:r w:rsidR="005206C1">
              <w:rPr>
                <w:rStyle w:val="af7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fldChar w:fldCharType="end"/>
            </w:r>
            <w:r w:rsidR="005F7FD1"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цього Порядку.</w:t>
            </w:r>
          </w:p>
          <w:p w:rsidR="00CC0C60" w:rsidRDefault="00530E85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У разі коли за результатами такої перевірки встановлено факт перебування транспортного засобу або </w:t>
            </w:r>
            <w:r w:rsidRPr="008546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фізичних осіб</w:t>
            </w:r>
            <w:r w:rsidRPr="0085460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в розшуку, наявності відповідних обмежень чи обтяжень договір не укладається.</w:t>
            </w:r>
          </w:p>
          <w:p w:rsidR="00652F1D" w:rsidRDefault="00652F1D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</w:t>
            </w:r>
          </w:p>
          <w:p w:rsidR="00652F1D" w:rsidRPr="0085460E" w:rsidRDefault="00652F1D" w:rsidP="0085460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25B53" w:rsidRPr="00E758ED" w:rsidTr="004D7634">
        <w:trPr>
          <w:trHeight w:val="494"/>
        </w:trPr>
        <w:tc>
          <w:tcPr>
            <w:tcW w:w="2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24" w:rsidRPr="00E16E98" w:rsidRDefault="00E16E98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8</w:t>
            </w:r>
            <w:r w:rsidRPr="00E16E9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shd w:val="clear" w:color="auto" w:fill="FFFFFF"/>
                <w:vertAlign w:val="superscript"/>
                <w:lang w:val="uk-UA"/>
              </w:rPr>
              <w:t>-2</w:t>
            </w:r>
            <w:r w:rsidR="0012044D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F97724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Функціональні можливості електронного кабінету водія (за технічної можливості) та Порталу Дія дають можливість власникам (крім юридичних осіб) замовити послугу з перереєстрації транспортних засобів.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Для замовлення послуги з перереєстрації транспортних засобів власник (крім юридичних осіб) подає через електронний кабінет водія або засобами Порталу Дія заяву в електронній формі, зразок якої встановлюється МВС.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У разі формування та подання заяви в електронній формі засобами Порталу Дія заповнення форм (полів) електронної заяви здійснюється автоматично, у тому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числі з урахуванням відомостей, отриманих у порядку електронної інформаційної взаємодії з єдиною інформаційною системою МВС.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Порядок електронної інформаційної взаємодії єдиної інформаційної системи МВС, Єдиного державного реєстру МВС та Порталу Дія, зокрема структура та формат даних, що передаються та приймаються, затверджується МВС та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Мінцифри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Оформлення заяви в електронній формі завершується накладенням електронного підпису, який базується на кваліфікованому сертифікаті електронного підпису власника</w:t>
            </w:r>
            <w:r w:rsid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відповідно до Законів України «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Про електронні довірчі послуги</w:t>
            </w:r>
            <w:r w:rsid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» та «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Про електронні документи та електронний документообіг</w:t>
            </w:r>
            <w:r w:rsid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Під час опрацювання заяви в електронній формі уповноважені особи сервісного центру МВС перевіряють відомості про особу </w:t>
            </w:r>
            <w:r w:rsid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власника та транспортний засіб за відповідними реєстрами та базами даних, доступ до яких має МВС, у порядку, визначеному пунктом 15 цього Порядку.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Перереєстрація транспортних засобів через електронний кабінет водія або засобами Порталу Дія не проводиться в разі, коли: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у відомостях заяви або в Єдиному державному демографічному реєстрі відсутня інформація щодо задекларованого / зареєстрованого місця проживання (перебування) особи (крім внутрішньо переміщених осіб, інформація щодо яких підтверджується даними з Єдиної інформаційної бази даних про внутрішньо переміщених осіб);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власник та/або транспортний засіб перебувають у розшуку;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відсутня інформація, що підтверджує сплату податків і зборів (обов’язкових платежів), передбачених законодавством;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під час перевірки відповідних відомостей, внесених в електронній формі, виявлено недостовірну інформацію або розбіжності. У такому разі кошти, сплачені за надання послуги, не повертаються.</w:t>
            </w:r>
          </w:p>
          <w:p w:rsidR="00F97724" w:rsidRPr="00E16E98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Отримання замовлених через електронний кабінет водія або засобами Порталу Дія свідоцтва про реєстрацію транспортного засобу та номерних знаків здійснюється позачергово особисто під підпис після пред’явлення </w:t>
            </w:r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паспорта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громадянина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паспорта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громадянина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виїзду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за кордон,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тимчасового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громадянина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посвідки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постійне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проживання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посвідки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тимчасове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проживання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біженця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потребує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додаткового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захисту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особи,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якій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надано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тимчасовий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захист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пред’явлення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одного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зазначених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документів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електронній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формі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засобами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Порталу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Дія</w:t>
            </w:r>
            <w:proofErr w:type="spellEnd"/>
            <w:r w:rsidRPr="00C85F4F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та обов’язкового повернення свідоцтва про реєстрацію транспортного засобу, номерних знаків (крім перереєстрації у зв’язку із втратою, викраденням свідоцтва про реєстрацію транспортного засобу та/або номерного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знака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), на підставі якого здійснювалося замовлення послуги в електронній формі.</w:t>
            </w:r>
          </w:p>
          <w:p w:rsidR="00205C11" w:rsidRPr="00B8740D" w:rsidRDefault="00F97724" w:rsidP="00F97724">
            <w:pPr>
              <w:ind w:firstLine="3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Після опрацювання поданої через електронний кабінет водія або засобами Порталу Дія електронної заяви про перереєстрацію у зв’язку із втратою,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викраденням свідоцтва про реєстрацію транспортного засобу та/або номерного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знака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до Єдиного державного реєстру МВС вноситься інформація про втрату чи викрадення такого свідоцтва про реєстрацію транспортного засобу та/або номерного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знака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 які вважаються недійсними.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3" w:rsidRPr="003D7409" w:rsidRDefault="00625B53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B8740D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8</w:t>
            </w:r>
            <w:r w:rsidRPr="00B8740D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shd w:val="clear" w:color="auto" w:fill="FFFFFF"/>
                <w:vertAlign w:val="superscript"/>
                <w:lang w:val="uk-UA"/>
              </w:rPr>
              <w:t>-2</w:t>
            </w:r>
            <w:r w:rsidRPr="00B8740D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2400D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Функціональні можливості електронного кабінету водія (за технічної можливості) та Порталу Дія дають можливість власникам (крім юридичних осіб) замовити</w:t>
            </w:r>
            <w:r w:rsidRPr="003D7409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послуг</w:t>
            </w:r>
            <w:r w:rsidR="00050394" w:rsidRPr="003D7409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955D7A" w:rsidRPr="003D7409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з</w:t>
            </w:r>
            <w:r w:rsidR="00AE0763" w:rsidRPr="003D7409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E0763" w:rsidRPr="00B8740D" w:rsidRDefault="00625B53" w:rsidP="00F02D96">
            <w:pPr>
              <w:ind w:left="34" w:firstLine="41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державної реєстрації (перереєстрації),</w:t>
            </w:r>
            <w:r w:rsidR="00122EBD"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зняття з обліку</w:t>
            </w:r>
            <w:r w:rsidR="000753FD" w:rsidRPr="00B8740D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D1F15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транспортних засобів;</w:t>
            </w:r>
            <w:r w:rsidR="004B63FE" w:rsidRPr="00B8740D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E0763" w:rsidRPr="00B8740D" w:rsidRDefault="000753FD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видач</w:t>
            </w:r>
            <w:r w:rsidR="001D3EC4"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тимчасового реєстраційного талона у зв’язку з наданням права керування</w:t>
            </w:r>
            <w:r w:rsidR="00BD6C30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транспортним засобом</w:t>
            </w:r>
            <w:r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іншій фізичній особі</w:t>
            </w:r>
            <w:r w:rsidR="00BD1F15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BD6C30" w:rsidRDefault="00AE0763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видачі</w:t>
            </w:r>
            <w:r w:rsidR="00122EBD" w:rsidRPr="00B8740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свідоцтва про реєстрацію транспортного засобу на ім’я іншої фізичної особи, яка з</w:t>
            </w:r>
            <w:r w:rsidR="00BF29FB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дійснює поїздку за кордон;</w:t>
            </w:r>
          </w:p>
          <w:p w:rsidR="00E6150D" w:rsidRPr="00E77094" w:rsidRDefault="00BF29FB" w:rsidP="000265A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E77094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lastRenderedPageBreak/>
              <w:t>п</w:t>
            </w:r>
            <w:r w:rsidR="00E6150D" w:rsidRPr="00E77094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E77094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t>одовження терміну відповідального зберігання номерних знаків</w:t>
            </w:r>
            <w:r w:rsidR="00E0660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77094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t xml:space="preserve"> перереєстрованих або знятих з обліку транспортних засобів для подальшого закріплення за іншими транспортними засобами </w:t>
            </w:r>
            <w:r w:rsidR="00E6150D" w:rsidRPr="00E77094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t>власника</w:t>
            </w:r>
            <w:r w:rsidR="007141A7" w:rsidRPr="00E77094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0265A9" w:rsidRDefault="00D712E8" w:rsidP="000265A9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B119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видачі висновку щодо можливості нанесення спеціальних індивідуальних ідентифікаційних номерів або дублювання первинних ідентифікаційних номерів транспортних засобів</w:t>
            </w:r>
            <w:r w:rsidR="000F0DE5" w:rsidRPr="00B119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</w:t>
            </w:r>
          </w:p>
          <w:p w:rsidR="00625B53" w:rsidRPr="00B45541" w:rsidRDefault="00300A4F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CF0A6B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амовлення послуг</w:t>
            </w:r>
            <w:r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з перереєстрації,</w:t>
            </w:r>
            <w:r w:rsidR="00625B53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зняття з обліку транспортних засобів</w:t>
            </w:r>
            <w:r w:rsidR="00304B89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, видачі</w:t>
            </w:r>
            <w:r w:rsidR="00955D7A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тимчасового реєстраційного талона у зв’язку з наданням права керування </w:t>
            </w:r>
            <w:r w:rsidR="00BD6C30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транспортним </w:t>
            </w:r>
            <w:r w:rsidR="00955D7A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засобом іншій фізичній особі </w:t>
            </w:r>
            <w:r w:rsidR="00D87D10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або</w:t>
            </w:r>
            <w:r w:rsidR="00625B53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55D7A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свідоцтва про реєстрацію транспортного засобу на ім’я іншої фізичної особи, </w:t>
            </w:r>
            <w:r w:rsidR="00B0048C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яка здійснює поїздку за кордон</w:t>
            </w:r>
            <w:r w:rsidR="00E066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0048C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71A70" w:rsidRPr="00B4554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 електронній формі</w:t>
            </w:r>
            <w:r w:rsidR="00677B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здійснюється</w:t>
            </w:r>
            <w:r w:rsidR="00D71A70" w:rsidRPr="00B4554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B0CAD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щодо транспортн</w:t>
            </w:r>
            <w:r w:rsidR="00625B53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1B0CAD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х засобів</w:t>
            </w:r>
            <w:r w:rsidR="00E066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25B53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77B9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державна реєстрація яких </w:t>
            </w:r>
            <w:r w:rsidR="00AF635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проведена</w:t>
            </w:r>
            <w:r w:rsidR="00625B53" w:rsidRPr="00B455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після 1 січня 2013 року.</w:t>
            </w:r>
          </w:p>
          <w:p w:rsidR="00625B53" w:rsidRPr="00B1190E" w:rsidRDefault="00625B53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</w:pPr>
            <w:r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>Для замовлення послуги з державної реєстрації (перереєстрації), зняття з обліку транспортних засобів</w:t>
            </w:r>
            <w:r w:rsidR="00C06E24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>, видач</w:t>
            </w:r>
            <w:r w:rsidR="00B14367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C06E24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тимчасового реєстраційного талона у зв’язку з наданням права керування </w:t>
            </w:r>
            <w:r w:rsidR="00BD6C30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транспортним </w:t>
            </w:r>
            <w:r w:rsidR="00C06E24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>засобом іншій фізичній особі</w:t>
            </w:r>
            <w:r w:rsidR="00D87D10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або</w:t>
            </w:r>
            <w:r w:rsidR="00C06E24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свідоцтва про реєстрацію транспортного засобу на ім’я іншої фізичної особи, яка здійснює поїздку за кордон,</w:t>
            </w:r>
            <w:r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власник (крім юридичних осіб) подає через електронний кабінет водія або засобами Порталу Дія </w:t>
            </w:r>
            <w:r w:rsidR="002C3F46"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відповідну </w:t>
            </w:r>
            <w:r w:rsidRPr="00B1190E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shd w:val="clear" w:color="auto" w:fill="FFFFFF"/>
                <w:lang w:val="uk-UA"/>
              </w:rPr>
              <w:t>заяву в електронній формі, зразок якої встановлюється МВС.</w:t>
            </w:r>
          </w:p>
          <w:p w:rsidR="00C06E24" w:rsidRPr="00D772E3" w:rsidRDefault="00D772E3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D772E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У разі формування та подання заяви в електронній формі засобами Порталу Дія заповнення форм (полів) електронної заяви здійснюється автоматично, у тому числі з урахуванням відомостей, отриманих у порядку </w:t>
            </w:r>
            <w:r w:rsidRPr="00D772E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електронної інформаційної взаємодії з єдиною інформаційною системою МВС.</w:t>
            </w:r>
          </w:p>
          <w:p w:rsidR="00DD3432" w:rsidRPr="00E16E98" w:rsidRDefault="009540DB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Порядок електронної інформаційної взаємодії єдиної інформаційної системи МВС, Єдиного державного реєстру МВС та Порталу Дія, зокрема структура та формат даних, що передаються та приймаються, затверджується МВС та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Мінцифри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861E2" w:rsidRPr="00E16E98" w:rsidRDefault="005861E2" w:rsidP="00F02D96">
            <w:pPr>
              <w:ind w:left="34" w:firstLine="41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Оформлення заяви в електронній формі </w:t>
            </w:r>
            <w:r w:rsidR="001C6B7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CE1BD8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ля замовлення послуги з державної реєстрації (перереєстрації</w:t>
            </w:r>
            <w:r w:rsidR="001C6B7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), зняття з обліку транспортних засобів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завершується накладенням електронного підпису, який базується на кваліфікованому сертифікаті електронного підпису власника</w:t>
            </w:r>
            <w:r w:rsidR="009164AF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відповідно до Законів України «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Про електронні довірчі послуги</w:t>
            </w:r>
            <w:r w:rsidR="009164AF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» та «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Про електронні докумен</w:t>
            </w:r>
            <w:r w:rsidR="009164AF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ти та електронний документообіг»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E785D" w:rsidRPr="00E16E98" w:rsidRDefault="002E785D" w:rsidP="002E785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Оформлення заяви в електронній формі для замовлення послуги з </w:t>
            </w:r>
            <w:r w:rsidR="00203423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видачі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тимчасового реєстраційного талона у зв’язку з наданням права керування </w:t>
            </w:r>
            <w:r w:rsidR="00203423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транспортним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засобом іншій фізичній особі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завершується накладенням електронних підписів, які базуються на кваліфікованому сертифікаті електронного підпису власника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транспортного засобу та особи</w:t>
            </w:r>
            <w:r w:rsidR="00DD35FA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якій надається право керування таким транспортним засобом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відповідно до Законів України</w:t>
            </w:r>
            <w:r w:rsidR="004B63FE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hyperlink r:id="rId13" w:tgtFrame="_blank" w:history="1">
              <w:r w:rsidRPr="00E16E98">
                <w:rPr>
                  <w:rStyle w:val="af7"/>
                  <w:rFonts w:ascii="Times New Roman" w:hAnsi="Times New Roman" w:cs="Times New Roman"/>
                  <w:b/>
                  <w:spacing w:val="-6"/>
                  <w:sz w:val="28"/>
                  <w:szCs w:val="28"/>
                  <w:lang w:val="uk-UA"/>
                </w:rPr>
                <w:t>«Про електронні довірчі послуги</w:t>
              </w:r>
            </w:hyperlink>
            <w:r w:rsidRPr="00E16E98">
              <w:rPr>
                <w:rStyle w:val="af7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»</w:t>
            </w:r>
            <w:r w:rsidR="004B63FE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та </w:t>
            </w:r>
            <w:hyperlink r:id="rId14" w:tgtFrame="_blank" w:history="1">
              <w:r w:rsidRPr="00E16E98">
                <w:rPr>
                  <w:rStyle w:val="af7"/>
                  <w:rFonts w:ascii="Times New Roman" w:hAnsi="Times New Roman" w:cs="Times New Roman"/>
                  <w:b/>
                  <w:spacing w:val="-6"/>
                  <w:sz w:val="28"/>
                  <w:szCs w:val="28"/>
                  <w:lang w:val="uk-UA"/>
                </w:rPr>
                <w:t>«Про електронні документи та електронний документообіг</w:t>
              </w:r>
            </w:hyperlink>
            <w:r w:rsidRPr="00E16E98">
              <w:rPr>
                <w:rStyle w:val="af7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»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</w:t>
            </w:r>
          </w:p>
          <w:p w:rsidR="00BB6630" w:rsidRPr="00E16E98" w:rsidRDefault="00BB6630" w:rsidP="00BB663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Оформлення заяви в електронній формі для замовлення послуги з </w:t>
            </w:r>
            <w:r w:rsidR="005F3C51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видачі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свідоцтва про реєстрацію транспортного засобу на ім’я іншої фізичної особи, яка здійснює поїздку за кордон,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завершується накладенням електронних підписів, які базуються на кваліфікованому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lastRenderedPageBreak/>
              <w:t xml:space="preserve">сертифікаті електронного підпису власника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транспортного засобу та особи</w:t>
            </w:r>
            <w:r w:rsidR="00DD35FA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на ім’я якої видається свідоцтво про реєстрацію такого транспортного засобу</w:t>
            </w:r>
            <w:r w:rsidR="00DD35FA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відповідно до Законів України</w:t>
            </w:r>
            <w:r w:rsidR="009164AF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hyperlink r:id="rId15" w:tgtFrame="_blank" w:history="1">
              <w:r w:rsidRPr="00E16E98">
                <w:rPr>
                  <w:rStyle w:val="af7"/>
                  <w:rFonts w:ascii="Times New Roman" w:hAnsi="Times New Roman" w:cs="Times New Roman"/>
                  <w:b/>
                  <w:spacing w:val="-6"/>
                  <w:sz w:val="28"/>
                  <w:szCs w:val="28"/>
                  <w:lang w:val="uk-UA"/>
                </w:rPr>
                <w:t>«Про електронні довірчі послуги</w:t>
              </w:r>
            </w:hyperlink>
            <w:r w:rsidRPr="00E16E98">
              <w:rPr>
                <w:rStyle w:val="af7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»</w:t>
            </w:r>
            <w:r w:rsidR="009164AF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та </w:t>
            </w:r>
            <w:hyperlink r:id="rId16" w:tgtFrame="_blank" w:history="1">
              <w:r w:rsidRPr="00E16E98">
                <w:rPr>
                  <w:rStyle w:val="af7"/>
                  <w:rFonts w:ascii="Times New Roman" w:hAnsi="Times New Roman" w:cs="Times New Roman"/>
                  <w:b/>
                  <w:spacing w:val="-6"/>
                  <w:sz w:val="28"/>
                  <w:szCs w:val="28"/>
                  <w:lang w:val="uk-UA"/>
                </w:rPr>
                <w:t>«Про електронні документи та електронний документообіг</w:t>
              </w:r>
            </w:hyperlink>
            <w:r w:rsidRPr="00E16E98">
              <w:rPr>
                <w:rStyle w:val="af7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»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</w:t>
            </w:r>
          </w:p>
          <w:p w:rsidR="001C6B75" w:rsidRPr="00E16E98" w:rsidRDefault="00343986" w:rsidP="00625B53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eastAsia="Arial Unicode MS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>Під час опрацювання заяви в електронній формі уповноважені особи сервісного центру МВС п</w:t>
            </w:r>
            <w:r w:rsidR="007141A7" w:rsidRPr="00E16E98">
              <w:rPr>
                <w:rFonts w:ascii="Times New Roman" w:eastAsia="Arial Unicode MS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>еревіряють відомості про особу –</w:t>
            </w:r>
            <w:r w:rsidRPr="00E16E98">
              <w:rPr>
                <w:rFonts w:ascii="Times New Roman" w:eastAsia="Arial Unicode MS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власника та транспортний засіб за відповідними реєстрами та базами даних, доступ до яких має МВС, у порядку, визначеному пунктом 15 цього Порядку.</w:t>
            </w:r>
          </w:p>
          <w:p w:rsidR="00625B53" w:rsidRPr="00E16E98" w:rsidRDefault="00625B53" w:rsidP="00F02D96">
            <w:pPr>
              <w:ind w:left="34"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Державна реєстрація (перереєстрація), зняття з обліку транспортних засобів</w:t>
            </w:r>
            <w:r w:rsidR="00BB47BA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B47BA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видача тимчасового реєстраційного талона у зв’язку з наданням права керування </w:t>
            </w:r>
            <w:r w:rsidR="004B3D84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транспортним </w:t>
            </w:r>
            <w:r w:rsidR="00BB47BA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засобом іншій фізичній особі або свідоцтва про реєстрацію транспортного засобу на ім’я іншої фізичної особи, яка здійснює поїздку за кордон</w:t>
            </w:r>
            <w:r w:rsidR="00DD35FA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716651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через електронний кабінет водія або засобами Порталу Дія не проводиться в разі, коли:</w:t>
            </w:r>
          </w:p>
          <w:p w:rsidR="009D269F" w:rsidRPr="00E16E98" w:rsidRDefault="00343986" w:rsidP="00625B53">
            <w:pPr>
              <w:ind w:firstLine="340"/>
              <w:jc w:val="both"/>
              <w:rPr>
                <w:rFonts w:ascii="Times New Roman" w:hAnsi="Times New Roman" w:cs="Times New Roman"/>
                <w:b/>
                <w:color w:val="333333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у відомостях заяви або в Єдиному державному демографічному реєстрі відсутня інформація щодо задекларованого / зареєстрованого місця проживання (перебування) особи (крім внутрішньо переміщених осіб, інформація щодо яких підтверджується даними з Єдиної інформаційної бази даних про внутрішньо переміщених осіб);</w:t>
            </w:r>
          </w:p>
          <w:p w:rsidR="00FA44A5" w:rsidRPr="00E16E98" w:rsidRDefault="00625B53" w:rsidP="009D269F">
            <w:pPr>
              <w:ind w:firstLine="340"/>
              <w:jc w:val="both"/>
              <w:rPr>
                <w:rFonts w:ascii="Times New Roman" w:hAnsi="Times New Roman" w:cs="Times New Roman"/>
                <w:b/>
                <w:color w:val="333333"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color w:val="333333"/>
                <w:spacing w:val="-6"/>
                <w:sz w:val="28"/>
                <w:szCs w:val="28"/>
                <w:shd w:val="clear" w:color="auto" w:fill="FFFFFF"/>
                <w:lang w:val="uk-UA"/>
              </w:rPr>
              <w:t>власник та/або транспорт</w:t>
            </w:r>
            <w:r w:rsidR="00883447" w:rsidRPr="00E16E98">
              <w:rPr>
                <w:rFonts w:ascii="Times New Roman" w:hAnsi="Times New Roman" w:cs="Times New Roman"/>
                <w:b/>
                <w:color w:val="333333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ний засіб та/або фізична </w:t>
            </w:r>
            <w:r w:rsidR="00FA44A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особа</w:t>
            </w:r>
            <w:r w:rsidR="00000A9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A44A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на ім’я якої</w:t>
            </w:r>
            <w:r w:rsidR="00B67C16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60679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замовлено видачу</w:t>
            </w:r>
            <w:r w:rsidR="00FA44A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свідоцтва про реєстрацію</w:t>
            </w:r>
            <w:r w:rsidR="00B67C16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77B72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транспортного засобу для</w:t>
            </w:r>
            <w:r w:rsidR="00B67C16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виїзду за кордон</w:t>
            </w:r>
            <w:r w:rsidR="00000A9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3156A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або</w:t>
            </w:r>
            <w:r w:rsidR="00E60679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тимчасовий реєстраційний талон</w:t>
            </w:r>
            <w:r w:rsidR="00000A9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043E4" w:rsidRPr="00E16E98">
              <w:rPr>
                <w:rFonts w:ascii="Times New Roman" w:hAnsi="Times New Roman" w:cs="Times New Roman"/>
                <w:b/>
                <w:color w:val="333333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перебувають у розшуку;</w:t>
            </w:r>
          </w:p>
          <w:p w:rsidR="00921BD0" w:rsidRPr="00E16E98" w:rsidRDefault="00921BD0" w:rsidP="00921BD0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>відсутня інформація, що підтверджує сплату податків і зборів (обов’язкових платежів), передбачених законодавством;</w:t>
            </w:r>
          </w:p>
          <w:p w:rsidR="009338F9" w:rsidRPr="00E16E98" w:rsidRDefault="00921BD0" w:rsidP="00921BD0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під час перевірки відповідних відомостей, внесених в електронній формі, виявлено недостовірну інформацію або розбіжності. У такому разі кошти, сплачені за надання послуги, не повертаються.</w:t>
            </w:r>
          </w:p>
          <w:p w:rsidR="00E758ED" w:rsidRPr="00C85F4F" w:rsidRDefault="00E758ED" w:rsidP="00915D84">
            <w:pPr>
              <w:shd w:val="clear" w:color="auto" w:fill="FFFFFF"/>
              <w:ind w:left="34" w:firstLine="426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Отримання замовлених через електронний кабінет водія або засобами Порталу Дія свідоцтва про </w:t>
            </w:r>
            <w:r w:rsidR="009342CA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реєстрацію транспортного засобу,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номерних знаків,</w:t>
            </w:r>
            <w:r w:rsidR="006758D4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162D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="00FA44A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имчасового реєстраційного талона</w:t>
            </w:r>
            <w:r w:rsidR="008C162D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A590C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свідоцтва про реєстрацію транспортного засобу на ім’я </w:t>
            </w:r>
            <w:r w:rsidR="00121BF5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іншої </w:t>
            </w:r>
            <w:r w:rsidR="00AA590C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фізичної особи, яка здійснює поїздку за кордон</w:t>
            </w:r>
            <w:r w:rsidR="00000A9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AA590C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12BDA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здійснюється </w:t>
            </w:r>
            <w:r w:rsidR="00E12BDA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позачергово власником або </w:t>
            </w:r>
            <w:r w:rsidR="00E12BDA"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уповноваженим представником (за наявності документів, що підтверджують повноваження представника)</w:t>
            </w:r>
            <w:r w:rsidR="00E12BDA" w:rsidRPr="00E16E98">
              <w:rPr>
                <w:rFonts w:ascii="Times New Roman" w:hAnsi="Times New Roman" w:cs="Times New Roman"/>
                <w:b/>
                <w:color w:val="333333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під підпис після пред’явлення </w:t>
            </w:r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паспорта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громадянина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паспорта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громадянина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виїзду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за кордон,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тимчасового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громадянина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посвідки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постійне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проживання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посвідки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тимчасове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проживання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біженця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потребує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додаткового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захисту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посвідчення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особи,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якій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надано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тимчасовий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захист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пред’явлення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одного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зазначених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документів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електронній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формі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засобами</w:t>
            </w:r>
            <w:proofErr w:type="spellEnd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 xml:space="preserve"> Порталу </w:t>
            </w:r>
            <w:proofErr w:type="spellStart"/>
            <w:r w:rsidR="00575061" w:rsidRPr="00C85F4F">
              <w:rPr>
                <w:rFonts w:ascii="Times New Roman" w:hAnsi="Times New Roman"/>
                <w:b/>
                <w:sz w:val="28"/>
                <w:szCs w:val="28"/>
              </w:rPr>
              <w:t>Дія</w:t>
            </w:r>
            <w:proofErr w:type="spellEnd"/>
            <w:r w:rsidR="00AA590C" w:rsidRPr="00C85F4F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A590C" w:rsidRPr="00E16E98" w:rsidRDefault="00910999" w:rsidP="00915D84">
            <w:pPr>
              <w:shd w:val="clear" w:color="auto" w:fill="FFFFFF"/>
              <w:ind w:left="34" w:firstLine="458"/>
              <w:jc w:val="both"/>
              <w:textAlignment w:val="baseline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Видача замовлених через електронний кабінет водія або засобами Порталу Дія свідоцтва про реєстрацію транспортного засобу та номерних знаків у зв’язку з перереєстрацією, зняттям з обліку транспортного засобу здійснюється за умови повернення свідоцтва про реєстрацію та номерних знаків з перереєстрованого або </w:t>
            </w: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знятого з обліку транспортного засобу (крім перереєстрації у зв’язку із втратою, викраденням свідоцтва про реєстрацію транспортного засобу та/або номерного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знака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 у разі отримання свідоцтва про реєстрацію транспортного засобу та номерних знаків через засоби національного оператора поштового зв’язку або кур’єра, у разі отримання свідоцтва про реєстрацію транспортного засобу в електронній формі без виготовлення його на бланку).</w:t>
            </w:r>
          </w:p>
          <w:p w:rsidR="00140E26" w:rsidRPr="00B8740D" w:rsidRDefault="00921BD0" w:rsidP="00973007">
            <w:pPr>
              <w:ind w:firstLine="340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Після опрацювання поданої через електронний кабінет водія або засобами Порталу Дія електронної заяви про перереєстрацію у зв’язку із втратою, викраденням свідоцтва про реєстрацію транспортного засобу та/або номерного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знака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 до Єдиного державного реєстру МВС вноситься інформація про втрату чи викрадення такого свідоцтва про реєстрацію транспортного засобу та/або номерного </w:t>
            </w:r>
            <w:proofErr w:type="spellStart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знака</w:t>
            </w:r>
            <w:proofErr w:type="spellEnd"/>
            <w:r w:rsidRPr="00E16E9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, які вважаються недійсними.</w:t>
            </w:r>
          </w:p>
        </w:tc>
      </w:tr>
      <w:tr w:rsidR="00246116" w:rsidRPr="00CF2DA2" w:rsidTr="00036EA6">
        <w:trPr>
          <w:trHeight w:val="494"/>
        </w:trPr>
        <w:tc>
          <w:tcPr>
            <w:tcW w:w="2462" w:type="pct"/>
            <w:tcBorders>
              <w:top w:val="single" w:sz="4" w:space="0" w:color="auto"/>
              <w:bottom w:val="single" w:sz="4" w:space="0" w:color="auto"/>
            </w:tcBorders>
          </w:tcPr>
          <w:p w:rsidR="00246116" w:rsidRPr="003A4F67" w:rsidRDefault="00246116" w:rsidP="00246116">
            <w:pPr>
              <w:ind w:left="0" w:right="0" w:firstLine="3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4F6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  <w:p w:rsidR="00246116" w:rsidRDefault="00246116" w:rsidP="00246116">
            <w:pPr>
              <w:ind w:left="0" w:right="0" w:firstLine="3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4F6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67BA4" w:rsidRPr="00973007" w:rsidRDefault="00C67BA4" w:rsidP="00246116">
            <w:pPr>
              <w:ind w:left="0" w:right="0" w:firstLine="313"/>
              <w:jc w:val="both"/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973007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Висновок, складений за результатами експертного дослідження, або відомості, що містяться в ньому, не пізніше як через десять діб після дня внесення таких відомостей до Єдиного державного реєстру транспортних засобів подаються / вносяться власником разом із заявою про державну реєстрацію (перереєстрацію), зняття з обліку транспортного засобу до сервісного центру МВС (незалежно від місця проведення експертного дослідження).</w:t>
            </w:r>
          </w:p>
          <w:p w:rsidR="009D71B3" w:rsidRPr="00973007" w:rsidRDefault="009D71B3" w:rsidP="00246116">
            <w:pPr>
              <w:ind w:left="0" w:right="0" w:firstLine="313"/>
              <w:jc w:val="both"/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284370" w:rsidRDefault="00E00927" w:rsidP="00246116">
            <w:pPr>
              <w:ind w:left="0" w:right="0" w:firstLine="3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246116" w:rsidRPr="003C1E9D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C1E9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На самостійно сконструйовані транспортні засоби та на зареєстровані в сервісних центрах МВС транспортні </w:t>
            </w:r>
            <w:r w:rsidRPr="003C1E9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lastRenderedPageBreak/>
              <w:t>засоби наносяться спеціальні індивідуальні номери чи здійснюється дублювання первинних ідентифікаційних номерів транспортних засобів у порядку, визначеному МВС.</w:t>
            </w:r>
          </w:p>
          <w:p w:rsidR="006064CC" w:rsidRDefault="006064CC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169"/>
            <w:bookmarkStart w:id="4" w:name="n170"/>
            <w:bookmarkEnd w:id="3"/>
            <w:bookmarkEnd w:id="4"/>
          </w:p>
          <w:p w:rsidR="00973007" w:rsidRDefault="00973007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Pr="002C76CD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76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такому разі до реєстраційних документів та Єдиного державного реєстру транспортних засобів вносяться в установленому порядку відповідні відмітки.</w:t>
            </w: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171"/>
            <w:bookmarkStart w:id="6" w:name="n172"/>
            <w:bookmarkEnd w:id="5"/>
            <w:bookmarkEnd w:id="6"/>
          </w:p>
          <w:p w:rsidR="001D0E52" w:rsidRDefault="001D0E52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6116" w:rsidRPr="007A71CA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</w:t>
            </w: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246116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C47" w:rsidRDefault="00126C47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173B" w:rsidRDefault="0021173B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64CC" w:rsidRDefault="006064CC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64CC" w:rsidRDefault="006064CC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8F9" w:rsidRDefault="009338F9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73007" w:rsidRDefault="00973007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4AA2" w:rsidRDefault="004B4AA2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4AA2" w:rsidRDefault="004B4AA2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0FA8" w:rsidRDefault="00246116" w:rsidP="004B0FA8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07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Комбінація символів, порядок їх нанесення та залучення до їх нанесення спеціалізованих підприємств визначається МВС.</w:t>
            </w:r>
          </w:p>
          <w:p w:rsidR="001171E5" w:rsidRDefault="001171E5" w:rsidP="0000385A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116" w:rsidRDefault="00246116" w:rsidP="0000385A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70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21173B" w:rsidRPr="003A4F67" w:rsidRDefault="0021173B" w:rsidP="0000385A">
            <w:pPr>
              <w:pStyle w:val="rvps2"/>
              <w:spacing w:before="0" w:beforeAutospacing="0" w:after="0" w:afterAutospacing="0"/>
              <w:ind w:firstLine="3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16" w:rsidRDefault="00246116" w:rsidP="0024611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  <w:p w:rsidR="00246116" w:rsidRDefault="00246116" w:rsidP="0024611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67BA4" w:rsidRDefault="00C67BA4" w:rsidP="0024611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A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Висновок, складений за результатами експертного дослідження, або відомості, що містяться в ньому, не пізніше як через десять діб після дня внесення таких відомостей до Єдиного державного реєстру транспортних засобів подаються / вносяться власником разом із заявою про державну реєстрацію (перереєстрацію), зняття з обліку транспортного засобу до сервісного центру МВС (незалежно від місця проведення експертного дослідження).</w:t>
            </w:r>
          </w:p>
          <w:p w:rsidR="00C67BA4" w:rsidRDefault="00C67BA4" w:rsidP="0024611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0927" w:rsidRDefault="00E00927" w:rsidP="0024611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314787" w:rsidRPr="003C1E9D" w:rsidRDefault="00314787" w:rsidP="0031478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3C1E9D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На самостійно сконструйовані транспортні засоби та на зареєстровані в сервісних центрах МВС транспортні засоби </w:t>
            </w:r>
            <w:r w:rsidRPr="003C1E9D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lastRenderedPageBreak/>
              <w:t xml:space="preserve">наносяться спеціальні індивідуальні ідентифікаційні номери </w:t>
            </w:r>
            <w:r w:rsidRPr="003C1E9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або </w:t>
            </w:r>
            <w:r w:rsidRPr="003C1E9D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здійснюється дублювання первинних ідентифікаційних номерів транспортних засобів відповідно до висновків </w:t>
            </w:r>
            <w:r w:rsidRPr="003C1E9D">
              <w:rPr>
                <w:rStyle w:val="rvts0"/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  <w:t>Головного сервісного центру МВС</w:t>
            </w:r>
            <w:r w:rsidRPr="003C1E9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щодо можливості здійснення таких процедур</w:t>
            </w:r>
            <w:r w:rsidRPr="003C1E9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, з </w:t>
            </w:r>
            <w:r w:rsidRPr="003C1E9D">
              <w:rPr>
                <w:rStyle w:val="aff5"/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  <w:lang w:val="uk-UA"/>
              </w:rPr>
              <w:t>підстав</w:t>
            </w:r>
            <w:r w:rsidR="008355EA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та в</w:t>
            </w:r>
            <w:r w:rsidRPr="003C1E9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Pr="003C1E9D">
              <w:rPr>
                <w:rStyle w:val="aff5"/>
                <w:rFonts w:ascii="Times New Roman" w:hAnsi="Times New Roman" w:cs="Times New Roman"/>
                <w:b/>
                <w:i w:val="0"/>
                <w:spacing w:val="-6"/>
                <w:sz w:val="28"/>
                <w:szCs w:val="28"/>
                <w:lang w:val="uk-UA"/>
              </w:rPr>
              <w:t>порядку</w:t>
            </w:r>
            <w:r w:rsidR="008355EA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, визначених</w:t>
            </w:r>
            <w:r w:rsidRPr="003C1E9D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МВС.</w:t>
            </w:r>
          </w:p>
          <w:p w:rsidR="00314787" w:rsidRPr="002C76CD" w:rsidRDefault="00314787" w:rsidP="00314787">
            <w:pPr>
              <w:ind w:left="0" w:right="0" w:firstLine="425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</w:pPr>
            <w:r w:rsidRPr="002C76C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>У такому разі під час державної реєстрації (перереєстрації) транспортного засобу</w:t>
            </w:r>
            <w:r w:rsidRPr="002C76CD">
              <w:rPr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  <w:t xml:space="preserve"> до реєстраційних документів вносяться в установленому законодавством порядку відповідні відмітки, інформація про які вноситься до Єдиного державного реєстру транспортних засобів.</w:t>
            </w:r>
          </w:p>
          <w:p w:rsidR="00314787" w:rsidRPr="00831B67" w:rsidRDefault="00314787" w:rsidP="00314787">
            <w:pPr>
              <w:shd w:val="clear" w:color="auto" w:fill="FFFFFF"/>
              <w:ind w:left="0" w:right="0" w:firstLine="46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</w:pPr>
            <w:r w:rsidRPr="00831B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Нанесення спеціальних індивідуальних ідентифікаційних номерів або здійснення дублювання первинних </w:t>
            </w:r>
            <w:r w:rsidRPr="00831B6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ідентифікаційних </w:t>
            </w:r>
            <w:r w:rsidRPr="00831B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номерів </w:t>
            </w:r>
            <w:r w:rsidRPr="00831B6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транспортних засобів</w:t>
            </w:r>
            <w:r w:rsidRPr="00831B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без відповідних висновків </w:t>
            </w:r>
            <w:r w:rsidRPr="00831B67">
              <w:rPr>
                <w:rStyle w:val="rvts0"/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  <w:t>Головного сервісного центру МВС</w:t>
            </w:r>
            <w:r w:rsidRPr="00831B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щодо можливості здійснення таких процедур не проводиться. </w:t>
            </w:r>
          </w:p>
          <w:p w:rsidR="00314787" w:rsidRPr="00831B67" w:rsidRDefault="00314787" w:rsidP="00314787">
            <w:pPr>
              <w:shd w:val="clear" w:color="auto" w:fill="FFFFFF"/>
              <w:ind w:left="0" w:right="0" w:firstLine="46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</w:pPr>
            <w:r w:rsidRPr="00253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Порядок видачі висновків щодо можливості нанесення спеціальних індивідуальних ідентифікаційних номерів або здійснення дублювання первинних </w:t>
            </w:r>
            <w:r w:rsidRPr="0025313F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ідентифікаційних </w:t>
            </w:r>
            <w:r w:rsidRPr="00253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номерів </w:t>
            </w:r>
            <w:r w:rsidRPr="0025313F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транспортних засобів</w:t>
            </w:r>
            <w:r w:rsidRPr="00253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 xml:space="preserve"> визна</w:t>
            </w:r>
            <w:r w:rsidR="007D44A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>ча</w:t>
            </w:r>
            <w:r w:rsidRPr="00253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  <w:t>ється МВС.</w:t>
            </w:r>
          </w:p>
          <w:p w:rsidR="00314787" w:rsidRPr="00831B67" w:rsidRDefault="00314787" w:rsidP="00314787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1B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До нанесення спеціальних індивідуальних ідентифікаційних номерів, дублювання первинних ідентифікаційних номерів транспортних засобів (спеціального маркування) залучаються</w:t>
            </w:r>
            <w:r w:rsidR="006516C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991605" w:rsidRPr="0099160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підп</w:t>
            </w:r>
            <w:r w:rsidR="007D44A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риємства, установи, організації не</w:t>
            </w:r>
            <w:r w:rsidR="00991605" w:rsidRPr="0099160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залежно від форми власності (спеціалізовані підприємства). Вимоги, порядок залучення спеціалізованих підприємств до здійснення спеціального маркування, ведення їх </w:t>
            </w:r>
            <w:r w:rsidR="001171E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переліку встановлюю</w:t>
            </w:r>
            <w:r w:rsidR="00991605" w:rsidRPr="006D1F9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ться МВС.</w:t>
            </w:r>
          </w:p>
          <w:p w:rsidR="001171E5" w:rsidRDefault="001171E5" w:rsidP="00314787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uk-UA"/>
              </w:rPr>
            </w:pPr>
          </w:p>
          <w:p w:rsidR="00314787" w:rsidRPr="00831B67" w:rsidRDefault="00314787" w:rsidP="00314787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1B67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uk-UA"/>
              </w:rPr>
              <w:lastRenderedPageBreak/>
              <w:t xml:space="preserve">Вимоги до </w:t>
            </w:r>
            <w:r w:rsidRPr="00831B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спеціального маркування, порядок його нанесення та </w:t>
            </w:r>
            <w:r w:rsidRPr="00831B67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uk-UA"/>
              </w:rPr>
              <w:t xml:space="preserve">комбінація </w:t>
            </w:r>
            <w:r w:rsidR="001171E5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uk-UA"/>
              </w:rPr>
              <w:t>буквено</w:t>
            </w:r>
            <w:r w:rsidRPr="00831B67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uk-UA"/>
              </w:rPr>
              <w:t>-цифрових</w:t>
            </w:r>
            <w:r w:rsidRPr="00831B67">
              <w:rPr>
                <w:rFonts w:ascii="Times New Roman" w:eastAsia="Times New Roman" w:hAnsi="Times New Roman"/>
                <w:b/>
                <w:i/>
                <w:spacing w:val="-6"/>
                <w:sz w:val="28"/>
                <w:szCs w:val="28"/>
                <w:lang w:val="uk-UA"/>
              </w:rPr>
              <w:t xml:space="preserve"> </w:t>
            </w:r>
            <w:r w:rsidRPr="00831B67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uk-UA"/>
              </w:rPr>
              <w:t>символів (знаків)</w:t>
            </w:r>
            <w:r w:rsidRPr="00831B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спеціального індивідуального ідентифікаційного номера  встановлюється МВС.</w:t>
            </w:r>
          </w:p>
          <w:p w:rsidR="00370E40" w:rsidRDefault="00370E40" w:rsidP="00314787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53B2" w:rsidRDefault="00314787" w:rsidP="00314787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1B6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A30257" w:rsidRPr="00B3070D" w:rsidRDefault="00A30257" w:rsidP="00314787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0"/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</w:tr>
      <w:tr w:rsidR="00706196" w:rsidRPr="00CF2DA2" w:rsidTr="009217E6">
        <w:trPr>
          <w:trHeight w:val="494"/>
        </w:trPr>
        <w:tc>
          <w:tcPr>
            <w:tcW w:w="2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196" w:rsidRDefault="00706196" w:rsidP="007061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B1019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  <w:lastRenderedPageBreak/>
              <w:t xml:space="preserve">16. </w:t>
            </w:r>
          </w:p>
          <w:p w:rsidR="00706196" w:rsidRDefault="00706196" w:rsidP="007061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B1019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  <w:t>…</w:t>
            </w:r>
          </w:p>
          <w:p w:rsidR="00706196" w:rsidRPr="00B10191" w:rsidRDefault="00706196" w:rsidP="007061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</w:pPr>
            <w:r w:rsidRPr="00B10191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val="uk-UA"/>
              </w:rPr>
              <w:t>У разі коли реєстрація (перереєстрація) транспортного засобу здійснена після 1 січня 2013 р., звернення власника транспортного засобу - фізичної особи про видачу тимчасового реєстраційного талона у зв’язку з наданням права керування таким засобом іншій фізичній особі може здійснюватися в електронній формі через офіційний веб-сайт Головного сервісного центру МВС.</w:t>
            </w:r>
          </w:p>
          <w:p w:rsidR="00606C2D" w:rsidRPr="00B10191" w:rsidRDefault="00606C2D" w:rsidP="00B1019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B10191">
              <w:rPr>
                <w:color w:val="333333"/>
                <w:spacing w:val="-6"/>
                <w:shd w:val="clear" w:color="auto" w:fill="FFFFFF"/>
                <w:lang w:val="uk-UA"/>
              </w:rPr>
              <w:t>…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Default="00F02D96" w:rsidP="00F02D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B1019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16. </w:t>
            </w:r>
          </w:p>
          <w:p w:rsidR="009338F9" w:rsidRPr="00B10191" w:rsidRDefault="009338F9" w:rsidP="00F02D96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uk-UA"/>
              </w:rPr>
            </w:pPr>
          </w:p>
          <w:p w:rsidR="00522D33" w:rsidRDefault="00B10191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</w:t>
            </w:r>
          </w:p>
          <w:p w:rsidR="00706196" w:rsidRPr="00B10191" w:rsidRDefault="00706196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B10191"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Виключено</w:t>
            </w:r>
          </w:p>
          <w:p w:rsidR="00606C2D" w:rsidRPr="00B10191" w:rsidRDefault="00606C2D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  <w:p w:rsidR="00606C2D" w:rsidRPr="00B10191" w:rsidRDefault="00606C2D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  <w:p w:rsidR="00606C2D" w:rsidRPr="00B10191" w:rsidRDefault="00606C2D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  <w:p w:rsidR="00606C2D" w:rsidRPr="00B10191" w:rsidRDefault="00606C2D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  <w:p w:rsidR="00606C2D" w:rsidRPr="00B10191" w:rsidRDefault="00606C2D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  <w:p w:rsidR="00606C2D" w:rsidRPr="00B10191" w:rsidRDefault="00606C2D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  <w:p w:rsidR="00606C2D" w:rsidRPr="00B10191" w:rsidRDefault="00606C2D" w:rsidP="00706196">
            <w:pPr>
              <w:ind w:left="0" w:right="0" w:firstLine="425"/>
              <w:jc w:val="both"/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B10191">
              <w:rPr>
                <w:rStyle w:val="rvts0"/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</w:t>
            </w:r>
          </w:p>
        </w:tc>
      </w:tr>
      <w:tr w:rsidR="002369D1" w:rsidRPr="00D94D20" w:rsidTr="009217E6">
        <w:trPr>
          <w:trHeight w:val="494"/>
        </w:trPr>
        <w:tc>
          <w:tcPr>
            <w:tcW w:w="2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9D1" w:rsidRPr="002369D1" w:rsidRDefault="002369D1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51.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Власник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транспортного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засобу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передавати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цей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транспортний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засіб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користування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іншій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особі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водія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право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керування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транспортним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засобом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відповідної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категорії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передавши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їй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свідоцтво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реєстрацію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2369D1" w:rsidRDefault="002369D1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підставі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заяви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власника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транспортного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засобу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особі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здійснює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поїздку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кордон,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видається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бажанням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свідоцтво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реєстрацію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ім’я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Свідоцтво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реєстрацію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видане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ім’я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власника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транспортного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засобу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зберігається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відповідному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сервісному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центрі</w:t>
            </w:r>
            <w:proofErr w:type="spellEnd"/>
            <w:r w:rsidRPr="002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МВС.</w:t>
            </w:r>
          </w:p>
          <w:p w:rsidR="002369D1" w:rsidRDefault="002369D1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7C37DF" w:rsidRPr="002369D1" w:rsidRDefault="007C37DF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1" w:rsidRPr="00432693" w:rsidRDefault="002369D1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326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51. Власник транспортного засобу може передавати цей транспортний засіб у користування іншій особі, яка має посвідчення водія на право керування транспортним засобом відповідної категорії,</w:t>
            </w:r>
            <w:r w:rsidR="004326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B275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а також юридичній</w:t>
            </w:r>
            <w:r w:rsidR="00432693" w:rsidRPr="0043269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ос</w:t>
            </w:r>
            <w:r w:rsidR="00AB275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432693" w:rsidRPr="0043269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AB275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DE6EF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326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передавши їй свідоцтво про реєстрацію.</w:t>
            </w:r>
          </w:p>
          <w:p w:rsidR="002369D1" w:rsidRPr="00734850" w:rsidRDefault="002369D1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7348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На підставі заяви власника транспортного засобу</w:t>
            </w:r>
            <w:r w:rsidR="00DE6E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0265A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E6EF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Pr="000265A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тому числі </w:t>
            </w:r>
            <w:r w:rsidR="00CF29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поданій </w:t>
            </w:r>
            <w:r w:rsidR="002B522A" w:rsidRPr="000265A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у порядку</w:t>
            </w:r>
            <w:r w:rsidR="00DE6EF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2B522A" w:rsidRPr="000265A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визначеному пунктом</w:t>
            </w:r>
            <w:r w:rsidR="008913C2" w:rsidRPr="000265A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8</w:t>
            </w:r>
            <w:r w:rsidR="008913C2" w:rsidRPr="000265A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vertAlign w:val="superscript"/>
                <w:lang w:val="uk-UA"/>
              </w:rPr>
              <w:t xml:space="preserve">2 </w:t>
            </w:r>
            <w:r w:rsidR="008913C2" w:rsidRPr="000265A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цього Порядку,</w:t>
            </w:r>
            <w:r w:rsidRPr="007348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особі, яка здійснює поїздку за кордон, видається за її бажанням свідоцтво про реєстрацію на її ім’я. Свідоцтво про реєстрацію, видане на ім’я власника транспортного засобу, зберігається у відповідному сервісному центрі МВС.</w:t>
            </w:r>
          </w:p>
          <w:p w:rsidR="002369D1" w:rsidRDefault="002369D1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0265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21173B" w:rsidRPr="002369D1" w:rsidRDefault="0021173B" w:rsidP="002369D1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4D20" w:rsidRPr="00CF2DA2" w:rsidTr="009217E6">
        <w:trPr>
          <w:trHeight w:val="494"/>
        </w:trPr>
        <w:tc>
          <w:tcPr>
            <w:tcW w:w="2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D20" w:rsidRPr="00036EA6" w:rsidRDefault="00D94D20" w:rsidP="00D94D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FBA90CA" wp14:editId="63519685">
                  <wp:extent cx="4391025" cy="648525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648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0" w:rsidRPr="00CF2DA2" w:rsidRDefault="00D94D20" w:rsidP="00D94D20">
            <w:pPr>
              <w:ind w:left="0" w:right="0" w:firstLine="34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C085B96" wp14:editId="77AE5936">
                  <wp:extent cx="4524375" cy="6486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648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D20" w:rsidRPr="00CF2DA2" w:rsidTr="00036EA6">
        <w:trPr>
          <w:trHeight w:val="494"/>
        </w:trPr>
        <w:tc>
          <w:tcPr>
            <w:tcW w:w="2462" w:type="pct"/>
            <w:tcBorders>
              <w:top w:val="single" w:sz="4" w:space="0" w:color="auto"/>
            </w:tcBorders>
            <w:shd w:val="clear" w:color="auto" w:fill="auto"/>
          </w:tcPr>
          <w:p w:rsidR="00D94D20" w:rsidRPr="00036EA6" w:rsidRDefault="00D94D20" w:rsidP="00D94D20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6A17702" wp14:editId="2B5F7473">
                  <wp:extent cx="4333875" cy="339598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339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pct"/>
            <w:tcBorders>
              <w:top w:val="single" w:sz="4" w:space="0" w:color="auto"/>
              <w:right w:val="single" w:sz="4" w:space="0" w:color="auto"/>
            </w:tcBorders>
          </w:tcPr>
          <w:p w:rsidR="00D94D20" w:rsidRDefault="00D94D20" w:rsidP="00D94D20">
            <w:pPr>
              <w:ind w:left="0" w:right="0" w:firstLine="34"/>
              <w:jc w:val="both"/>
              <w:rPr>
                <w:noProof/>
                <w:lang w:val="uk-UA" w:eastAsia="uk-UA"/>
              </w:rPr>
            </w:pPr>
          </w:p>
          <w:p w:rsidR="00D94D20" w:rsidRDefault="00D94D20" w:rsidP="00D94D20">
            <w:pPr>
              <w:ind w:left="0" w:right="0" w:firstLine="34"/>
              <w:jc w:val="both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80328D6" wp14:editId="7C425109">
                  <wp:extent cx="4514850" cy="3762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b="9126"/>
                          <a:stretch/>
                        </pic:blipFill>
                        <pic:spPr bwMode="auto">
                          <a:xfrm>
                            <a:off x="0" y="0"/>
                            <a:ext cx="4514850" cy="376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DA2" w:rsidRPr="00CF2DA2" w:rsidRDefault="00CF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45F" w:rsidRDefault="00AC545F" w:rsidP="00AC545F">
      <w:pPr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:rsidR="00AC545F" w:rsidRPr="00AC545F" w:rsidRDefault="007678F3" w:rsidP="00AC545F">
      <w:pPr>
        <w:ind w:right="-45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he-I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he-IL"/>
        </w:rPr>
        <w:t>Міністр</w:t>
      </w:r>
      <w:r w:rsidR="00AC545F" w:rsidRPr="00AC545F">
        <w:rPr>
          <w:rFonts w:ascii="Times New Roman" w:eastAsia="Calibri" w:hAnsi="Times New Roman" w:cs="Times New Roman"/>
          <w:b/>
          <w:bCs/>
          <w:sz w:val="28"/>
          <w:szCs w:val="28"/>
          <w:lang w:val="uk-UA" w:bidi="he-IL"/>
        </w:rPr>
        <w:t xml:space="preserve"> внутрішніх справ України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he-IL"/>
        </w:rPr>
        <w:t xml:space="preserve">           </w:t>
      </w:r>
      <w:r w:rsidR="00AC545F" w:rsidRPr="00AC545F">
        <w:rPr>
          <w:rFonts w:ascii="Times New Roman" w:eastAsia="Calibri" w:hAnsi="Times New Roman" w:cs="Times New Roman"/>
          <w:b/>
          <w:bCs/>
          <w:sz w:val="28"/>
          <w:szCs w:val="28"/>
          <w:lang w:val="uk-UA" w:bidi="he-IL"/>
        </w:rPr>
        <w:t xml:space="preserve">         Ігор КЛИМЕНКО</w:t>
      </w:r>
    </w:p>
    <w:p w:rsidR="00F53179" w:rsidRDefault="00F53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8F3" w:rsidRPr="00AC545F" w:rsidRDefault="00767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3179" w:rsidRPr="00CF2DA2" w:rsidRDefault="000F4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DA2">
        <w:rPr>
          <w:rFonts w:ascii="Times New Roman" w:hAnsi="Times New Roman" w:cs="Times New Roman"/>
          <w:sz w:val="28"/>
          <w:szCs w:val="28"/>
          <w:lang w:val="uk-UA"/>
        </w:rPr>
        <w:t>____ ________ 202</w:t>
      </w:r>
      <w:r w:rsidR="00A33A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0E16" w:rsidRPr="00CF2DA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0689A" w:rsidRPr="00CF2DA2" w:rsidRDefault="0010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89A" w:rsidRPr="00CF2DA2" w:rsidRDefault="0010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89A" w:rsidRPr="00CF2DA2" w:rsidSect="007B373A">
      <w:headerReference w:type="default" r:id="rId21"/>
      <w:pgSz w:w="16838" w:h="11906" w:orient="landscape"/>
      <w:pgMar w:top="0" w:right="678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22" w:rsidRDefault="00F07422">
      <w:r>
        <w:separator/>
      </w:r>
    </w:p>
  </w:endnote>
  <w:endnote w:type="continuationSeparator" w:id="0">
    <w:p w:rsidR="00F07422" w:rsidRDefault="00F0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22" w:rsidRDefault="00F07422">
      <w:r>
        <w:separator/>
      </w:r>
    </w:p>
  </w:footnote>
  <w:footnote w:type="continuationSeparator" w:id="0">
    <w:p w:rsidR="00F07422" w:rsidRDefault="00F0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79" w:rsidRDefault="00F20E16">
    <w:pPr>
      <w:pStyle w:val="af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206C1">
      <w:rPr>
        <w:rFonts w:ascii="Times New Roman" w:hAnsi="Times New Roman" w:cs="Times New Roman"/>
        <w:noProof/>
        <w:sz w:val="28"/>
        <w:szCs w:val="28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4C50"/>
    <w:multiLevelType w:val="hybridMultilevel"/>
    <w:tmpl w:val="B8DA0544"/>
    <w:lvl w:ilvl="0" w:tplc="684EDA08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6A8BF54">
      <w:start w:val="1"/>
      <w:numFmt w:val="lowerLetter"/>
      <w:lvlText w:val="%2."/>
      <w:lvlJc w:val="left"/>
      <w:pPr>
        <w:ind w:left="1647" w:hanging="360"/>
      </w:pPr>
    </w:lvl>
    <w:lvl w:ilvl="2" w:tplc="8C6C782C">
      <w:start w:val="1"/>
      <w:numFmt w:val="lowerRoman"/>
      <w:lvlText w:val="%3."/>
      <w:lvlJc w:val="right"/>
      <w:pPr>
        <w:ind w:left="2367" w:hanging="180"/>
      </w:pPr>
    </w:lvl>
    <w:lvl w:ilvl="3" w:tplc="B2784F6A">
      <w:start w:val="1"/>
      <w:numFmt w:val="decimal"/>
      <w:lvlText w:val="%4."/>
      <w:lvlJc w:val="left"/>
      <w:pPr>
        <w:ind w:left="3087" w:hanging="360"/>
      </w:pPr>
    </w:lvl>
    <w:lvl w:ilvl="4" w:tplc="EE641C7C">
      <w:start w:val="1"/>
      <w:numFmt w:val="lowerLetter"/>
      <w:lvlText w:val="%5."/>
      <w:lvlJc w:val="left"/>
      <w:pPr>
        <w:ind w:left="3807" w:hanging="360"/>
      </w:pPr>
    </w:lvl>
    <w:lvl w:ilvl="5" w:tplc="006EE184">
      <w:start w:val="1"/>
      <w:numFmt w:val="lowerRoman"/>
      <w:lvlText w:val="%6."/>
      <w:lvlJc w:val="right"/>
      <w:pPr>
        <w:ind w:left="4527" w:hanging="180"/>
      </w:pPr>
    </w:lvl>
    <w:lvl w:ilvl="6" w:tplc="0C988FA2">
      <w:start w:val="1"/>
      <w:numFmt w:val="decimal"/>
      <w:lvlText w:val="%7."/>
      <w:lvlJc w:val="left"/>
      <w:pPr>
        <w:ind w:left="5247" w:hanging="360"/>
      </w:pPr>
    </w:lvl>
    <w:lvl w:ilvl="7" w:tplc="BB7870D4">
      <w:start w:val="1"/>
      <w:numFmt w:val="lowerLetter"/>
      <w:lvlText w:val="%8."/>
      <w:lvlJc w:val="left"/>
      <w:pPr>
        <w:ind w:left="5967" w:hanging="360"/>
      </w:pPr>
    </w:lvl>
    <w:lvl w:ilvl="8" w:tplc="084833A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79"/>
    <w:rsid w:val="00000A97"/>
    <w:rsid w:val="0000385A"/>
    <w:rsid w:val="00015BA2"/>
    <w:rsid w:val="00016813"/>
    <w:rsid w:val="00021598"/>
    <w:rsid w:val="000265A9"/>
    <w:rsid w:val="000335BF"/>
    <w:rsid w:val="00035C07"/>
    <w:rsid w:val="00036EA6"/>
    <w:rsid w:val="00037FF8"/>
    <w:rsid w:val="00041A5A"/>
    <w:rsid w:val="00050361"/>
    <w:rsid w:val="00050394"/>
    <w:rsid w:val="00062EE8"/>
    <w:rsid w:val="000657FD"/>
    <w:rsid w:val="000742DE"/>
    <w:rsid w:val="000753FD"/>
    <w:rsid w:val="00077DBC"/>
    <w:rsid w:val="000823A0"/>
    <w:rsid w:val="000A2E96"/>
    <w:rsid w:val="000A70CD"/>
    <w:rsid w:val="000A7570"/>
    <w:rsid w:val="000B2FF6"/>
    <w:rsid w:val="000B5E4B"/>
    <w:rsid w:val="000C089B"/>
    <w:rsid w:val="000C4EB5"/>
    <w:rsid w:val="000C6062"/>
    <w:rsid w:val="000D237B"/>
    <w:rsid w:val="000E017C"/>
    <w:rsid w:val="000E1321"/>
    <w:rsid w:val="000F0DE5"/>
    <w:rsid w:val="000F1B1D"/>
    <w:rsid w:val="000F3545"/>
    <w:rsid w:val="000F4427"/>
    <w:rsid w:val="000F4F36"/>
    <w:rsid w:val="000F534C"/>
    <w:rsid w:val="00102947"/>
    <w:rsid w:val="00105DA4"/>
    <w:rsid w:val="0010689A"/>
    <w:rsid w:val="00107134"/>
    <w:rsid w:val="00107F09"/>
    <w:rsid w:val="00110C37"/>
    <w:rsid w:val="0011228D"/>
    <w:rsid w:val="001126E0"/>
    <w:rsid w:val="001171E5"/>
    <w:rsid w:val="001173B2"/>
    <w:rsid w:val="00117BCC"/>
    <w:rsid w:val="0012044D"/>
    <w:rsid w:val="00121BF5"/>
    <w:rsid w:val="00122EBD"/>
    <w:rsid w:val="00123B36"/>
    <w:rsid w:val="00126C47"/>
    <w:rsid w:val="00130B16"/>
    <w:rsid w:val="00132B02"/>
    <w:rsid w:val="00137B31"/>
    <w:rsid w:val="00140E26"/>
    <w:rsid w:val="00162C12"/>
    <w:rsid w:val="00171F21"/>
    <w:rsid w:val="001749C4"/>
    <w:rsid w:val="00177A5C"/>
    <w:rsid w:val="001815C5"/>
    <w:rsid w:val="00181837"/>
    <w:rsid w:val="0018355F"/>
    <w:rsid w:val="001841D5"/>
    <w:rsid w:val="00191C86"/>
    <w:rsid w:val="00195686"/>
    <w:rsid w:val="00196C35"/>
    <w:rsid w:val="001A42A5"/>
    <w:rsid w:val="001A53E3"/>
    <w:rsid w:val="001B0C7D"/>
    <w:rsid w:val="001B0CAD"/>
    <w:rsid w:val="001B3F16"/>
    <w:rsid w:val="001C1381"/>
    <w:rsid w:val="001C6B75"/>
    <w:rsid w:val="001D0E52"/>
    <w:rsid w:val="001D18D3"/>
    <w:rsid w:val="001D3C45"/>
    <w:rsid w:val="001D3EC4"/>
    <w:rsid w:val="001D4BCD"/>
    <w:rsid w:val="001E34D9"/>
    <w:rsid w:val="001E425E"/>
    <w:rsid w:val="001F1D23"/>
    <w:rsid w:val="001F4457"/>
    <w:rsid w:val="001F5C1E"/>
    <w:rsid w:val="001F669F"/>
    <w:rsid w:val="001F79EA"/>
    <w:rsid w:val="00201F2B"/>
    <w:rsid w:val="00203423"/>
    <w:rsid w:val="00205363"/>
    <w:rsid w:val="00205C11"/>
    <w:rsid w:val="002074E1"/>
    <w:rsid w:val="00210697"/>
    <w:rsid w:val="0021173B"/>
    <w:rsid w:val="00215221"/>
    <w:rsid w:val="002152B3"/>
    <w:rsid w:val="002230BF"/>
    <w:rsid w:val="00223BD9"/>
    <w:rsid w:val="00226C9B"/>
    <w:rsid w:val="00233832"/>
    <w:rsid w:val="002360D4"/>
    <w:rsid w:val="002369D1"/>
    <w:rsid w:val="002374E0"/>
    <w:rsid w:val="002400DB"/>
    <w:rsid w:val="002439A1"/>
    <w:rsid w:val="00246116"/>
    <w:rsid w:val="0025313F"/>
    <w:rsid w:val="00255FE0"/>
    <w:rsid w:val="002620C1"/>
    <w:rsid w:val="0026249E"/>
    <w:rsid w:val="00264DA3"/>
    <w:rsid w:val="002736A2"/>
    <w:rsid w:val="00277B72"/>
    <w:rsid w:val="00284370"/>
    <w:rsid w:val="002A06D8"/>
    <w:rsid w:val="002A3692"/>
    <w:rsid w:val="002A3B7E"/>
    <w:rsid w:val="002A56ED"/>
    <w:rsid w:val="002B02DF"/>
    <w:rsid w:val="002B522A"/>
    <w:rsid w:val="002C3875"/>
    <w:rsid w:val="002C3F46"/>
    <w:rsid w:val="002C76CD"/>
    <w:rsid w:val="002D1E13"/>
    <w:rsid w:val="002D6942"/>
    <w:rsid w:val="002E785D"/>
    <w:rsid w:val="002F07FA"/>
    <w:rsid w:val="002F0D11"/>
    <w:rsid w:val="002F6021"/>
    <w:rsid w:val="00300A4F"/>
    <w:rsid w:val="00302689"/>
    <w:rsid w:val="00304B89"/>
    <w:rsid w:val="00307873"/>
    <w:rsid w:val="00314787"/>
    <w:rsid w:val="003148A7"/>
    <w:rsid w:val="003156A5"/>
    <w:rsid w:val="003244BE"/>
    <w:rsid w:val="00331BC2"/>
    <w:rsid w:val="003430D6"/>
    <w:rsid w:val="00343986"/>
    <w:rsid w:val="00345D38"/>
    <w:rsid w:val="003617B3"/>
    <w:rsid w:val="00363658"/>
    <w:rsid w:val="003703E7"/>
    <w:rsid w:val="00370E40"/>
    <w:rsid w:val="003712ED"/>
    <w:rsid w:val="0037386A"/>
    <w:rsid w:val="003771DC"/>
    <w:rsid w:val="00382C35"/>
    <w:rsid w:val="003854EF"/>
    <w:rsid w:val="0038562F"/>
    <w:rsid w:val="0039608F"/>
    <w:rsid w:val="0039662F"/>
    <w:rsid w:val="003A4F67"/>
    <w:rsid w:val="003A57F2"/>
    <w:rsid w:val="003A625A"/>
    <w:rsid w:val="003B1753"/>
    <w:rsid w:val="003C1E9D"/>
    <w:rsid w:val="003C5B30"/>
    <w:rsid w:val="003C7F1B"/>
    <w:rsid w:val="003D4C40"/>
    <w:rsid w:val="003D7409"/>
    <w:rsid w:val="003E5C16"/>
    <w:rsid w:val="003E5C4A"/>
    <w:rsid w:val="003F0494"/>
    <w:rsid w:val="00416505"/>
    <w:rsid w:val="00421876"/>
    <w:rsid w:val="0042243F"/>
    <w:rsid w:val="00426AF1"/>
    <w:rsid w:val="00432693"/>
    <w:rsid w:val="00434182"/>
    <w:rsid w:val="00435784"/>
    <w:rsid w:val="0044561E"/>
    <w:rsid w:val="004641FA"/>
    <w:rsid w:val="004659B0"/>
    <w:rsid w:val="004677F1"/>
    <w:rsid w:val="00474385"/>
    <w:rsid w:val="00482BCB"/>
    <w:rsid w:val="00486ACA"/>
    <w:rsid w:val="00490FC6"/>
    <w:rsid w:val="00495613"/>
    <w:rsid w:val="00496C91"/>
    <w:rsid w:val="004A1733"/>
    <w:rsid w:val="004A598B"/>
    <w:rsid w:val="004B0FA8"/>
    <w:rsid w:val="004B1929"/>
    <w:rsid w:val="004B258C"/>
    <w:rsid w:val="004B3D84"/>
    <w:rsid w:val="004B4AA2"/>
    <w:rsid w:val="004B63FE"/>
    <w:rsid w:val="004C3F88"/>
    <w:rsid w:val="004C5085"/>
    <w:rsid w:val="004C5129"/>
    <w:rsid w:val="004D7634"/>
    <w:rsid w:val="004E1D3C"/>
    <w:rsid w:val="004E5D8F"/>
    <w:rsid w:val="005056A2"/>
    <w:rsid w:val="00513F51"/>
    <w:rsid w:val="00517008"/>
    <w:rsid w:val="00517248"/>
    <w:rsid w:val="005206C1"/>
    <w:rsid w:val="00522D33"/>
    <w:rsid w:val="00530E85"/>
    <w:rsid w:val="005416FE"/>
    <w:rsid w:val="00544E72"/>
    <w:rsid w:val="005502EC"/>
    <w:rsid w:val="00555B92"/>
    <w:rsid w:val="005576AD"/>
    <w:rsid w:val="005625D8"/>
    <w:rsid w:val="005629D7"/>
    <w:rsid w:val="00563754"/>
    <w:rsid w:val="00566450"/>
    <w:rsid w:val="0057157B"/>
    <w:rsid w:val="00572A9C"/>
    <w:rsid w:val="00575061"/>
    <w:rsid w:val="005824CD"/>
    <w:rsid w:val="005861E2"/>
    <w:rsid w:val="00594944"/>
    <w:rsid w:val="005A0288"/>
    <w:rsid w:val="005A5E43"/>
    <w:rsid w:val="005A7083"/>
    <w:rsid w:val="005B4E97"/>
    <w:rsid w:val="005C68FA"/>
    <w:rsid w:val="005E2F75"/>
    <w:rsid w:val="005E448D"/>
    <w:rsid w:val="005E6917"/>
    <w:rsid w:val="005F1B67"/>
    <w:rsid w:val="005F3C51"/>
    <w:rsid w:val="005F7110"/>
    <w:rsid w:val="005F7FD1"/>
    <w:rsid w:val="00605CA8"/>
    <w:rsid w:val="006064CC"/>
    <w:rsid w:val="00606C2D"/>
    <w:rsid w:val="0061475D"/>
    <w:rsid w:val="006179E1"/>
    <w:rsid w:val="0062103E"/>
    <w:rsid w:val="00623209"/>
    <w:rsid w:val="00625B53"/>
    <w:rsid w:val="00630E61"/>
    <w:rsid w:val="006314FE"/>
    <w:rsid w:val="0063219A"/>
    <w:rsid w:val="0063507B"/>
    <w:rsid w:val="00635E5C"/>
    <w:rsid w:val="00642BEB"/>
    <w:rsid w:val="0064351B"/>
    <w:rsid w:val="006451EE"/>
    <w:rsid w:val="00646CB3"/>
    <w:rsid w:val="006516C5"/>
    <w:rsid w:val="00652F1D"/>
    <w:rsid w:val="00660E80"/>
    <w:rsid w:val="0066211F"/>
    <w:rsid w:val="00670D22"/>
    <w:rsid w:val="006758D4"/>
    <w:rsid w:val="00677B9B"/>
    <w:rsid w:val="00680C09"/>
    <w:rsid w:val="006976F7"/>
    <w:rsid w:val="006A501F"/>
    <w:rsid w:val="006B09E1"/>
    <w:rsid w:val="006C0D78"/>
    <w:rsid w:val="006C3184"/>
    <w:rsid w:val="006C3CBC"/>
    <w:rsid w:val="006C601D"/>
    <w:rsid w:val="006D2D28"/>
    <w:rsid w:val="006D53B2"/>
    <w:rsid w:val="006D6337"/>
    <w:rsid w:val="006D75D6"/>
    <w:rsid w:val="006E28CA"/>
    <w:rsid w:val="006E50F3"/>
    <w:rsid w:val="006E7D26"/>
    <w:rsid w:val="006F297A"/>
    <w:rsid w:val="0070086F"/>
    <w:rsid w:val="00700A8D"/>
    <w:rsid w:val="00706196"/>
    <w:rsid w:val="007067F3"/>
    <w:rsid w:val="00707434"/>
    <w:rsid w:val="007141A7"/>
    <w:rsid w:val="00715146"/>
    <w:rsid w:val="00716651"/>
    <w:rsid w:val="00720D09"/>
    <w:rsid w:val="00725001"/>
    <w:rsid w:val="0072514E"/>
    <w:rsid w:val="00725B9F"/>
    <w:rsid w:val="00732BF5"/>
    <w:rsid w:val="00733CF4"/>
    <w:rsid w:val="00734850"/>
    <w:rsid w:val="00736969"/>
    <w:rsid w:val="00737B68"/>
    <w:rsid w:val="00742BD4"/>
    <w:rsid w:val="00744790"/>
    <w:rsid w:val="00755AF3"/>
    <w:rsid w:val="007678F3"/>
    <w:rsid w:val="00771291"/>
    <w:rsid w:val="00771E68"/>
    <w:rsid w:val="007721F4"/>
    <w:rsid w:val="00790BA2"/>
    <w:rsid w:val="00795514"/>
    <w:rsid w:val="0079647B"/>
    <w:rsid w:val="007A20F8"/>
    <w:rsid w:val="007A352D"/>
    <w:rsid w:val="007A3D17"/>
    <w:rsid w:val="007A71CA"/>
    <w:rsid w:val="007A7215"/>
    <w:rsid w:val="007B038D"/>
    <w:rsid w:val="007B373A"/>
    <w:rsid w:val="007B62F5"/>
    <w:rsid w:val="007C37DF"/>
    <w:rsid w:val="007D42B2"/>
    <w:rsid w:val="007D44A8"/>
    <w:rsid w:val="007D4D53"/>
    <w:rsid w:val="007D5E1B"/>
    <w:rsid w:val="007D7B5C"/>
    <w:rsid w:val="007E017C"/>
    <w:rsid w:val="007E59C4"/>
    <w:rsid w:val="007F0AB0"/>
    <w:rsid w:val="007F5899"/>
    <w:rsid w:val="007F67B6"/>
    <w:rsid w:val="00805DAE"/>
    <w:rsid w:val="0080732F"/>
    <w:rsid w:val="008105CC"/>
    <w:rsid w:val="00830635"/>
    <w:rsid w:val="008327A6"/>
    <w:rsid w:val="008355EA"/>
    <w:rsid w:val="00835A8C"/>
    <w:rsid w:val="00842CB0"/>
    <w:rsid w:val="008433D5"/>
    <w:rsid w:val="008460F5"/>
    <w:rsid w:val="008503EA"/>
    <w:rsid w:val="0085460E"/>
    <w:rsid w:val="00854686"/>
    <w:rsid w:val="00857D59"/>
    <w:rsid w:val="0086726A"/>
    <w:rsid w:val="00867627"/>
    <w:rsid w:val="00873D5E"/>
    <w:rsid w:val="00881188"/>
    <w:rsid w:val="00883447"/>
    <w:rsid w:val="008857E3"/>
    <w:rsid w:val="00887DB4"/>
    <w:rsid w:val="008913C2"/>
    <w:rsid w:val="0089315C"/>
    <w:rsid w:val="008A5C9A"/>
    <w:rsid w:val="008B5D0F"/>
    <w:rsid w:val="008B62C5"/>
    <w:rsid w:val="008B64E1"/>
    <w:rsid w:val="008C1497"/>
    <w:rsid w:val="008C162D"/>
    <w:rsid w:val="008C633E"/>
    <w:rsid w:val="008D1FEA"/>
    <w:rsid w:val="008D6833"/>
    <w:rsid w:val="008E3155"/>
    <w:rsid w:val="008E5555"/>
    <w:rsid w:val="008F0A28"/>
    <w:rsid w:val="008F1DC1"/>
    <w:rsid w:val="008F6267"/>
    <w:rsid w:val="0090074B"/>
    <w:rsid w:val="00903E6C"/>
    <w:rsid w:val="00910999"/>
    <w:rsid w:val="00915D84"/>
    <w:rsid w:val="009164AF"/>
    <w:rsid w:val="009217E6"/>
    <w:rsid w:val="00921BD0"/>
    <w:rsid w:val="00924346"/>
    <w:rsid w:val="00927B2B"/>
    <w:rsid w:val="009320FB"/>
    <w:rsid w:val="009338F9"/>
    <w:rsid w:val="009342CA"/>
    <w:rsid w:val="00936C59"/>
    <w:rsid w:val="00940EC3"/>
    <w:rsid w:val="00950544"/>
    <w:rsid w:val="009540DB"/>
    <w:rsid w:val="0095442B"/>
    <w:rsid w:val="00955D7A"/>
    <w:rsid w:val="00956B6F"/>
    <w:rsid w:val="00962569"/>
    <w:rsid w:val="00963649"/>
    <w:rsid w:val="00966911"/>
    <w:rsid w:val="0096750F"/>
    <w:rsid w:val="0097046E"/>
    <w:rsid w:val="00973007"/>
    <w:rsid w:val="0098077D"/>
    <w:rsid w:val="00985A6D"/>
    <w:rsid w:val="00985B9E"/>
    <w:rsid w:val="00991605"/>
    <w:rsid w:val="00991CF7"/>
    <w:rsid w:val="009945B5"/>
    <w:rsid w:val="009A381E"/>
    <w:rsid w:val="009B3EE3"/>
    <w:rsid w:val="009B670C"/>
    <w:rsid w:val="009B6CB2"/>
    <w:rsid w:val="009C08AE"/>
    <w:rsid w:val="009C52D4"/>
    <w:rsid w:val="009D269F"/>
    <w:rsid w:val="009D3A09"/>
    <w:rsid w:val="009D5263"/>
    <w:rsid w:val="009D5489"/>
    <w:rsid w:val="009D71B3"/>
    <w:rsid w:val="009E391F"/>
    <w:rsid w:val="00A03CA6"/>
    <w:rsid w:val="00A11614"/>
    <w:rsid w:val="00A14802"/>
    <w:rsid w:val="00A174B7"/>
    <w:rsid w:val="00A2730E"/>
    <w:rsid w:val="00A30257"/>
    <w:rsid w:val="00A33A4F"/>
    <w:rsid w:val="00A362CA"/>
    <w:rsid w:val="00A40060"/>
    <w:rsid w:val="00A40152"/>
    <w:rsid w:val="00A42D48"/>
    <w:rsid w:val="00A436F7"/>
    <w:rsid w:val="00A51C50"/>
    <w:rsid w:val="00A5208F"/>
    <w:rsid w:val="00A56C69"/>
    <w:rsid w:val="00A622CA"/>
    <w:rsid w:val="00A628CA"/>
    <w:rsid w:val="00A62DC5"/>
    <w:rsid w:val="00A64AF4"/>
    <w:rsid w:val="00A668A3"/>
    <w:rsid w:val="00A8335C"/>
    <w:rsid w:val="00A83E5A"/>
    <w:rsid w:val="00A857B4"/>
    <w:rsid w:val="00AA3822"/>
    <w:rsid w:val="00AA590C"/>
    <w:rsid w:val="00AB2756"/>
    <w:rsid w:val="00AB7EB6"/>
    <w:rsid w:val="00AC073F"/>
    <w:rsid w:val="00AC545F"/>
    <w:rsid w:val="00AD2AB9"/>
    <w:rsid w:val="00AD5398"/>
    <w:rsid w:val="00AD55E4"/>
    <w:rsid w:val="00AD7CFA"/>
    <w:rsid w:val="00AE0763"/>
    <w:rsid w:val="00AE42C5"/>
    <w:rsid w:val="00AF0217"/>
    <w:rsid w:val="00AF2C2D"/>
    <w:rsid w:val="00AF3CC5"/>
    <w:rsid w:val="00AF4E82"/>
    <w:rsid w:val="00AF635C"/>
    <w:rsid w:val="00AF66E2"/>
    <w:rsid w:val="00AF6EEC"/>
    <w:rsid w:val="00B0048C"/>
    <w:rsid w:val="00B010DB"/>
    <w:rsid w:val="00B01A50"/>
    <w:rsid w:val="00B065C4"/>
    <w:rsid w:val="00B06729"/>
    <w:rsid w:val="00B0738D"/>
    <w:rsid w:val="00B10191"/>
    <w:rsid w:val="00B1190E"/>
    <w:rsid w:val="00B14367"/>
    <w:rsid w:val="00B2055C"/>
    <w:rsid w:val="00B3070D"/>
    <w:rsid w:val="00B31A41"/>
    <w:rsid w:val="00B33C0F"/>
    <w:rsid w:val="00B36C74"/>
    <w:rsid w:val="00B371C8"/>
    <w:rsid w:val="00B437CE"/>
    <w:rsid w:val="00B43D89"/>
    <w:rsid w:val="00B45541"/>
    <w:rsid w:val="00B5143B"/>
    <w:rsid w:val="00B55FC5"/>
    <w:rsid w:val="00B67C16"/>
    <w:rsid w:val="00B75163"/>
    <w:rsid w:val="00B80D57"/>
    <w:rsid w:val="00B82EF0"/>
    <w:rsid w:val="00B861BB"/>
    <w:rsid w:val="00B8740D"/>
    <w:rsid w:val="00B9534E"/>
    <w:rsid w:val="00BA67D0"/>
    <w:rsid w:val="00BB47BA"/>
    <w:rsid w:val="00BB6630"/>
    <w:rsid w:val="00BC13C4"/>
    <w:rsid w:val="00BC2FBB"/>
    <w:rsid w:val="00BC329D"/>
    <w:rsid w:val="00BD1F15"/>
    <w:rsid w:val="00BD3D54"/>
    <w:rsid w:val="00BD6C30"/>
    <w:rsid w:val="00BE1258"/>
    <w:rsid w:val="00BF29FB"/>
    <w:rsid w:val="00BF6A7E"/>
    <w:rsid w:val="00C06E24"/>
    <w:rsid w:val="00C072CE"/>
    <w:rsid w:val="00C105B9"/>
    <w:rsid w:val="00C10DA2"/>
    <w:rsid w:val="00C208D9"/>
    <w:rsid w:val="00C236C5"/>
    <w:rsid w:val="00C35C91"/>
    <w:rsid w:val="00C44BF8"/>
    <w:rsid w:val="00C5205D"/>
    <w:rsid w:val="00C52D80"/>
    <w:rsid w:val="00C55C65"/>
    <w:rsid w:val="00C57F32"/>
    <w:rsid w:val="00C60BA8"/>
    <w:rsid w:val="00C64842"/>
    <w:rsid w:val="00C67BA4"/>
    <w:rsid w:val="00C75515"/>
    <w:rsid w:val="00C774E1"/>
    <w:rsid w:val="00C81523"/>
    <w:rsid w:val="00C81785"/>
    <w:rsid w:val="00C841A3"/>
    <w:rsid w:val="00C85F4F"/>
    <w:rsid w:val="00C8629D"/>
    <w:rsid w:val="00C86D7A"/>
    <w:rsid w:val="00C87637"/>
    <w:rsid w:val="00C9261E"/>
    <w:rsid w:val="00C97357"/>
    <w:rsid w:val="00CB634C"/>
    <w:rsid w:val="00CC0C60"/>
    <w:rsid w:val="00CC3B39"/>
    <w:rsid w:val="00CD285E"/>
    <w:rsid w:val="00CD4EFF"/>
    <w:rsid w:val="00CE1BD8"/>
    <w:rsid w:val="00CF0A6B"/>
    <w:rsid w:val="00CF2925"/>
    <w:rsid w:val="00CF2DA2"/>
    <w:rsid w:val="00CF761D"/>
    <w:rsid w:val="00D125B8"/>
    <w:rsid w:val="00D1284A"/>
    <w:rsid w:val="00D231AE"/>
    <w:rsid w:val="00D23A6A"/>
    <w:rsid w:val="00D37AFC"/>
    <w:rsid w:val="00D37D48"/>
    <w:rsid w:val="00D404DF"/>
    <w:rsid w:val="00D438BF"/>
    <w:rsid w:val="00D440EB"/>
    <w:rsid w:val="00D52B11"/>
    <w:rsid w:val="00D53922"/>
    <w:rsid w:val="00D57C84"/>
    <w:rsid w:val="00D661FD"/>
    <w:rsid w:val="00D67273"/>
    <w:rsid w:val="00D712E8"/>
    <w:rsid w:val="00D71A70"/>
    <w:rsid w:val="00D71C50"/>
    <w:rsid w:val="00D7351A"/>
    <w:rsid w:val="00D74043"/>
    <w:rsid w:val="00D772E3"/>
    <w:rsid w:val="00D823CF"/>
    <w:rsid w:val="00D8425A"/>
    <w:rsid w:val="00D85F36"/>
    <w:rsid w:val="00D874B4"/>
    <w:rsid w:val="00D87D10"/>
    <w:rsid w:val="00D94D20"/>
    <w:rsid w:val="00D97A6A"/>
    <w:rsid w:val="00DA240A"/>
    <w:rsid w:val="00DA714B"/>
    <w:rsid w:val="00DC4F63"/>
    <w:rsid w:val="00DC5534"/>
    <w:rsid w:val="00DD2272"/>
    <w:rsid w:val="00DD3432"/>
    <w:rsid w:val="00DD35FA"/>
    <w:rsid w:val="00DD6F46"/>
    <w:rsid w:val="00DE6EF7"/>
    <w:rsid w:val="00DF2BF5"/>
    <w:rsid w:val="00E00927"/>
    <w:rsid w:val="00E055A8"/>
    <w:rsid w:val="00E0660B"/>
    <w:rsid w:val="00E12BDA"/>
    <w:rsid w:val="00E16E98"/>
    <w:rsid w:val="00E21D8F"/>
    <w:rsid w:val="00E23532"/>
    <w:rsid w:val="00E27DA4"/>
    <w:rsid w:val="00E314B5"/>
    <w:rsid w:val="00E50F32"/>
    <w:rsid w:val="00E5231D"/>
    <w:rsid w:val="00E60679"/>
    <w:rsid w:val="00E6150D"/>
    <w:rsid w:val="00E66DFF"/>
    <w:rsid w:val="00E73062"/>
    <w:rsid w:val="00E758ED"/>
    <w:rsid w:val="00E77094"/>
    <w:rsid w:val="00E771C2"/>
    <w:rsid w:val="00E80C1C"/>
    <w:rsid w:val="00E836F6"/>
    <w:rsid w:val="00E84279"/>
    <w:rsid w:val="00E8764F"/>
    <w:rsid w:val="00E90E96"/>
    <w:rsid w:val="00E96A3F"/>
    <w:rsid w:val="00E97CD2"/>
    <w:rsid w:val="00EA1946"/>
    <w:rsid w:val="00EA5142"/>
    <w:rsid w:val="00EB2AA7"/>
    <w:rsid w:val="00EB2B3E"/>
    <w:rsid w:val="00EB7439"/>
    <w:rsid w:val="00EE387C"/>
    <w:rsid w:val="00EE5A2C"/>
    <w:rsid w:val="00EE67A2"/>
    <w:rsid w:val="00EF4E8E"/>
    <w:rsid w:val="00F00718"/>
    <w:rsid w:val="00F00EF1"/>
    <w:rsid w:val="00F02D96"/>
    <w:rsid w:val="00F039E7"/>
    <w:rsid w:val="00F043E4"/>
    <w:rsid w:val="00F07382"/>
    <w:rsid w:val="00F07422"/>
    <w:rsid w:val="00F125E4"/>
    <w:rsid w:val="00F1312E"/>
    <w:rsid w:val="00F17B6A"/>
    <w:rsid w:val="00F20E16"/>
    <w:rsid w:val="00F232A7"/>
    <w:rsid w:val="00F32F44"/>
    <w:rsid w:val="00F35BE1"/>
    <w:rsid w:val="00F40CBA"/>
    <w:rsid w:val="00F42EAF"/>
    <w:rsid w:val="00F53179"/>
    <w:rsid w:val="00F70061"/>
    <w:rsid w:val="00F70067"/>
    <w:rsid w:val="00F704F1"/>
    <w:rsid w:val="00F71B43"/>
    <w:rsid w:val="00F811BF"/>
    <w:rsid w:val="00F86C21"/>
    <w:rsid w:val="00F90F5C"/>
    <w:rsid w:val="00F916F9"/>
    <w:rsid w:val="00F91EE8"/>
    <w:rsid w:val="00F97724"/>
    <w:rsid w:val="00FA11B1"/>
    <w:rsid w:val="00FA1DEC"/>
    <w:rsid w:val="00FA3E82"/>
    <w:rsid w:val="00FA44A5"/>
    <w:rsid w:val="00FA7258"/>
    <w:rsid w:val="00FB13B4"/>
    <w:rsid w:val="00FB19A6"/>
    <w:rsid w:val="00FB33FE"/>
    <w:rsid w:val="00FB3717"/>
    <w:rsid w:val="00FC4A74"/>
    <w:rsid w:val="00FD135C"/>
    <w:rsid w:val="00FD5BDC"/>
    <w:rsid w:val="00FD6A2A"/>
    <w:rsid w:val="00FD7BD8"/>
    <w:rsid w:val="00FE04B7"/>
    <w:rsid w:val="00FE4601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AC3C8-68B5-4275-8B53-777F7AD5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00" w:beforeAutospacing="1" w:after="100" w:afterAutospacing="1"/>
      <w:ind w:left="0" w:right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інцевої ви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3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3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Theme="minorEastAsia" w:hAnsi="Calibri" w:cs="Calibri"/>
      <w:lang w:val="ru-RU"/>
    </w:rPr>
  </w:style>
  <w:style w:type="character" w:customStyle="1" w:styleId="rvts0">
    <w:name w:val="rvts0"/>
  </w:style>
  <w:style w:type="paragraph" w:customStyle="1" w:styleId="rvps2">
    <w:name w:val="rvps2"/>
    <w:basedOn w:val="a"/>
    <w:pPr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Hyperlink"/>
    <w:basedOn w:val="a0"/>
    <w:uiPriority w:val="99"/>
    <w:rPr>
      <w:color w:val="auto"/>
      <w:u w:val="none"/>
    </w:rPr>
  </w:style>
  <w:style w:type="paragraph" w:customStyle="1" w:styleId="af8">
    <w:name w:val="a"/>
    <w:basedOn w:val="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Tahoma" w:eastAsiaTheme="minorEastAsi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rvts23">
    <w:name w:val="rvts23"/>
  </w:style>
  <w:style w:type="paragraph" w:styleId="afb">
    <w:name w:val="List Paragraph"/>
    <w:basedOn w:val="a"/>
    <w:uiPriority w:val="34"/>
    <w:qFormat/>
    <w:pPr>
      <w:ind w:left="720" w:right="0"/>
      <w:contextualSpacing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c">
    <w:name w:val="No Spacing"/>
    <w:uiPriority w:val="1"/>
    <w:qFormat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ітки Знак"/>
    <w:basedOn w:val="a0"/>
    <w:link w:val="afe"/>
    <w:uiPriority w:val="99"/>
    <w:semiHidden/>
    <w:rPr>
      <w:rFonts w:ascii="Calibri" w:eastAsiaTheme="minorEastAsia" w:hAnsi="Calibri" w:cs="Calibri"/>
      <w:sz w:val="20"/>
      <w:szCs w:val="20"/>
      <w:lang w:val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Pr>
      <w:rFonts w:ascii="Calibri" w:eastAsiaTheme="minorEastAsia" w:hAnsi="Calibri" w:cs="Calibri"/>
      <w:b/>
      <w:bCs/>
      <w:sz w:val="20"/>
      <w:szCs w:val="20"/>
      <w:lang w:val="ru-RU"/>
    </w:rPr>
  </w:style>
  <w:style w:type="paragraph" w:customStyle="1" w:styleId="aff2">
    <w:name w:val="Назва документа"/>
    <w:basedOn w:val="a"/>
    <w:next w:val="a"/>
    <w:pPr>
      <w:keepNext/>
      <w:keepLines/>
      <w:spacing w:before="240" w:after="240"/>
      <w:ind w:left="0" w:right="0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819"/>
        <w:tab w:val="right" w:pos="9639"/>
      </w:tabs>
    </w:pPr>
  </w:style>
  <w:style w:type="character" w:customStyle="1" w:styleId="aff4">
    <w:name w:val="Нижній колонтитул Знак"/>
    <w:basedOn w:val="a0"/>
    <w:link w:val="aff3"/>
    <w:uiPriority w:val="99"/>
    <w:rPr>
      <w:rFonts w:ascii="Calibri" w:eastAsiaTheme="minorEastAsia" w:hAnsi="Calibri" w:cs="Calibri"/>
      <w:lang w:val="ru-RU"/>
    </w:rPr>
  </w:style>
  <w:style w:type="character" w:customStyle="1" w:styleId="rvts37">
    <w:name w:val="rvts37"/>
    <w:basedOn w:val="a0"/>
  </w:style>
  <w:style w:type="paragraph" w:customStyle="1" w:styleId="rvps8">
    <w:name w:val="rvps8"/>
    <w:basedOn w:val="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</w:style>
  <w:style w:type="character" w:customStyle="1" w:styleId="rvts9">
    <w:name w:val="rvts9"/>
    <w:basedOn w:val="a0"/>
    <w:rsid w:val="002439A1"/>
  </w:style>
  <w:style w:type="paragraph" w:styleId="HTML">
    <w:name w:val="HTML Preformatted"/>
    <w:basedOn w:val="a"/>
    <w:link w:val="HTML0"/>
    <w:uiPriority w:val="99"/>
    <w:unhideWhenUsed/>
    <w:rsid w:val="006314FE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314FE"/>
    <w:rPr>
      <w:rFonts w:ascii="Consolas" w:eastAsiaTheme="minorEastAsia" w:hAnsi="Consolas" w:cs="Calibri"/>
      <w:sz w:val="20"/>
      <w:szCs w:val="20"/>
      <w:lang w:val="ru-RU"/>
    </w:rPr>
  </w:style>
  <w:style w:type="character" w:styleId="aff5">
    <w:name w:val="Emphasis"/>
    <w:basedOn w:val="a0"/>
    <w:uiPriority w:val="20"/>
    <w:qFormat/>
    <w:rsid w:val="00F42EAF"/>
    <w:rPr>
      <w:i/>
      <w:iCs/>
    </w:rPr>
  </w:style>
  <w:style w:type="character" w:customStyle="1" w:styleId="rvts46">
    <w:name w:val="rvts46"/>
    <w:basedOn w:val="a0"/>
    <w:rsid w:val="003A4F67"/>
  </w:style>
  <w:style w:type="character" w:customStyle="1" w:styleId="rvts11">
    <w:name w:val="rvts11"/>
    <w:basedOn w:val="a0"/>
    <w:rsid w:val="003A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155-19" TargetMode="Externa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851-15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155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511-2009-%D0%BF" TargetMode="Externa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511-2009-%D0%BF" TargetMode="External"/><Relationship Id="rId14" Type="http://schemas.openxmlformats.org/officeDocument/2006/relationships/hyperlink" Target="https://zakon.rada.gov.ua/laws/show/851-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F730-ABA2-4BB7-BC61-D28B11BFF295}"/>
</file>

<file path=customXml/itemProps2.xml><?xml version="1.0" encoding="utf-8"?>
<ds:datastoreItem xmlns:ds="http://schemas.openxmlformats.org/officeDocument/2006/customXml" ds:itemID="{704D95C2-F32A-4708-9EC0-09D824B0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13931</Words>
  <Characters>7942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2023-03-24T13:46:00Z</cp:lastPrinted>
  <dcterms:created xsi:type="dcterms:W3CDTF">2023-03-17T14:33:00Z</dcterms:created>
  <dcterms:modified xsi:type="dcterms:W3CDTF">2023-05-18T11:16:00Z</dcterms:modified>
</cp:coreProperties>
</file>