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2C" w:rsidRDefault="0082612C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94435" w:rsidRDefault="00494435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36E2C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:rsidR="00800557" w:rsidRPr="00DB1E6F" w:rsidRDefault="00800557" w:rsidP="00800557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>до про</w:t>
      </w:r>
      <w:r w:rsidR="00AC45A1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кту постанови Кабінету Міністрів України </w:t>
      </w:r>
    </w:p>
    <w:p w:rsidR="00494435" w:rsidRPr="00236E2C" w:rsidRDefault="00800557" w:rsidP="000314D3">
      <w:pPr>
        <w:pStyle w:val="a9"/>
        <w:spacing w:before="0"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«Про внесення змін до </w:t>
      </w:r>
      <w:r w:rsidR="00711ED0">
        <w:rPr>
          <w:rFonts w:ascii="Times New Roman" w:hAnsi="Times New Roman"/>
          <w:sz w:val="28"/>
          <w:szCs w:val="28"/>
        </w:rPr>
        <w:t xml:space="preserve">підпункту 5 пункту 7 </w:t>
      </w:r>
      <w:r w:rsidR="00711ED0" w:rsidRPr="00E32624">
        <w:rPr>
          <w:rFonts w:ascii="Times New Roman" w:hAnsi="Times New Roman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</w:p>
    <w:p w:rsidR="00494435" w:rsidRDefault="00494435" w:rsidP="000314D3">
      <w:pPr>
        <w:pStyle w:val="AeiOaieaaeaec"/>
        <w:ind w:left="709"/>
        <w:jc w:val="both"/>
        <w:rPr>
          <w:b/>
          <w:color w:val="auto"/>
          <w:sz w:val="28"/>
          <w:szCs w:val="28"/>
          <w:lang w:val="uk-UA"/>
        </w:rPr>
      </w:pPr>
    </w:p>
    <w:p w:rsidR="00494435" w:rsidRDefault="00CC0A53" w:rsidP="00F838B1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</w:t>
      </w:r>
      <w:r w:rsidR="00494435" w:rsidRPr="00065671">
        <w:rPr>
          <w:b/>
          <w:color w:val="auto"/>
          <w:sz w:val="28"/>
          <w:szCs w:val="28"/>
          <w:lang w:val="uk-UA"/>
        </w:rPr>
        <w:t>.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проблеми</w:t>
      </w:r>
    </w:p>
    <w:p w:rsidR="005C4BFF" w:rsidRPr="00AC13CB" w:rsidRDefault="005C4BFF" w:rsidP="00494435">
      <w:pPr>
        <w:pStyle w:val="AeiOaieaaeaec"/>
        <w:ind w:left="709"/>
        <w:jc w:val="left"/>
        <w:rPr>
          <w:b/>
          <w:color w:val="auto"/>
          <w:sz w:val="8"/>
          <w:szCs w:val="8"/>
          <w:lang w:val="uk-UA"/>
        </w:rPr>
      </w:pPr>
    </w:p>
    <w:p w:rsidR="00711ED0" w:rsidRDefault="00711ED0" w:rsidP="00711ED0">
      <w:pPr>
        <w:pStyle w:val="HTML"/>
        <w:shd w:val="clear" w:color="auto" w:fill="FFFFFF" w:themeFill="background1"/>
        <w:ind w:right="-7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Відповідно до постанови </w:t>
      </w:r>
      <w:r w:rsidRPr="00A515AD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5AD">
        <w:rPr>
          <w:rFonts w:ascii="Times New Roman" w:hAnsi="Times New Roman"/>
          <w:sz w:val="28"/>
          <w:szCs w:val="28"/>
        </w:rPr>
        <w:t xml:space="preserve">від </w:t>
      </w:r>
      <w:r w:rsidRPr="00A515AD">
        <w:rPr>
          <w:rFonts w:ascii="Times New Roman" w:hAnsi="Times New Roman"/>
          <w:bCs/>
          <w:sz w:val="28"/>
          <w:szCs w:val="28"/>
          <w:shd w:val="clear" w:color="auto" w:fill="FFFFFF"/>
        </w:rPr>
        <w:t>14 листопада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  </w:t>
      </w:r>
      <w:r w:rsidRPr="00A515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2018 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оку</w:t>
      </w:r>
      <w:r w:rsidRPr="00A515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1024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A515AD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Положення про єдину інформаційну систему Міністерства внутрішніх справ та переліку її пріоритетних інформаційних ресурсів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у Міністерстві внутрішніх справ України </w:t>
      </w:r>
      <w:r w:rsidRPr="00476ED3">
        <w:rPr>
          <w:rFonts w:ascii="Times New Roman" w:hAnsi="Times New Roman"/>
          <w:sz w:val="28"/>
          <w:szCs w:val="28"/>
          <w:shd w:val="clear" w:color="auto" w:fill="FFFFFF"/>
        </w:rPr>
        <w:t xml:space="preserve">вводиться у промислову експлуатацію </w:t>
      </w:r>
      <w:r w:rsidRPr="00476ED3">
        <w:rPr>
          <w:rFonts w:ascii="Times New Roman" w:hAnsi="Times New Roman"/>
          <w:bCs/>
          <w:sz w:val="28"/>
          <w:szCs w:val="28"/>
          <w:shd w:val="clear" w:color="auto" w:fill="FFFFFF"/>
        </w:rPr>
        <w:t>підсистема «Єдиний реєстр зброї»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11ED0" w:rsidRDefault="00711ED0" w:rsidP="00711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ф</w:t>
      </w:r>
      <w:r w:rsidRPr="00762E09">
        <w:rPr>
          <w:rFonts w:ascii="Times New Roman" w:hAnsi="Times New Roman"/>
          <w:sz w:val="28"/>
          <w:szCs w:val="28"/>
        </w:rPr>
        <w:t xml:space="preserve">ізичні особи незалежно від місця проживання можуть подавати документи </w:t>
      </w:r>
      <w:r>
        <w:rPr>
          <w:rFonts w:ascii="Times New Roman" w:hAnsi="Times New Roman"/>
          <w:sz w:val="28"/>
          <w:szCs w:val="28"/>
        </w:rPr>
        <w:t xml:space="preserve">для отримання дозволу на придбання зброї, боєприпасів до неї, спецзасобів </w:t>
      </w:r>
      <w:r w:rsidRPr="00762E09">
        <w:rPr>
          <w:rFonts w:ascii="Times New Roman" w:hAnsi="Times New Roman"/>
          <w:sz w:val="28"/>
          <w:szCs w:val="28"/>
        </w:rPr>
        <w:t>через суб’єкта господарювання, який має ліцензію на провадження господарської діяльності з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секунду.</w:t>
      </w:r>
    </w:p>
    <w:p w:rsidR="00711ED0" w:rsidRDefault="00711ED0" w:rsidP="00711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0E4">
        <w:rPr>
          <w:rFonts w:ascii="Times New Roman" w:hAnsi="Times New Roman"/>
          <w:sz w:val="28"/>
          <w:szCs w:val="28"/>
        </w:rPr>
        <w:t>Отримані від заявника документи в паперовій формі</w:t>
      </w:r>
      <w:r>
        <w:rPr>
          <w:rFonts w:ascii="Times New Roman" w:hAnsi="Times New Roman"/>
          <w:sz w:val="28"/>
          <w:szCs w:val="28"/>
        </w:rPr>
        <w:t xml:space="preserve"> мають</w:t>
      </w:r>
      <w:r w:rsidRPr="004330E4">
        <w:rPr>
          <w:rFonts w:ascii="Times New Roman" w:hAnsi="Times New Roman"/>
          <w:sz w:val="28"/>
          <w:szCs w:val="28"/>
        </w:rPr>
        <w:t xml:space="preserve"> скану</w:t>
      </w:r>
      <w:r>
        <w:rPr>
          <w:rFonts w:ascii="Times New Roman" w:hAnsi="Times New Roman"/>
          <w:sz w:val="28"/>
          <w:szCs w:val="28"/>
        </w:rPr>
        <w:t>вати</w:t>
      </w:r>
      <w:r w:rsidRPr="004330E4">
        <w:rPr>
          <w:rFonts w:ascii="Times New Roman" w:hAnsi="Times New Roman"/>
          <w:sz w:val="28"/>
          <w:szCs w:val="28"/>
        </w:rPr>
        <w:t>ся та внос</w:t>
      </w:r>
      <w:r>
        <w:rPr>
          <w:rFonts w:ascii="Times New Roman" w:hAnsi="Times New Roman"/>
          <w:sz w:val="28"/>
          <w:szCs w:val="28"/>
        </w:rPr>
        <w:t>ити</w:t>
      </w:r>
      <w:r w:rsidRPr="004330E4">
        <w:rPr>
          <w:rFonts w:ascii="Times New Roman" w:hAnsi="Times New Roman"/>
          <w:sz w:val="28"/>
          <w:szCs w:val="28"/>
        </w:rPr>
        <w:t>ся до функціональної підсистеми «Єдиний реєстр зброї» єдиної інформаційної системи Міністерства внутрішніх справ</w:t>
      </w:r>
      <w:r>
        <w:rPr>
          <w:rFonts w:ascii="Times New Roman" w:hAnsi="Times New Roman"/>
          <w:sz w:val="28"/>
          <w:szCs w:val="28"/>
        </w:rPr>
        <w:t>.</w:t>
      </w:r>
    </w:p>
    <w:p w:rsidR="00711ED0" w:rsidRDefault="00711ED0" w:rsidP="00711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того, уся виготовлена, придбана зброя, боєприпаси до неї та спецзасоби  провинні бути унесені суб’єктами господарювання до цієї підсистеми.</w:t>
      </w:r>
    </w:p>
    <w:p w:rsidR="00711ED0" w:rsidRPr="00F03421" w:rsidRDefault="00711ED0" w:rsidP="00711ED0">
      <w:pPr>
        <w:pStyle w:val="HTML"/>
        <w:shd w:val="clear" w:color="auto" w:fill="FFFFFF" w:themeFill="background1"/>
        <w:ind w:right="-7" w:firstLine="567"/>
        <w:jc w:val="both"/>
        <w:rPr>
          <w:rFonts w:ascii="Times New Roman" w:hAnsi="Times New Roman"/>
          <w:sz w:val="28"/>
          <w:szCs w:val="28"/>
        </w:rPr>
      </w:pPr>
      <w:r w:rsidRPr="004330E4">
        <w:rPr>
          <w:rFonts w:ascii="Times New Roman" w:hAnsi="Times New Roman"/>
          <w:sz w:val="28"/>
          <w:szCs w:val="28"/>
        </w:rPr>
        <w:t xml:space="preserve">Таким чином, для провадження господарської діяльності з виробництва, ремонту, торгівлі зброєю невійськового призначення, боєприпасами до неї, спеціальними засобами суб’єкти господарювання </w:t>
      </w:r>
      <w:r>
        <w:rPr>
          <w:rFonts w:ascii="Times New Roman" w:hAnsi="Times New Roman"/>
          <w:sz w:val="28"/>
          <w:szCs w:val="28"/>
        </w:rPr>
        <w:t>мають</w:t>
      </w:r>
      <w:r w:rsidRPr="00433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отримати </w:t>
      </w:r>
      <w:r w:rsidRPr="00F03421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>у</w:t>
      </w:r>
      <w:r w:rsidRPr="00F03421">
        <w:rPr>
          <w:rFonts w:ascii="Times New Roman" w:hAnsi="Times New Roman"/>
          <w:sz w:val="28"/>
          <w:szCs w:val="28"/>
        </w:rPr>
        <w:t xml:space="preserve"> до функціональної підсистеми єдиної інформаційної системи МВС</w:t>
      </w:r>
      <w:r>
        <w:rPr>
          <w:rFonts w:ascii="Times New Roman" w:hAnsi="Times New Roman"/>
          <w:sz w:val="28"/>
          <w:szCs w:val="28"/>
        </w:rPr>
        <w:t>.</w:t>
      </w:r>
    </w:p>
    <w:p w:rsidR="00711ED0" w:rsidRDefault="00711ED0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A8B" w:rsidRPr="003A3F03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>Основні групи (підгрупи), на які проблеми справляють вплив:</w:t>
      </w:r>
    </w:p>
    <w:p w:rsidR="004E4A8B" w:rsidRPr="0005080E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835"/>
        <w:gridCol w:w="2179"/>
      </w:tblGrid>
      <w:tr w:rsidR="004E4A8B" w:rsidRPr="003A3F03" w:rsidTr="00D30279">
        <w:tc>
          <w:tcPr>
            <w:tcW w:w="4390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Групи (підгрупи)</w:t>
            </w:r>
          </w:p>
        </w:tc>
        <w:tc>
          <w:tcPr>
            <w:tcW w:w="283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179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4E4A8B" w:rsidRPr="003A3F03" w:rsidTr="00D30279">
        <w:tc>
          <w:tcPr>
            <w:tcW w:w="4390" w:type="dxa"/>
          </w:tcPr>
          <w:p w:rsidR="004E4A8B" w:rsidRPr="00D30279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2835" w:type="dxa"/>
          </w:tcPr>
          <w:p w:rsidR="004E4A8B" w:rsidRPr="00D30279" w:rsidRDefault="00D30279" w:rsidP="00A21D8E">
            <w:pPr>
              <w:spacing w:after="0" w:line="240" w:lineRule="auto"/>
              <w:ind w:left="315" w:hanging="426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79" w:type="dxa"/>
          </w:tcPr>
          <w:p w:rsidR="004E4A8B" w:rsidRPr="004E4A8B" w:rsidRDefault="00A21D8E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</w:tr>
      <w:tr w:rsidR="004E4A8B" w:rsidRPr="003A3F03" w:rsidTr="00D30279">
        <w:tc>
          <w:tcPr>
            <w:tcW w:w="4390" w:type="dxa"/>
          </w:tcPr>
          <w:p w:rsidR="004E4A8B" w:rsidRPr="00D30279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Держава</w:t>
            </w:r>
          </w:p>
        </w:tc>
        <w:tc>
          <w:tcPr>
            <w:tcW w:w="2835" w:type="dxa"/>
          </w:tcPr>
          <w:p w:rsidR="004E4A8B" w:rsidRPr="00D30279" w:rsidRDefault="00D30279" w:rsidP="00D3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179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</w:p>
        </w:tc>
      </w:tr>
      <w:tr w:rsidR="004E4A8B" w:rsidRPr="003A3F03" w:rsidTr="00D30279">
        <w:tc>
          <w:tcPr>
            <w:tcW w:w="4390" w:type="dxa"/>
          </w:tcPr>
          <w:p w:rsidR="004E4A8B" w:rsidRPr="00D30279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Суб’єкти господарювання </w:t>
            </w:r>
          </w:p>
        </w:tc>
        <w:tc>
          <w:tcPr>
            <w:tcW w:w="2835" w:type="dxa"/>
          </w:tcPr>
          <w:p w:rsidR="004E4A8B" w:rsidRPr="00D30279" w:rsidRDefault="004E4A8B" w:rsidP="00D3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179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  <w:tr w:rsidR="004E4A8B" w:rsidRPr="003A3F03" w:rsidTr="00D30279">
        <w:tc>
          <w:tcPr>
            <w:tcW w:w="4390" w:type="dxa"/>
          </w:tcPr>
          <w:p w:rsidR="004E4A8B" w:rsidRPr="00D30279" w:rsidRDefault="004E4A8B" w:rsidP="004E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тому числі суб’єкти малого підприємництва</w:t>
            </w:r>
          </w:p>
        </w:tc>
        <w:tc>
          <w:tcPr>
            <w:tcW w:w="2835" w:type="dxa"/>
          </w:tcPr>
          <w:p w:rsidR="004E4A8B" w:rsidRPr="00D30279" w:rsidRDefault="004E4A8B" w:rsidP="00D30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3027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2179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4E4A8B" w:rsidRPr="0005080E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4D4" w:rsidRPr="001F24D4" w:rsidRDefault="001F24D4" w:rsidP="001F24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24D4">
        <w:rPr>
          <w:rFonts w:ascii="Times New Roman" w:hAnsi="Times New Roman"/>
          <w:sz w:val="28"/>
          <w:szCs w:val="28"/>
        </w:rPr>
        <w:t xml:space="preserve">Проблема, яку пропонується врегулювати в результаті прийняття </w:t>
      </w:r>
      <w:proofErr w:type="spellStart"/>
      <w:r w:rsidRPr="001F24D4">
        <w:rPr>
          <w:rFonts w:ascii="Times New Roman" w:hAnsi="Times New Roman"/>
          <w:sz w:val="28"/>
          <w:szCs w:val="28"/>
        </w:rPr>
        <w:t>акта</w:t>
      </w:r>
      <w:proofErr w:type="spellEnd"/>
      <w:r w:rsidRPr="001F24D4">
        <w:rPr>
          <w:rFonts w:ascii="Times New Roman" w:hAnsi="Times New Roman"/>
          <w:sz w:val="28"/>
          <w:szCs w:val="28"/>
        </w:rPr>
        <w:t>, не може бути розв’язана за допомогою ринкових механізмів.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4D4">
        <w:rPr>
          <w:rFonts w:ascii="Times New Roman" w:hAnsi="Times New Roman"/>
          <w:sz w:val="28"/>
          <w:szCs w:val="28"/>
        </w:rPr>
        <w:t>У сучасному законодавстві відсутні регуляторні акти, які б вирішували зазначену проблему</w:t>
      </w:r>
      <w:r>
        <w:rPr>
          <w:rFonts w:ascii="Times New Roman" w:hAnsi="Times New Roman"/>
          <w:sz w:val="28"/>
          <w:szCs w:val="28"/>
        </w:rPr>
        <w:t>.</w:t>
      </w:r>
    </w:p>
    <w:p w:rsidR="00850FEE" w:rsidRPr="003A3F03" w:rsidRDefault="00850FEE" w:rsidP="001F2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A3F03">
        <w:rPr>
          <w:rFonts w:ascii="Times New Roman" w:hAnsi="Times New Roman"/>
          <w:sz w:val="28"/>
          <w:szCs w:val="28"/>
        </w:rPr>
        <w:t xml:space="preserve">озв’язати </w:t>
      </w:r>
      <w:r w:rsidR="00AB13D9">
        <w:rPr>
          <w:rFonts w:ascii="Times New Roman" w:hAnsi="Times New Roman"/>
          <w:sz w:val="28"/>
          <w:szCs w:val="28"/>
        </w:rPr>
        <w:t>наявну</w:t>
      </w:r>
      <w:r>
        <w:rPr>
          <w:rFonts w:ascii="Times New Roman" w:hAnsi="Times New Roman"/>
          <w:sz w:val="28"/>
          <w:szCs w:val="28"/>
        </w:rPr>
        <w:t xml:space="preserve"> проблему можливо </w:t>
      </w:r>
      <w:r w:rsidRPr="003A3F03">
        <w:rPr>
          <w:rFonts w:ascii="Times New Roman" w:hAnsi="Times New Roman"/>
          <w:sz w:val="28"/>
          <w:szCs w:val="28"/>
        </w:rPr>
        <w:t>лише шляхом державного регулювання</w:t>
      </w:r>
      <w:r>
        <w:rPr>
          <w:rFonts w:ascii="Times New Roman" w:hAnsi="Times New Roman"/>
          <w:sz w:val="28"/>
          <w:szCs w:val="28"/>
        </w:rPr>
        <w:t xml:space="preserve"> – внесення відповідних змін до чинної редакції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>.</w:t>
      </w:r>
    </w:p>
    <w:p w:rsidR="001F24D4" w:rsidRDefault="001F24D4" w:rsidP="001F24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6E8D" w:rsidRDefault="00CC0A53" w:rsidP="001F24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="00494435" w:rsidRPr="00BC2614">
        <w:rPr>
          <w:rFonts w:ascii="Times New Roman" w:hAnsi="Times New Roman"/>
          <w:b/>
          <w:sz w:val="28"/>
          <w:szCs w:val="28"/>
        </w:rPr>
        <w:t>. Цілі державного регулювання</w:t>
      </w:r>
    </w:p>
    <w:p w:rsidR="00416D1E" w:rsidRPr="00AC13CB" w:rsidRDefault="00494435" w:rsidP="00596B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7A88" w:rsidRPr="00217A88" w:rsidRDefault="00217A88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A88">
        <w:rPr>
          <w:rFonts w:ascii="Times New Roman" w:hAnsi="Times New Roman"/>
          <w:sz w:val="28"/>
          <w:szCs w:val="28"/>
        </w:rPr>
        <w:t xml:space="preserve">Основною ціллю державного регулювання є </w:t>
      </w:r>
      <w:r w:rsidR="009F1B16">
        <w:rPr>
          <w:rFonts w:ascii="Times New Roman" w:hAnsi="Times New Roman"/>
          <w:sz w:val="28"/>
          <w:szCs w:val="28"/>
        </w:rPr>
        <w:t xml:space="preserve">забезпечення єдиного реєстру зброї </w:t>
      </w:r>
      <w:r w:rsidR="009F1B16" w:rsidRPr="004330E4">
        <w:rPr>
          <w:rFonts w:ascii="Times New Roman" w:hAnsi="Times New Roman"/>
          <w:sz w:val="28"/>
          <w:szCs w:val="28"/>
        </w:rPr>
        <w:t>невійськового призначення, боєприпас</w:t>
      </w:r>
      <w:r w:rsidR="009F1B16">
        <w:rPr>
          <w:rFonts w:ascii="Times New Roman" w:hAnsi="Times New Roman"/>
          <w:sz w:val="28"/>
          <w:szCs w:val="28"/>
        </w:rPr>
        <w:t>ів</w:t>
      </w:r>
      <w:r w:rsidR="009F1B16" w:rsidRPr="004330E4">
        <w:rPr>
          <w:rFonts w:ascii="Times New Roman" w:hAnsi="Times New Roman"/>
          <w:sz w:val="28"/>
          <w:szCs w:val="28"/>
        </w:rPr>
        <w:t xml:space="preserve"> до неї, спецзасоб</w:t>
      </w:r>
      <w:r w:rsidR="009F1B16">
        <w:rPr>
          <w:rFonts w:ascii="Times New Roman" w:hAnsi="Times New Roman"/>
          <w:sz w:val="28"/>
          <w:szCs w:val="28"/>
        </w:rPr>
        <w:t>ів</w:t>
      </w:r>
      <w:r w:rsidR="00EB67C6">
        <w:rPr>
          <w:rFonts w:ascii="Times New Roman" w:hAnsi="Times New Roman"/>
          <w:sz w:val="28"/>
          <w:szCs w:val="28"/>
        </w:rPr>
        <w:t xml:space="preserve">.  </w:t>
      </w:r>
    </w:p>
    <w:p w:rsidR="00B87DC1" w:rsidRDefault="00B87DC1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4435" w:rsidRDefault="00CC0A53" w:rsidP="0059508B">
      <w:pPr>
        <w:pStyle w:val="AeiOaieaaeaec"/>
        <w:spacing w:after="120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ІІІ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та оцінка альтернативних способів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1008">
        <w:rPr>
          <w:rFonts w:ascii="Times New Roman" w:eastAsia="Times New Roman" w:hAnsi="Times New Roman"/>
          <w:sz w:val="28"/>
          <w:szCs w:val="28"/>
          <w:lang w:eastAsia="ru-RU"/>
        </w:rPr>
        <w:t>Визначення альтернативних способів</w:t>
      </w:r>
    </w:p>
    <w:p w:rsidR="00494435" w:rsidRPr="00FC1008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6940"/>
      </w:tblGrid>
      <w:tr w:rsidR="00494435" w:rsidRPr="00236E2C" w:rsidTr="0059508B">
        <w:tc>
          <w:tcPr>
            <w:tcW w:w="13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955E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60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955E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Опис альтернативи</w:t>
            </w:r>
          </w:p>
        </w:tc>
      </w:tr>
      <w:tr w:rsidR="004E4A8B" w:rsidRPr="00236E2C" w:rsidTr="0059508B">
        <w:trPr>
          <w:trHeight w:val="545"/>
        </w:trPr>
        <w:tc>
          <w:tcPr>
            <w:tcW w:w="13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A8B" w:rsidRPr="004E4A8B" w:rsidRDefault="004E4A8B" w:rsidP="002D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A8B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  <w:r w:rsidR="005124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4A8B" w:rsidRPr="00355A00" w:rsidRDefault="005124EB" w:rsidP="003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55A00" w:rsidRPr="00355A00">
              <w:rPr>
                <w:rFonts w:ascii="Times New Roman" w:hAnsi="Times New Roman"/>
                <w:sz w:val="24"/>
                <w:szCs w:val="24"/>
              </w:rPr>
              <w:t>алишення без змін існуючої нормативно</w:t>
            </w:r>
            <w:r w:rsidR="00355A00">
              <w:rPr>
                <w:rFonts w:ascii="Times New Roman" w:hAnsi="Times New Roman"/>
                <w:sz w:val="24"/>
                <w:szCs w:val="24"/>
              </w:rPr>
              <w:t>-</w:t>
            </w:r>
            <w:r w:rsidR="00355A00" w:rsidRPr="00355A00">
              <w:rPr>
                <w:rFonts w:ascii="Times New Roman" w:hAnsi="Times New Roman"/>
                <w:sz w:val="24"/>
                <w:szCs w:val="24"/>
              </w:rPr>
              <w:t>правової бази</w:t>
            </w:r>
            <w:r w:rsidR="0035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4A8B" w:rsidRPr="004E4A8B" w:rsidRDefault="00355A00" w:rsidP="00EA2A54">
            <w:pPr>
              <w:pStyle w:val="HTML"/>
              <w:shd w:val="clear" w:color="auto" w:fill="FFFFFF"/>
              <w:ind w:left="118" w:right="112" w:firstLine="28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Зазначен</w:t>
            </w:r>
            <w:r w:rsidR="00447F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ий спосіб </w:t>
            </w:r>
            <w:r w:rsidR="008F36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дозволить досягти цілей державного регулювання</w:t>
            </w:r>
            <w:r w:rsidR="003B0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оскільки </w:t>
            </w:r>
            <w:r w:rsidR="00EA2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сьогодні в державі відсутній єдиний облік зброї. </w:t>
            </w:r>
          </w:p>
        </w:tc>
      </w:tr>
      <w:tr w:rsidR="004E4A8B" w:rsidRPr="00236E2C" w:rsidTr="0059508B">
        <w:tc>
          <w:tcPr>
            <w:tcW w:w="13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A8B" w:rsidRPr="004E4A8B" w:rsidRDefault="004E4A8B" w:rsidP="002D0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Альтернатива 2.</w:t>
            </w:r>
          </w:p>
          <w:p w:rsidR="004E4A8B" w:rsidRPr="004E4A8B" w:rsidRDefault="00F94857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Прийняття проєкт</w:t>
            </w:r>
            <w:r w:rsidR="00031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4E4A8B" w:rsidRPr="004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857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60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4A8B" w:rsidRPr="004E4A8B" w:rsidRDefault="005124EB" w:rsidP="00194A9E">
            <w:pPr>
              <w:pStyle w:val="Standard"/>
              <w:ind w:left="118" w:right="112" w:firstLine="283"/>
              <w:jc w:val="both"/>
              <w:rPr>
                <w:rFonts w:ascii="Times New Roman" w:hAnsi="Times New Roman"/>
              </w:rPr>
            </w:pPr>
            <w:r>
              <w:t xml:space="preserve">Прийняття </w:t>
            </w:r>
            <w:r w:rsidRPr="00F94857">
              <w:t>про</w:t>
            </w:r>
            <w:r w:rsidR="003B084C" w:rsidRPr="00F94857">
              <w:t>є</w:t>
            </w:r>
            <w:r w:rsidRPr="00F94857">
              <w:t>кт</w:t>
            </w:r>
            <w:r w:rsidR="000314D3">
              <w:t>у</w:t>
            </w:r>
            <w:r w:rsidR="00F94857" w:rsidRPr="00F94857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94857" w:rsidRPr="00F94857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акта</w:t>
            </w:r>
            <w:proofErr w:type="spellEnd"/>
            <w:r>
              <w:t xml:space="preserve"> </w:t>
            </w:r>
            <w:r w:rsidR="003B084C" w:rsidRPr="00EA2A54">
              <w:rPr>
                <w:rFonts w:ascii="Times New Roman" w:hAnsi="Times New Roman" w:cs="Times New Roman"/>
              </w:rPr>
              <w:t xml:space="preserve">дозволить </w:t>
            </w:r>
            <w:r w:rsidR="00EA2A54" w:rsidRPr="00EA2A54">
              <w:rPr>
                <w:rFonts w:ascii="Times New Roman" w:hAnsi="Times New Roman" w:cs="Times New Roman"/>
                <w:shd w:val="clear" w:color="auto" w:fill="FFFFFF"/>
              </w:rPr>
              <w:t xml:space="preserve">документувати повний життєвий цикл зброї </w:t>
            </w:r>
            <w:r w:rsidR="00EA2A54">
              <w:rPr>
                <w:rFonts w:ascii="Times New Roman" w:hAnsi="Times New Roman"/>
                <w:sz w:val="28"/>
                <w:szCs w:val="28"/>
              </w:rPr>
              <w:t>–</w:t>
            </w:r>
            <w:r w:rsidR="00EA2A54" w:rsidRPr="00EA2A54">
              <w:rPr>
                <w:rFonts w:ascii="Times New Roman" w:hAnsi="Times New Roman" w:cs="Times New Roman"/>
                <w:shd w:val="clear" w:color="auto" w:fill="FFFFFF"/>
              </w:rPr>
              <w:t xml:space="preserve"> від її імпорту</w:t>
            </w:r>
            <w:r w:rsidR="00194A9E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EA2A54" w:rsidRPr="00EA2A54">
              <w:rPr>
                <w:rFonts w:ascii="Times New Roman" w:hAnsi="Times New Roman" w:cs="Times New Roman"/>
                <w:shd w:val="clear" w:color="auto" w:fill="FFFFFF"/>
              </w:rPr>
              <w:t xml:space="preserve"> виробництва до продажу та знищення, що сприятиме створенню умов запобігання її незаконному обігу.</w:t>
            </w:r>
          </w:p>
        </w:tc>
      </w:tr>
    </w:tbl>
    <w:p w:rsidR="00526DFF" w:rsidRDefault="00526DFF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53">
        <w:rPr>
          <w:rFonts w:ascii="Times New Roman" w:eastAsia="Times New Roman" w:hAnsi="Times New Roman"/>
          <w:sz w:val="28"/>
          <w:szCs w:val="28"/>
          <w:lang w:eastAsia="ru-RU"/>
        </w:rPr>
        <w:t>2. Оцінка обраних альтернативних способів досягнення цілей</w:t>
      </w:r>
    </w:p>
    <w:p w:rsidR="00494435" w:rsidRPr="00181BB6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435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1FB4">
        <w:rPr>
          <w:rFonts w:ascii="Times New Roman" w:eastAsia="Times New Roman" w:hAnsi="Times New Roman"/>
          <w:sz w:val="28"/>
          <w:szCs w:val="28"/>
        </w:rPr>
        <w:t>Оцінка впливу на сферу інтересів держави</w:t>
      </w:r>
    </w:p>
    <w:p w:rsidR="00596B40" w:rsidRPr="00841FB4" w:rsidRDefault="00596B40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4816"/>
        <w:gridCol w:w="2266"/>
      </w:tblGrid>
      <w:tr w:rsidR="00FD06B7" w:rsidRPr="00D17189" w:rsidTr="006955E1">
        <w:tc>
          <w:tcPr>
            <w:tcW w:w="132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955E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955E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</w:tc>
        <w:tc>
          <w:tcPr>
            <w:tcW w:w="11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6955E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</w:tr>
      <w:tr w:rsidR="00C36AEC" w:rsidRPr="00236E2C" w:rsidTr="006955E1">
        <w:tc>
          <w:tcPr>
            <w:tcW w:w="132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6AEC" w:rsidRPr="006955E1" w:rsidRDefault="00C36AEC" w:rsidP="008F368C">
            <w:pPr>
              <w:spacing w:after="0" w:line="240" w:lineRule="auto"/>
              <w:ind w:left="112" w:right="120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C36AEC" w:rsidRPr="006955E1" w:rsidRDefault="00C36AEC" w:rsidP="008F368C">
            <w:pPr>
              <w:spacing w:after="0" w:line="240" w:lineRule="auto"/>
              <w:ind w:left="112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 xml:space="preserve">Залишення без змін існуючої нормативно-правової бази </w:t>
            </w:r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6AEC" w:rsidRPr="006955E1" w:rsidRDefault="00C36AEC" w:rsidP="00EA2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Відсутні</w:t>
            </w:r>
            <w:r w:rsidR="008F368C" w:rsidRPr="006955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0A34" w:rsidRPr="006955E1">
              <w:rPr>
                <w:rFonts w:ascii="Times New Roman" w:hAnsi="Times New Roman"/>
                <w:sz w:val="24"/>
                <w:szCs w:val="24"/>
              </w:rPr>
              <w:t xml:space="preserve">оскільки </w:t>
            </w:r>
            <w:r w:rsidR="003B084C" w:rsidRPr="006955E1">
              <w:rPr>
                <w:rFonts w:ascii="Times New Roman" w:hAnsi="Times New Roman"/>
                <w:sz w:val="24"/>
                <w:szCs w:val="24"/>
              </w:rPr>
              <w:t>проблеми залишаються не вирішеними, що</w:t>
            </w:r>
            <w:r w:rsidR="000314D3">
              <w:rPr>
                <w:rFonts w:ascii="Times New Roman" w:hAnsi="Times New Roman"/>
                <w:sz w:val="24"/>
                <w:szCs w:val="24"/>
              </w:rPr>
              <w:t>,</w:t>
            </w:r>
            <w:r w:rsidR="003B084C" w:rsidRPr="00695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A34" w:rsidRPr="006955E1">
              <w:rPr>
                <w:rFonts w:ascii="Times New Roman" w:hAnsi="Times New Roman"/>
                <w:sz w:val="24"/>
                <w:szCs w:val="24"/>
              </w:rPr>
              <w:t>у свою чергу</w:t>
            </w:r>
            <w:r w:rsidR="000314D3">
              <w:rPr>
                <w:rFonts w:ascii="Times New Roman" w:hAnsi="Times New Roman"/>
                <w:sz w:val="24"/>
                <w:szCs w:val="24"/>
              </w:rPr>
              <w:t>,</w:t>
            </w:r>
            <w:r w:rsidR="00680A34" w:rsidRPr="00695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84C" w:rsidRPr="006955E1">
              <w:rPr>
                <w:rFonts w:ascii="Times New Roman" w:hAnsi="Times New Roman"/>
                <w:sz w:val="24"/>
                <w:szCs w:val="24"/>
              </w:rPr>
              <w:t>не дозволить</w:t>
            </w:r>
            <w:r w:rsidR="00680A34" w:rsidRPr="00695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A54" w:rsidRPr="00EA2A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унікально ідентифікувати за будь-яких обставин кожну одиницю зброї</w:t>
            </w:r>
          </w:p>
        </w:tc>
        <w:tc>
          <w:tcPr>
            <w:tcW w:w="11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6AEC" w:rsidRPr="006955E1" w:rsidRDefault="00C36AEC" w:rsidP="00C36AEC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D8175A" w:rsidRPr="00236E2C" w:rsidTr="006955E1">
        <w:tc>
          <w:tcPr>
            <w:tcW w:w="1322" w:type="pct"/>
          </w:tcPr>
          <w:p w:rsidR="00D8175A" w:rsidRPr="00A516F1" w:rsidRDefault="00D8175A" w:rsidP="00502CE7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8175A" w:rsidRPr="00A516F1" w:rsidRDefault="00D8175A" w:rsidP="000314D3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A5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857" w:rsidRPr="00F94857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8A22A7" w:rsidRDefault="008F368C" w:rsidP="00194A9E">
            <w:pPr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A22A7">
              <w:rPr>
                <w:rFonts w:ascii="Times New Roman" w:hAnsi="Times New Roman"/>
                <w:sz w:val="24"/>
                <w:szCs w:val="24"/>
              </w:rPr>
              <w:t xml:space="preserve">Висока, оскільки </w:t>
            </w:r>
            <w:r w:rsidR="008A22A7" w:rsidRPr="008A22A7">
              <w:rPr>
                <w:rFonts w:ascii="Times New Roman" w:hAnsi="Times New Roman"/>
                <w:sz w:val="24"/>
                <w:szCs w:val="24"/>
              </w:rPr>
              <w:t xml:space="preserve">буде сформовано </w:t>
            </w:r>
            <w:r w:rsidR="008A22A7" w:rsidRPr="008A22A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належну систему контролю потенційно небезпечн</w:t>
            </w:r>
            <w:r w:rsidR="00194A9E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ої</w:t>
            </w:r>
            <w:r w:rsidR="008A22A7" w:rsidRPr="008A22A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сфер</w:t>
            </w:r>
            <w:r w:rsidR="00194A9E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и</w:t>
            </w:r>
            <w:r w:rsidR="008A22A7" w:rsidRPr="008A22A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суспільної діяльності, так</w:t>
            </w:r>
            <w:r w:rsidR="00194A9E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ої</w:t>
            </w:r>
            <w:r w:rsidR="008A22A7" w:rsidRPr="008A22A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як обіг зброї</w:t>
            </w:r>
          </w:p>
        </w:tc>
        <w:tc>
          <w:tcPr>
            <w:tcW w:w="11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A516F1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6955E1" w:rsidRDefault="006955E1" w:rsidP="00494435">
      <w:pPr>
        <w:spacing w:after="0" w:line="240" w:lineRule="auto"/>
        <w:jc w:val="center"/>
      </w:pPr>
    </w:p>
    <w:p w:rsidR="005B318C" w:rsidRDefault="004F1B91" w:rsidP="00205A9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B91">
        <w:rPr>
          <w:rFonts w:ascii="Times New Roman" w:hAnsi="Times New Roman"/>
          <w:sz w:val="28"/>
          <w:szCs w:val="28"/>
        </w:rPr>
        <w:t xml:space="preserve">Оцінка впливу на сферу інтересів громадян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4816"/>
        <w:gridCol w:w="2266"/>
      </w:tblGrid>
      <w:tr w:rsidR="00205A9E" w:rsidRPr="006955E1" w:rsidTr="00FC2629">
        <w:tc>
          <w:tcPr>
            <w:tcW w:w="132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A9E" w:rsidRPr="006955E1" w:rsidRDefault="00205A9E" w:rsidP="00FC2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A9E" w:rsidRPr="006955E1" w:rsidRDefault="00205A9E" w:rsidP="00FC2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</w:tc>
        <w:tc>
          <w:tcPr>
            <w:tcW w:w="11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A9E" w:rsidRPr="006955E1" w:rsidRDefault="00205A9E" w:rsidP="00FC2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</w:tr>
      <w:tr w:rsidR="00205A9E" w:rsidRPr="006955E1" w:rsidTr="00FC2629">
        <w:tc>
          <w:tcPr>
            <w:tcW w:w="132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A9E" w:rsidRPr="006955E1" w:rsidRDefault="00205A9E" w:rsidP="00FC2629">
            <w:pPr>
              <w:spacing w:after="0" w:line="240" w:lineRule="auto"/>
              <w:ind w:left="112" w:right="120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205A9E" w:rsidRPr="006955E1" w:rsidRDefault="00205A9E" w:rsidP="00FC2629">
            <w:pPr>
              <w:spacing w:after="0" w:line="240" w:lineRule="auto"/>
              <w:ind w:left="112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 xml:space="preserve">Залишення без змін існуючої нормативно-правової бази </w:t>
            </w:r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A9E" w:rsidRPr="006955E1" w:rsidRDefault="00205A9E" w:rsidP="008335F6">
            <w:pPr>
              <w:spacing w:after="0" w:line="240" w:lineRule="auto"/>
              <w:ind w:left="12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 xml:space="preserve">Відсутні, оскільки </w:t>
            </w:r>
            <w:r>
              <w:rPr>
                <w:rFonts w:ascii="Times New Roman" w:hAnsi="Times New Roman"/>
                <w:sz w:val="24"/>
                <w:szCs w:val="24"/>
              </w:rPr>
              <w:t>громадяни продовжи</w:t>
            </w:r>
            <w:r w:rsidR="001B3AD9">
              <w:rPr>
                <w:rFonts w:ascii="Times New Roman" w:hAnsi="Times New Roman"/>
                <w:sz w:val="24"/>
                <w:szCs w:val="24"/>
              </w:rPr>
              <w:t xml:space="preserve">тимуть звертатися за отриманням дозволу на придбання зброї </w:t>
            </w:r>
            <w:r w:rsidR="005A566B">
              <w:rPr>
                <w:rFonts w:ascii="Times New Roman" w:hAnsi="Times New Roman"/>
                <w:sz w:val="24"/>
                <w:szCs w:val="24"/>
              </w:rPr>
              <w:t xml:space="preserve">лише </w:t>
            </w:r>
            <w:r w:rsidR="001B3AD9">
              <w:rPr>
                <w:rFonts w:ascii="Times New Roman" w:hAnsi="Times New Roman"/>
                <w:sz w:val="24"/>
                <w:szCs w:val="24"/>
              </w:rPr>
              <w:t>до органів поліції за місцем проживання</w:t>
            </w:r>
          </w:p>
        </w:tc>
        <w:tc>
          <w:tcPr>
            <w:tcW w:w="11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A9E" w:rsidRPr="006955E1" w:rsidRDefault="00205A9E" w:rsidP="00FC2629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E1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205A9E" w:rsidRPr="00A516F1" w:rsidTr="00FC2629">
        <w:tc>
          <w:tcPr>
            <w:tcW w:w="1322" w:type="pct"/>
          </w:tcPr>
          <w:p w:rsidR="00205A9E" w:rsidRPr="00A516F1" w:rsidRDefault="00205A9E" w:rsidP="00FC2629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2.</w:t>
            </w:r>
          </w:p>
          <w:p w:rsidR="00205A9E" w:rsidRPr="00A516F1" w:rsidRDefault="00205A9E" w:rsidP="00FC2629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5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857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5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A9E" w:rsidRPr="008335F6" w:rsidRDefault="008335F6" w:rsidP="008335F6">
            <w:pPr>
              <w:spacing w:after="0" w:line="240" w:lineRule="auto"/>
              <w:ind w:left="124" w:right="122" w:hanging="11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5A9E" w:rsidRPr="008A22A7">
              <w:rPr>
                <w:rFonts w:ascii="Times New Roman" w:hAnsi="Times New Roman"/>
                <w:sz w:val="24"/>
                <w:szCs w:val="24"/>
              </w:rPr>
              <w:t xml:space="preserve">Висока, оскільки </w:t>
            </w:r>
            <w:r w:rsidR="001B3AD9">
              <w:rPr>
                <w:rFonts w:ascii="Times New Roman" w:hAnsi="Times New Roman"/>
                <w:sz w:val="24"/>
                <w:szCs w:val="24"/>
              </w:rPr>
              <w:t>громадяни зможуть подавати документи для отримання дозвол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="001B3AD9">
              <w:rPr>
                <w:rFonts w:ascii="Times New Roman" w:hAnsi="Times New Roman"/>
                <w:sz w:val="24"/>
                <w:szCs w:val="24"/>
              </w:rPr>
              <w:t xml:space="preserve"> і до магазину ліцензіата незалежно від місця проживання  </w:t>
            </w:r>
          </w:p>
        </w:tc>
        <w:tc>
          <w:tcPr>
            <w:tcW w:w="117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A9E" w:rsidRPr="00A516F1" w:rsidRDefault="00205A9E" w:rsidP="00FC2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205A9E" w:rsidRPr="004F1B91" w:rsidRDefault="00205A9E" w:rsidP="00695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94A9E" w:rsidRDefault="00194A9E" w:rsidP="00AB1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B13D9" w:rsidRDefault="00494435" w:rsidP="00AB1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7326">
        <w:rPr>
          <w:rFonts w:ascii="Times New Roman" w:eastAsia="Times New Roman" w:hAnsi="Times New Roman"/>
          <w:sz w:val="28"/>
          <w:szCs w:val="28"/>
        </w:rPr>
        <w:t>Оцінка впливу на сферу інтересів</w:t>
      </w:r>
      <w:r w:rsidR="00AB1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7326">
        <w:rPr>
          <w:rFonts w:ascii="Times New Roman" w:eastAsia="Times New Roman" w:hAnsi="Times New Roman"/>
          <w:sz w:val="28"/>
          <w:szCs w:val="28"/>
        </w:rPr>
        <w:t xml:space="preserve">суб’єктів господарювання </w:t>
      </w:r>
    </w:p>
    <w:p w:rsidR="00DD7800" w:rsidRDefault="00DD7800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495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236"/>
        <w:gridCol w:w="1363"/>
        <w:gridCol w:w="1009"/>
        <w:gridCol w:w="1171"/>
        <w:gridCol w:w="1070"/>
      </w:tblGrid>
      <w:tr w:rsidR="00494435" w:rsidRPr="00FB293A" w:rsidTr="0059508B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Великі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Середні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Малі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Мікро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A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494435" w:rsidRPr="00FB293A" w:rsidTr="0059508B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F5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B12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2B61"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B12B61" w:rsidP="000F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F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683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94435" w:rsidRPr="00FB293A" w:rsidTr="0059508B">
        <w:tc>
          <w:tcPr>
            <w:tcW w:w="19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F5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Питома вага групи в загальній кількості, відсотків</w:t>
            </w:r>
          </w:p>
        </w:tc>
        <w:tc>
          <w:tcPr>
            <w:tcW w:w="64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11704D" w:rsidP="00683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494435"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683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117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8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B293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596B40" w:rsidRPr="00FB293A" w:rsidRDefault="00596B40" w:rsidP="00494435">
      <w:pPr>
        <w:spacing w:line="240" w:lineRule="auto"/>
        <w:ind w:firstLine="866"/>
        <w:rPr>
          <w:rFonts w:ascii="Times New Roman" w:hAnsi="Times New Roman"/>
          <w:sz w:val="24"/>
          <w:szCs w:val="24"/>
        </w:rPr>
      </w:pPr>
    </w:p>
    <w:tbl>
      <w:tblPr>
        <w:tblW w:w="495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959"/>
        <w:gridCol w:w="3017"/>
      </w:tblGrid>
      <w:tr w:rsidR="00D8175A" w:rsidRPr="00FB293A" w:rsidTr="0059508B">
        <w:tc>
          <w:tcPr>
            <w:tcW w:w="13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FB293A" w:rsidRDefault="00D8175A" w:rsidP="00502CE7">
            <w:pPr>
              <w:spacing w:after="0" w:line="240" w:lineRule="auto"/>
              <w:ind w:left="-62" w:right="-10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pacing w:val="-6"/>
                <w:sz w:val="24"/>
                <w:szCs w:val="24"/>
              </w:rPr>
              <w:t>Вид альтернативи</w:t>
            </w:r>
          </w:p>
        </w:tc>
        <w:tc>
          <w:tcPr>
            <w:tcW w:w="207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75A" w:rsidRPr="00FB293A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</w:tc>
        <w:tc>
          <w:tcPr>
            <w:tcW w:w="158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75A" w:rsidRPr="00FB293A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</w:tr>
      <w:tr w:rsidR="00EC765B" w:rsidRPr="00FB293A" w:rsidTr="0059508B">
        <w:tc>
          <w:tcPr>
            <w:tcW w:w="1342" w:type="pct"/>
          </w:tcPr>
          <w:p w:rsidR="00EC765B" w:rsidRPr="00FB293A" w:rsidRDefault="00EC765B" w:rsidP="00EC76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EC765B" w:rsidRPr="00FB293A" w:rsidRDefault="00EC765B" w:rsidP="00EC765B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Залишення без змін існуючої нормативно-правової бази</w:t>
            </w:r>
          </w:p>
        </w:tc>
        <w:tc>
          <w:tcPr>
            <w:tcW w:w="20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65B" w:rsidRPr="00D163C4" w:rsidRDefault="001E34F7" w:rsidP="00194A9E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4">
              <w:rPr>
                <w:rFonts w:ascii="Times New Roman" w:hAnsi="Times New Roman"/>
                <w:sz w:val="24"/>
                <w:szCs w:val="24"/>
              </w:rPr>
              <w:t>Відсутні, оскільки зазначен</w:t>
            </w:r>
            <w:r w:rsidR="00447F1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D1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F18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Pr="00D163C4">
              <w:rPr>
                <w:rFonts w:ascii="Times New Roman" w:hAnsi="Times New Roman"/>
                <w:sz w:val="24"/>
                <w:szCs w:val="24"/>
              </w:rPr>
              <w:t xml:space="preserve"> не забезпечить 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D163C4">
              <w:rPr>
                <w:rFonts w:ascii="Times New Roman" w:hAnsi="Times New Roman"/>
                <w:sz w:val="24"/>
                <w:szCs w:val="24"/>
              </w:rPr>
              <w:t>регулювання зазначеного питання</w:t>
            </w:r>
            <w:r w:rsidR="00447F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4A9E">
              <w:rPr>
                <w:rFonts w:ascii="Times New Roman" w:hAnsi="Times New Roman"/>
                <w:sz w:val="24"/>
                <w:szCs w:val="24"/>
              </w:rPr>
              <w:t>оскільки суб’єкти без отримання доступу</w:t>
            </w:r>
            <w:r w:rsidR="00194A9E" w:rsidRPr="00F03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A9E" w:rsidRPr="00194A9E">
              <w:rPr>
                <w:rFonts w:ascii="Times New Roman" w:hAnsi="Times New Roman"/>
                <w:sz w:val="24"/>
                <w:szCs w:val="24"/>
              </w:rPr>
              <w:t>до функціональної підсистеми</w:t>
            </w:r>
            <w:r w:rsidR="00194A9E">
              <w:rPr>
                <w:rFonts w:ascii="Times New Roman" w:hAnsi="Times New Roman"/>
                <w:sz w:val="24"/>
                <w:szCs w:val="24"/>
              </w:rPr>
              <w:t xml:space="preserve"> не зможуть провадити свою діяльність </w:t>
            </w:r>
            <w:r w:rsidR="0044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765B" w:rsidRPr="00EC765B" w:rsidRDefault="00D163C4" w:rsidP="000314D3">
            <w:pPr>
              <w:ind w:lef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D8175A" w:rsidRPr="00FB293A" w:rsidTr="0059508B">
        <w:tc>
          <w:tcPr>
            <w:tcW w:w="13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FB293A" w:rsidRDefault="00D8175A" w:rsidP="002D0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8175A" w:rsidRPr="00FB293A" w:rsidRDefault="00D8175A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="00714C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14CD9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07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FB293A" w:rsidRDefault="002A0B10" w:rsidP="00194A9E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217"/>
              <w:jc w:val="both"/>
              <w:rPr>
                <w:highlight w:val="yellow"/>
              </w:rPr>
            </w:pPr>
            <w:r>
              <w:t xml:space="preserve">Високі, </w:t>
            </w:r>
            <w:r w:rsidR="00E35399">
              <w:t>оскільки</w:t>
            </w:r>
            <w:r>
              <w:t xml:space="preserve"> узгодж</w:t>
            </w:r>
            <w:r w:rsidR="00E35399">
              <w:t>уються</w:t>
            </w:r>
            <w:r>
              <w:t xml:space="preserve"> інтерес</w:t>
            </w:r>
            <w:r w:rsidR="00E35399">
              <w:t>и</w:t>
            </w:r>
            <w:r>
              <w:t xml:space="preserve"> бізнесу та держави</w:t>
            </w:r>
            <w:r w:rsidR="00773890">
              <w:t>,</w:t>
            </w:r>
            <w:r>
              <w:t xml:space="preserve"> встановл</w:t>
            </w:r>
            <w:r w:rsidR="000B1B34">
              <w:t>юється</w:t>
            </w:r>
            <w:r>
              <w:t xml:space="preserve"> чітк</w:t>
            </w:r>
            <w:r w:rsidR="000B1B34">
              <w:t>ий</w:t>
            </w:r>
            <w:r>
              <w:t xml:space="preserve"> </w:t>
            </w:r>
            <w:r w:rsidR="00194A9E">
              <w:t xml:space="preserve">порядок ведення обліку всієї виробленої, ввезеної, реалізованої зброї </w:t>
            </w:r>
          </w:p>
        </w:tc>
        <w:tc>
          <w:tcPr>
            <w:tcW w:w="15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81C" w:rsidRPr="009C381C" w:rsidRDefault="009C381C" w:rsidP="009C3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C381C">
              <w:rPr>
                <w:rFonts w:ascii="Times New Roman" w:hAnsi="Times New Roman"/>
                <w:sz w:val="24"/>
                <w:szCs w:val="24"/>
              </w:rPr>
              <w:t xml:space="preserve">Витрати суб’єктів господарювання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пошук </w:t>
            </w:r>
            <w:r w:rsidRPr="009C38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регуляторного </w:t>
            </w:r>
            <w:proofErr w:type="spellStart"/>
            <w:r w:rsidRPr="009C38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акта</w:t>
            </w:r>
            <w:proofErr w:type="spellEnd"/>
            <w:r w:rsidRPr="009C38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 мережі Інтернет та ознайомлення з ними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  <w:r w:rsidRPr="009C38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D8175A" w:rsidRPr="00FB293A" w:rsidRDefault="00677712" w:rsidP="0067771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отримання доступу до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функціональної підсистеми</w:t>
            </w:r>
          </w:p>
        </w:tc>
      </w:tr>
    </w:tbl>
    <w:p w:rsidR="00D17189" w:rsidRDefault="00D17189" w:rsidP="009832CF">
      <w:pPr>
        <w:pStyle w:val="AeiOaieaaeaec"/>
        <w:spacing w:after="120"/>
        <w:ind w:firstLine="709"/>
        <w:rPr>
          <w:b/>
          <w:color w:val="auto"/>
          <w:sz w:val="28"/>
          <w:szCs w:val="28"/>
          <w:lang w:val="uk-UA"/>
        </w:rPr>
      </w:pPr>
      <w:r w:rsidRPr="003A3F03">
        <w:rPr>
          <w:b/>
          <w:color w:val="auto"/>
          <w:sz w:val="28"/>
          <w:szCs w:val="28"/>
          <w:lang w:val="en-US"/>
        </w:rPr>
        <w:t>IV</w:t>
      </w:r>
      <w:r w:rsidRPr="003A3F03">
        <w:rPr>
          <w:b/>
          <w:color w:val="auto"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424"/>
        <w:gridCol w:w="366"/>
        <w:gridCol w:w="1271"/>
        <w:gridCol w:w="1096"/>
        <w:gridCol w:w="1359"/>
        <w:gridCol w:w="298"/>
        <w:gridCol w:w="2973"/>
        <w:gridCol w:w="23"/>
      </w:tblGrid>
      <w:tr w:rsidR="00616B04" w:rsidRPr="003A3F03" w:rsidTr="0059508B">
        <w:trPr>
          <w:gridAfter w:val="1"/>
          <w:wAfter w:w="12" w:type="pct"/>
        </w:trPr>
        <w:tc>
          <w:tcPr>
            <w:tcW w:w="1354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29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2404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6B0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 xml:space="preserve">Коментарі щодо присвоєння </w:t>
            </w:r>
          </w:p>
          <w:p w:rsidR="00D17189" w:rsidRPr="004F66D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 xml:space="preserve">відповідного </w:t>
            </w:r>
            <w:proofErr w:type="spellStart"/>
            <w:r w:rsidRPr="004F66D4">
              <w:rPr>
                <w:rFonts w:ascii="Times New Roman" w:hAnsi="Times New Roman"/>
                <w:sz w:val="24"/>
                <w:szCs w:val="24"/>
              </w:rPr>
              <w:t>бала</w:t>
            </w:r>
            <w:proofErr w:type="spellEnd"/>
          </w:p>
        </w:tc>
      </w:tr>
      <w:tr w:rsidR="00616B04" w:rsidRPr="003A3F03" w:rsidTr="005A566B">
        <w:trPr>
          <w:gridAfter w:val="1"/>
          <w:wAfter w:w="12" w:type="pct"/>
          <w:trHeight w:val="634"/>
        </w:trPr>
        <w:tc>
          <w:tcPr>
            <w:tcW w:w="1354" w:type="pct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0" w:line="240" w:lineRule="auto"/>
              <w:ind w:left="118" w:right="102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D17189" w:rsidRPr="004F66D4" w:rsidRDefault="004F66D4" w:rsidP="00502CE7">
            <w:pPr>
              <w:spacing w:after="120" w:line="240" w:lineRule="auto"/>
              <w:ind w:left="119" w:right="102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Залишення без змін існуючої нормативно-правової бази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pct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B132B" w:rsidRDefault="00D17189" w:rsidP="005A566B">
            <w:pPr>
              <w:spacing w:before="120" w:after="0" w:line="240" w:lineRule="auto"/>
              <w:ind w:left="105" w:right="96" w:firstLine="2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Цілі не будуть досягнуті</w:t>
            </w:r>
            <w:r w:rsidR="003B132B" w:rsidRPr="003B1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F66D4" w:rsidRPr="003B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712">
              <w:rPr>
                <w:rFonts w:ascii="Times New Roman" w:hAnsi="Times New Roman"/>
                <w:sz w:val="24"/>
                <w:szCs w:val="24"/>
              </w:rPr>
              <w:t xml:space="preserve">суб’єкти господарювання </w:t>
            </w:r>
            <w:r w:rsidR="003B132B" w:rsidRPr="003B132B">
              <w:rPr>
                <w:rFonts w:ascii="Times New Roman" w:hAnsi="Times New Roman"/>
                <w:sz w:val="24"/>
                <w:szCs w:val="24"/>
              </w:rPr>
              <w:t xml:space="preserve">не матимуть змоги </w:t>
            </w:r>
            <w:r w:rsidR="00677712">
              <w:rPr>
                <w:rFonts w:ascii="Times New Roman" w:hAnsi="Times New Roman"/>
                <w:sz w:val="24"/>
                <w:szCs w:val="24"/>
              </w:rPr>
              <w:t>провадити господарську діяльність</w:t>
            </w:r>
            <w:r w:rsidR="003B132B" w:rsidRPr="003B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712">
              <w:rPr>
                <w:rFonts w:ascii="Times New Roman" w:hAnsi="Times New Roman"/>
                <w:sz w:val="24"/>
                <w:szCs w:val="24"/>
              </w:rPr>
              <w:t>та забезпечити ведення обліку зброї</w:t>
            </w:r>
            <w:r w:rsidR="005A566B">
              <w:rPr>
                <w:rFonts w:ascii="Times New Roman" w:hAnsi="Times New Roman"/>
                <w:sz w:val="24"/>
                <w:szCs w:val="24"/>
              </w:rPr>
              <w:t xml:space="preserve">, громадяни подаватимуть документи на отримання дозволу на зброю лише до органів поліції, не буде забезпечено </w:t>
            </w:r>
            <w:r w:rsidR="005A566B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державної політики у сфері публічної безпеки</w:t>
            </w:r>
          </w:p>
        </w:tc>
      </w:tr>
      <w:tr w:rsidR="00616B04" w:rsidRPr="003A3F03" w:rsidTr="0059508B">
        <w:trPr>
          <w:gridAfter w:val="1"/>
          <w:wAfter w:w="12" w:type="pct"/>
        </w:trPr>
        <w:tc>
          <w:tcPr>
            <w:tcW w:w="1354" w:type="pct"/>
            <w:gridSpan w:val="3"/>
            <w:tcBorders>
              <w:bottom w:val="single" w:sz="4" w:space="0" w:color="auto"/>
            </w:tcBorders>
          </w:tcPr>
          <w:p w:rsidR="00D17189" w:rsidRPr="004F66D4" w:rsidRDefault="00D17189" w:rsidP="00502CE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2.</w:t>
            </w:r>
          </w:p>
          <w:p w:rsidR="00D17189" w:rsidRPr="004F66D4" w:rsidRDefault="00D17189" w:rsidP="000314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4F66D4">
              <w:rPr>
                <w:rFonts w:ascii="Times New Roman" w:hAnsi="Times New Roman"/>
                <w:sz w:val="24"/>
                <w:szCs w:val="24"/>
              </w:rPr>
              <w:t xml:space="preserve"> постанови</w:t>
            </w:r>
          </w:p>
        </w:tc>
        <w:tc>
          <w:tcPr>
            <w:tcW w:w="1229" w:type="pct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4" w:type="pct"/>
            <w:gridSpan w:val="3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89" w:rsidRPr="00EE10A3" w:rsidRDefault="00EE10A3" w:rsidP="00677712">
            <w:pPr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A3">
              <w:rPr>
                <w:rFonts w:ascii="Times New Roman" w:hAnsi="Times New Roman"/>
                <w:sz w:val="24"/>
                <w:szCs w:val="24"/>
              </w:rPr>
              <w:t>Зазначен</w:t>
            </w:r>
            <w:r w:rsidR="005D1C5E">
              <w:rPr>
                <w:rFonts w:ascii="Times New Roman" w:hAnsi="Times New Roman"/>
                <w:sz w:val="24"/>
                <w:szCs w:val="24"/>
              </w:rPr>
              <w:t>ий</w:t>
            </w:r>
            <w:r w:rsidR="003B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C5E">
              <w:rPr>
                <w:rFonts w:ascii="Times New Roman" w:hAnsi="Times New Roman"/>
                <w:sz w:val="24"/>
                <w:szCs w:val="24"/>
              </w:rPr>
              <w:t>спосіб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повністю відповідає вимогам </w:t>
            </w:r>
            <w:r w:rsidR="00677712">
              <w:rPr>
                <w:rFonts w:ascii="Times New Roman" w:hAnsi="Times New Roman"/>
                <w:sz w:val="24"/>
                <w:szCs w:val="24"/>
              </w:rPr>
              <w:t>сьогодення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>, є найбільш доцільн</w:t>
            </w:r>
            <w:r w:rsidR="005D1C5E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обґрунтован</w:t>
            </w:r>
            <w:r w:rsidR="005D1C5E">
              <w:rPr>
                <w:rFonts w:ascii="Times New Roman" w:hAnsi="Times New Roman"/>
                <w:sz w:val="24"/>
                <w:szCs w:val="24"/>
              </w:rPr>
              <w:t>им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та ефективн</w:t>
            </w:r>
            <w:r w:rsidR="005D1C5E">
              <w:rPr>
                <w:rFonts w:ascii="Times New Roman" w:hAnsi="Times New Roman"/>
                <w:sz w:val="24"/>
                <w:szCs w:val="24"/>
              </w:rPr>
              <w:t>им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досягненн</w:t>
            </w:r>
            <w:r w:rsidR="003B132B">
              <w:rPr>
                <w:rFonts w:ascii="Times New Roman" w:hAnsi="Times New Roman"/>
                <w:sz w:val="24"/>
                <w:szCs w:val="24"/>
              </w:rPr>
              <w:t>і</w:t>
            </w:r>
            <w:r w:rsidRPr="00EE10A3">
              <w:rPr>
                <w:rFonts w:ascii="Times New Roman" w:hAnsi="Times New Roman"/>
                <w:sz w:val="24"/>
                <w:szCs w:val="24"/>
              </w:rPr>
              <w:t xml:space="preserve"> зазначеної цілі</w:t>
            </w:r>
            <w:r w:rsidR="00F94857" w:rsidRPr="00EE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EE1" w:rsidRPr="004F66D4" w:rsidTr="0059508B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7189" w:rsidRPr="004F66D4" w:rsidRDefault="002D0970" w:rsidP="002D0970">
            <w:pPr>
              <w:tabs>
                <w:tab w:val="left" w:pos="4120"/>
              </w:tabs>
              <w:spacing w:after="0" w:line="240" w:lineRule="auto"/>
              <w:rPr>
                <w:rStyle w:val="FontStyle41"/>
                <w:b w:val="0"/>
                <w:sz w:val="24"/>
                <w:szCs w:val="24"/>
              </w:rPr>
            </w:pPr>
            <w:r w:rsidRPr="004F66D4">
              <w:rPr>
                <w:rStyle w:val="FontStyle41"/>
                <w:b w:val="0"/>
                <w:sz w:val="24"/>
                <w:szCs w:val="24"/>
              </w:rPr>
              <w:tab/>
            </w:r>
          </w:p>
        </w:tc>
      </w:tr>
      <w:tr w:rsidR="00616B04" w:rsidRPr="004F66D4" w:rsidTr="0059508B">
        <w:trPr>
          <w:gridAfter w:val="1"/>
          <w:wAfter w:w="12" w:type="pct"/>
        </w:trPr>
        <w:tc>
          <w:tcPr>
            <w:tcW w:w="944" w:type="pc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Вигоди (підсумок)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Витрати (підсумок)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Обґрунтування відповідного місця альтернативи в рейтингу</w:t>
            </w:r>
          </w:p>
        </w:tc>
      </w:tr>
      <w:tr w:rsidR="00616B04" w:rsidRPr="004F66D4" w:rsidTr="0059508B">
        <w:trPr>
          <w:gridAfter w:val="1"/>
          <w:wAfter w:w="12" w:type="pct"/>
        </w:trPr>
        <w:tc>
          <w:tcPr>
            <w:tcW w:w="9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6B36E1">
            <w:pPr>
              <w:spacing w:after="0" w:line="240" w:lineRule="auto"/>
              <w:ind w:left="112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D17189" w:rsidRPr="004F66D4" w:rsidRDefault="00CB2435" w:rsidP="00E03589">
            <w:pPr>
              <w:spacing w:after="0" w:line="240" w:lineRule="auto"/>
              <w:ind w:left="112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3A">
              <w:rPr>
                <w:rFonts w:ascii="Times New Roman" w:hAnsi="Times New Roman"/>
                <w:sz w:val="24"/>
                <w:szCs w:val="24"/>
              </w:rPr>
              <w:t>Залишення без змін існуючої нормативно-правової бази</w:t>
            </w:r>
          </w:p>
        </w:tc>
        <w:tc>
          <w:tcPr>
            <w:tcW w:w="107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761B2E" w:rsidRDefault="00761B2E" w:rsidP="000314D3">
            <w:pPr>
              <w:spacing w:after="0" w:line="240" w:lineRule="auto"/>
              <w:ind w:left="105" w:right="121" w:firstLine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Вигоди цього способу відсутні</w:t>
            </w:r>
          </w:p>
        </w:tc>
        <w:tc>
          <w:tcPr>
            <w:tcW w:w="1275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761B2E" w:rsidRDefault="00761B2E" w:rsidP="00205A9E">
            <w:pPr>
              <w:spacing w:after="0" w:line="240" w:lineRule="auto"/>
              <w:ind w:left="21" w:right="40"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B2E">
              <w:rPr>
                <w:rFonts w:ascii="Times New Roman" w:hAnsi="Times New Roman"/>
                <w:sz w:val="24"/>
                <w:szCs w:val="24"/>
              </w:rPr>
              <w:t xml:space="preserve">У разі обрання зазначеного способу </w:t>
            </w:r>
            <w:r w:rsidR="00CE1059">
              <w:rPr>
                <w:rFonts w:ascii="Times New Roman" w:hAnsi="Times New Roman"/>
                <w:sz w:val="24"/>
                <w:szCs w:val="24"/>
              </w:rPr>
              <w:t xml:space="preserve">положення існуючого регуляторного </w:t>
            </w:r>
            <w:proofErr w:type="spellStart"/>
            <w:r w:rsidR="00CE1059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="00CE1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CBA" w:rsidRPr="00761B2E">
              <w:rPr>
                <w:rFonts w:ascii="Times New Roman" w:hAnsi="Times New Roman"/>
                <w:sz w:val="24"/>
                <w:szCs w:val="24"/>
              </w:rPr>
              <w:t>не буд</w:t>
            </w:r>
            <w:r w:rsidR="00275CB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75CBA" w:rsidRPr="00761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5CBA">
              <w:rPr>
                <w:rFonts w:ascii="Times New Roman" w:hAnsi="Times New Roman"/>
                <w:sz w:val="24"/>
                <w:szCs w:val="24"/>
              </w:rPr>
              <w:t>переглянуто</w:t>
            </w:r>
            <w:proofErr w:type="spellEnd"/>
            <w:r w:rsidR="00205A9E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proofErr w:type="spellStart"/>
            <w:r w:rsidR="00205A9E">
              <w:rPr>
                <w:rFonts w:ascii="Times New Roman" w:hAnsi="Times New Roman"/>
                <w:sz w:val="24"/>
                <w:szCs w:val="24"/>
              </w:rPr>
              <w:t>субєктів</w:t>
            </w:r>
            <w:proofErr w:type="spellEnd"/>
            <w:r w:rsidR="00205A9E">
              <w:rPr>
                <w:rFonts w:ascii="Times New Roman" w:hAnsi="Times New Roman"/>
                <w:sz w:val="24"/>
                <w:szCs w:val="24"/>
              </w:rPr>
              <w:t xml:space="preserve"> не буде висунуто вимогу щодо необхідності отримання доступу до </w:t>
            </w:r>
            <w:r w:rsidR="00205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5A9E" w:rsidRPr="00194A9E">
              <w:rPr>
                <w:rFonts w:ascii="Times New Roman" w:hAnsi="Times New Roman"/>
                <w:sz w:val="24"/>
                <w:szCs w:val="24"/>
              </w:rPr>
              <w:t>функціональної підсистеми</w:t>
            </w:r>
            <w:r w:rsidR="00275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780B2B" w:rsidRDefault="00780B2B" w:rsidP="000314D3">
            <w:pPr>
              <w:shd w:val="clear" w:color="auto" w:fill="FFFFFF"/>
              <w:spacing w:after="0" w:line="240" w:lineRule="auto"/>
              <w:ind w:left="75" w:right="7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2B">
              <w:rPr>
                <w:rFonts w:ascii="Times New Roman" w:hAnsi="Times New Roman"/>
                <w:sz w:val="24"/>
                <w:szCs w:val="24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поставлених цілей</w:t>
            </w:r>
          </w:p>
        </w:tc>
      </w:tr>
      <w:tr w:rsidR="00616B04" w:rsidRPr="004F66D4" w:rsidTr="0059508B">
        <w:trPr>
          <w:gridAfter w:val="1"/>
          <w:wAfter w:w="12" w:type="pct"/>
        </w:trPr>
        <w:tc>
          <w:tcPr>
            <w:tcW w:w="944" w:type="pct"/>
          </w:tcPr>
          <w:p w:rsidR="00D17189" w:rsidRPr="004F66D4" w:rsidRDefault="00D17189" w:rsidP="006B36E1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17189" w:rsidRPr="004F66D4" w:rsidRDefault="00D17189" w:rsidP="000314D3">
            <w:pPr>
              <w:spacing w:after="0" w:line="240" w:lineRule="auto"/>
              <w:ind w:left="112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Прийняття проєкт</w:t>
            </w:r>
            <w:r w:rsidR="000314D3">
              <w:rPr>
                <w:rFonts w:ascii="Times New Roman" w:hAnsi="Times New Roman"/>
                <w:sz w:val="24"/>
                <w:szCs w:val="24"/>
              </w:rPr>
              <w:t>у</w:t>
            </w:r>
            <w:r w:rsidRPr="004F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435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070" w:type="pct"/>
            <w:gridSpan w:val="3"/>
          </w:tcPr>
          <w:p w:rsidR="00D17189" w:rsidRPr="00780B2B" w:rsidRDefault="00780B2B" w:rsidP="008335F6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B2B">
              <w:rPr>
                <w:rFonts w:ascii="Times New Roman" w:hAnsi="Times New Roman"/>
                <w:sz w:val="24"/>
                <w:szCs w:val="24"/>
              </w:rPr>
              <w:t xml:space="preserve">У разі прийняття </w:t>
            </w:r>
            <w:proofErr w:type="spellStart"/>
            <w:r w:rsidRPr="00780B2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780B2B">
              <w:rPr>
                <w:rFonts w:ascii="Times New Roman" w:hAnsi="Times New Roman"/>
                <w:sz w:val="24"/>
                <w:szCs w:val="24"/>
              </w:rPr>
              <w:t xml:space="preserve"> реалізується встановлення чіткого</w:t>
            </w:r>
            <w:r w:rsidR="006B36E1">
              <w:rPr>
                <w:rFonts w:ascii="Times New Roman" w:hAnsi="Times New Roman"/>
                <w:sz w:val="24"/>
                <w:szCs w:val="24"/>
              </w:rPr>
              <w:t xml:space="preserve">, нового </w:t>
            </w:r>
            <w:r w:rsidR="008335F6">
              <w:rPr>
                <w:rFonts w:ascii="Times New Roman" w:hAnsi="Times New Roman"/>
                <w:sz w:val="24"/>
                <w:szCs w:val="24"/>
              </w:rPr>
              <w:t>порядку обліку зброї, що виробляється, ввозиться та реалізується суб’єктами господарювання</w:t>
            </w:r>
            <w:r w:rsidR="00032EE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32EE1" w:rsidRPr="00032EE1">
              <w:rPr>
                <w:rFonts w:ascii="Times New Roman" w:hAnsi="Times New Roman"/>
                <w:sz w:val="24"/>
                <w:szCs w:val="24"/>
              </w:rPr>
              <w:t>згодж</w:t>
            </w:r>
            <w:r w:rsidR="00876E45">
              <w:rPr>
                <w:rFonts w:ascii="Times New Roman" w:hAnsi="Times New Roman"/>
                <w:sz w:val="24"/>
                <w:szCs w:val="24"/>
              </w:rPr>
              <w:t xml:space="preserve">уються </w:t>
            </w:r>
            <w:r w:rsidR="00032EE1" w:rsidRPr="00032EE1">
              <w:rPr>
                <w:rFonts w:ascii="Times New Roman" w:hAnsi="Times New Roman"/>
                <w:sz w:val="24"/>
                <w:szCs w:val="24"/>
              </w:rPr>
              <w:t>інтерес</w:t>
            </w:r>
            <w:r w:rsidR="00876E45">
              <w:rPr>
                <w:rFonts w:ascii="Times New Roman" w:hAnsi="Times New Roman"/>
                <w:sz w:val="24"/>
                <w:szCs w:val="24"/>
              </w:rPr>
              <w:t>и</w:t>
            </w:r>
            <w:r w:rsidR="00032EE1" w:rsidRPr="00032EE1">
              <w:rPr>
                <w:rFonts w:ascii="Times New Roman" w:hAnsi="Times New Roman"/>
                <w:sz w:val="24"/>
                <w:szCs w:val="24"/>
              </w:rPr>
              <w:t xml:space="preserve"> бізнесу і держави</w:t>
            </w:r>
            <w:r w:rsidR="0003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89" w:rsidRPr="00032EE1" w:rsidRDefault="00D17189" w:rsidP="0003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8335F6">
            <w:pPr>
              <w:spacing w:after="0" w:line="240" w:lineRule="auto"/>
              <w:ind w:left="75" w:right="72" w:firstLine="284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Прийняття проєкту </w:t>
            </w:r>
            <w:proofErr w:type="spellStart"/>
            <w:r w:rsidR="00876E4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акта</w:t>
            </w:r>
            <w:proofErr w:type="spellEnd"/>
            <w:r w:rsidRPr="004F66D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дозволить досягнути задекларованих цілей, </w:t>
            </w:r>
            <w:r w:rsidR="008335F6" w:rsidRPr="008335F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сприятиме створенню умов запобігання незаконному обігу</w:t>
            </w:r>
            <w:r w:rsidR="008335F6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зброї</w:t>
            </w:r>
            <w:r w:rsidR="008335F6" w:rsidRPr="006A213F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,</w:t>
            </w:r>
            <w:r w:rsidR="006A213F" w:rsidRPr="006A213F">
              <w:rPr>
                <w:rFonts w:ascii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боєприпасів до неї, спецзасобів</w:t>
            </w:r>
          </w:p>
        </w:tc>
      </w:tr>
      <w:tr w:rsidR="00D17189" w:rsidRPr="004F66D4" w:rsidTr="0059508B">
        <w:trPr>
          <w:trHeight w:val="1248"/>
        </w:trPr>
        <w:tc>
          <w:tcPr>
            <w:tcW w:w="1164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2280" w:type="pct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557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F66D4" w:rsidRDefault="00D17189" w:rsidP="00502CE7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4F66D4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</w:tr>
      <w:tr w:rsidR="001E518D" w:rsidRPr="004F66D4" w:rsidTr="0059508B">
        <w:trPr>
          <w:trHeight w:val="1646"/>
        </w:trPr>
        <w:tc>
          <w:tcPr>
            <w:tcW w:w="1164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518D" w:rsidRPr="004F66D4" w:rsidRDefault="001E518D" w:rsidP="001E518D">
            <w:pPr>
              <w:spacing w:after="0" w:line="240" w:lineRule="auto"/>
              <w:ind w:left="118" w:right="61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1E518D" w:rsidRPr="004F66D4" w:rsidRDefault="001E518D" w:rsidP="001E518D">
            <w:pPr>
              <w:spacing w:after="0" w:line="240" w:lineRule="auto"/>
              <w:ind w:left="118" w:right="61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>Залишення наявної ситуації без змін</w:t>
            </w:r>
          </w:p>
        </w:tc>
        <w:tc>
          <w:tcPr>
            <w:tcW w:w="2280" w:type="pct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518D" w:rsidRPr="00082A63" w:rsidRDefault="001E518D" w:rsidP="000314D3">
            <w:pPr>
              <w:spacing w:after="0" w:line="240" w:lineRule="auto"/>
              <w:ind w:left="37" w:right="119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63">
              <w:rPr>
                <w:rFonts w:ascii="Times New Roman" w:hAnsi="Times New Roman"/>
                <w:sz w:val="24"/>
                <w:szCs w:val="24"/>
              </w:rPr>
              <w:t xml:space="preserve">Неприйнятна, </w:t>
            </w:r>
            <w:r w:rsidRPr="006A213F">
              <w:rPr>
                <w:rFonts w:ascii="Times New Roman" w:hAnsi="Times New Roman"/>
                <w:sz w:val="24"/>
                <w:szCs w:val="24"/>
              </w:rPr>
              <w:t>оскільки не сприятиме</w:t>
            </w:r>
            <w:r w:rsidR="00082A63" w:rsidRPr="006A2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13F" w:rsidRPr="006A213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побудові чіткої системи обігу вогнепальної зброї і пов’язаних з цим процесами</w:t>
            </w:r>
          </w:p>
        </w:tc>
        <w:tc>
          <w:tcPr>
            <w:tcW w:w="1557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518D" w:rsidRPr="00082A63" w:rsidRDefault="00082A63" w:rsidP="000314D3">
            <w:pPr>
              <w:spacing w:after="0" w:line="240" w:lineRule="auto"/>
              <w:ind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63">
              <w:rPr>
                <w:rFonts w:ascii="Times New Roman" w:hAnsi="Times New Roman"/>
                <w:sz w:val="24"/>
                <w:szCs w:val="24"/>
              </w:rPr>
              <w:t xml:space="preserve">Вплив зовнішніх </w:t>
            </w:r>
            <w:r w:rsidR="001703A3">
              <w:rPr>
                <w:rFonts w:ascii="Times New Roman" w:hAnsi="Times New Roman"/>
                <w:sz w:val="24"/>
                <w:szCs w:val="24"/>
              </w:rPr>
              <w:t>чинників</w:t>
            </w:r>
            <w:r w:rsidRPr="00082A63">
              <w:rPr>
                <w:rFonts w:ascii="Times New Roman" w:hAnsi="Times New Roman"/>
                <w:sz w:val="24"/>
                <w:szCs w:val="24"/>
              </w:rPr>
              <w:t xml:space="preserve"> на дію регуляторного </w:t>
            </w:r>
            <w:proofErr w:type="spellStart"/>
            <w:r w:rsidRPr="00082A63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082A63">
              <w:rPr>
                <w:rFonts w:ascii="Times New Roman" w:hAnsi="Times New Roman"/>
                <w:sz w:val="24"/>
                <w:szCs w:val="24"/>
              </w:rPr>
              <w:t xml:space="preserve"> не очікуєтьс</w:t>
            </w:r>
            <w:r w:rsidR="001703A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17189" w:rsidRPr="004F66D4" w:rsidTr="0059508B">
        <w:trPr>
          <w:trHeight w:val="1363"/>
        </w:trPr>
        <w:tc>
          <w:tcPr>
            <w:tcW w:w="1164" w:type="pct"/>
            <w:gridSpan w:val="2"/>
            <w:vMerge w:val="restart"/>
          </w:tcPr>
          <w:p w:rsidR="00D17189" w:rsidRPr="004F66D4" w:rsidRDefault="00D17189" w:rsidP="00502CE7">
            <w:pPr>
              <w:spacing w:after="0" w:line="240" w:lineRule="auto"/>
              <w:ind w:left="117" w:right="79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2.</w:t>
            </w:r>
          </w:p>
          <w:p w:rsidR="00D17189" w:rsidRPr="004F66D4" w:rsidRDefault="00D17189" w:rsidP="00082A63">
            <w:pPr>
              <w:spacing w:after="0" w:line="240" w:lineRule="auto"/>
              <w:ind w:left="117" w:right="79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z w:val="24"/>
                <w:szCs w:val="24"/>
              </w:rPr>
              <w:t xml:space="preserve">Прийняття проєкту </w:t>
            </w:r>
            <w:proofErr w:type="spellStart"/>
            <w:r w:rsidR="00082A63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280" w:type="pct"/>
            <w:gridSpan w:val="5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02A0" w:rsidRPr="004F66D4" w:rsidRDefault="00D17189" w:rsidP="00666D9D">
            <w:pPr>
              <w:spacing w:after="120" w:line="240" w:lineRule="auto"/>
              <w:ind w:left="40" w:right="125" w:firstLine="222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F66D4">
              <w:rPr>
                <w:rFonts w:ascii="Times New Roman" w:hAnsi="Times New Roman"/>
                <w:spacing w:val="-6"/>
                <w:sz w:val="24"/>
                <w:szCs w:val="24"/>
              </w:rPr>
              <w:t>Прийняття</w:t>
            </w:r>
            <w:r w:rsidR="006C02A0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4F6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проєкт</w:t>
            </w:r>
            <w:r w:rsidR="000314D3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4F6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9449D">
              <w:rPr>
                <w:rFonts w:ascii="Times New Roman" w:hAnsi="Times New Roman"/>
                <w:spacing w:val="-6"/>
                <w:sz w:val="24"/>
                <w:szCs w:val="24"/>
              </w:rPr>
              <w:t>акта</w:t>
            </w:r>
            <w:proofErr w:type="spellEnd"/>
            <w:r w:rsidRPr="004F6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C02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буде </w:t>
            </w:r>
            <w:r w:rsidR="006C02A0" w:rsidRPr="006A213F">
              <w:rPr>
                <w:rFonts w:ascii="Times New Roman" w:hAnsi="Times New Roman"/>
                <w:spacing w:val="-6"/>
                <w:sz w:val="24"/>
                <w:szCs w:val="24"/>
              </w:rPr>
              <w:t>забезпечено</w:t>
            </w:r>
            <w:r w:rsidRPr="006A213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6A213F" w:rsidRPr="006A213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ефективн</w:t>
            </w:r>
            <w:r w:rsidR="00666D9D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е</w:t>
            </w:r>
            <w:r w:rsidR="006A213F" w:rsidRPr="006A213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здійсн</w:t>
            </w:r>
            <w:r w:rsidR="00666D9D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ення</w:t>
            </w:r>
            <w:r w:rsidR="006A213F" w:rsidRPr="006A213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контрол</w:t>
            </w:r>
            <w:r w:rsidR="00666D9D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ю</w:t>
            </w:r>
            <w:r w:rsidR="006A213F" w:rsidRPr="006A213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за обігом зброї </w:t>
            </w:r>
            <w:r w:rsidR="00666D9D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та</w:t>
            </w:r>
            <w:r w:rsidR="006A213F" w:rsidRPr="006A213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 </w:t>
            </w:r>
            <w:r w:rsidR="00666D9D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надання</w:t>
            </w:r>
            <w:r w:rsidR="006A213F" w:rsidRPr="006A213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якісн</w:t>
            </w:r>
            <w:r w:rsidR="00666D9D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их</w:t>
            </w:r>
            <w:r w:rsidR="006A213F" w:rsidRPr="006A213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сучасн</w:t>
            </w:r>
            <w:r w:rsidR="00666D9D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их</w:t>
            </w:r>
            <w:r w:rsidR="006A213F" w:rsidRPr="006A213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сервіс</w:t>
            </w:r>
            <w:r w:rsidR="00666D9D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ів</w:t>
            </w:r>
            <w:r w:rsidR="006A213F" w:rsidRPr="006A213F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онлайн</w:t>
            </w:r>
          </w:p>
        </w:tc>
        <w:tc>
          <w:tcPr>
            <w:tcW w:w="1557" w:type="pct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89" w:rsidRPr="004F66D4" w:rsidRDefault="00D17189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D4">
              <w:rPr>
                <w:rStyle w:val="FontStyle41"/>
                <w:b w:val="0"/>
                <w:sz w:val="24"/>
                <w:szCs w:val="24"/>
              </w:rPr>
              <w:t xml:space="preserve">Вплив зовнішніх </w:t>
            </w:r>
            <w:r w:rsidR="001703A3">
              <w:rPr>
                <w:rStyle w:val="FontStyle41"/>
                <w:b w:val="0"/>
                <w:sz w:val="24"/>
                <w:szCs w:val="24"/>
              </w:rPr>
              <w:t>чинників</w:t>
            </w:r>
            <w:r w:rsidRPr="004F66D4">
              <w:rPr>
                <w:rStyle w:val="FontStyle41"/>
                <w:b w:val="0"/>
                <w:sz w:val="24"/>
                <w:szCs w:val="24"/>
              </w:rPr>
              <w:t xml:space="preserve"> на дію регуляторного </w:t>
            </w:r>
            <w:proofErr w:type="spellStart"/>
            <w:r w:rsidRPr="004F66D4">
              <w:rPr>
                <w:rStyle w:val="FontStyle41"/>
                <w:b w:val="0"/>
                <w:sz w:val="24"/>
                <w:szCs w:val="24"/>
              </w:rPr>
              <w:t>акта</w:t>
            </w:r>
            <w:proofErr w:type="spellEnd"/>
            <w:r w:rsidRPr="004F66D4">
              <w:rPr>
                <w:rStyle w:val="FontStyle41"/>
                <w:b w:val="0"/>
                <w:sz w:val="24"/>
                <w:szCs w:val="24"/>
              </w:rPr>
              <w:t xml:space="preserve"> не очікується</w:t>
            </w:r>
          </w:p>
        </w:tc>
      </w:tr>
      <w:tr w:rsidR="00D17189" w:rsidRPr="003A3F03" w:rsidTr="0059508B">
        <w:trPr>
          <w:trHeight w:val="818"/>
        </w:trPr>
        <w:tc>
          <w:tcPr>
            <w:tcW w:w="1164" w:type="pct"/>
            <w:gridSpan w:val="2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A3F03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pct"/>
            <w:gridSpan w:val="5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A3F03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A3F03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DD4" w:rsidRPr="006C02A0" w:rsidRDefault="00DD0DD4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</w:p>
    <w:p w:rsidR="00494435" w:rsidRDefault="006E0E22" w:rsidP="009832CF">
      <w:pPr>
        <w:pStyle w:val="AeiOaieaaeaec"/>
        <w:spacing w:after="120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</w:t>
      </w:r>
      <w:r w:rsidR="00494435" w:rsidRPr="0033012D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ED542B" w:rsidRPr="00030AA1" w:rsidRDefault="00ED542B" w:rsidP="005C5D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110">
        <w:rPr>
          <w:rFonts w:ascii="Times New Roman" w:hAnsi="Times New Roman"/>
          <w:sz w:val="28"/>
          <w:szCs w:val="28"/>
        </w:rPr>
        <w:t>Основним механізмом для розв’язання визначеної проблеми є прийняття про</w:t>
      </w:r>
      <w:r>
        <w:rPr>
          <w:rFonts w:ascii="Times New Roman" w:hAnsi="Times New Roman"/>
          <w:sz w:val="28"/>
          <w:szCs w:val="28"/>
        </w:rPr>
        <w:t>є</w:t>
      </w:r>
      <w:r w:rsidRPr="00AC0110">
        <w:rPr>
          <w:rFonts w:ascii="Times New Roman" w:hAnsi="Times New Roman"/>
          <w:sz w:val="28"/>
          <w:szCs w:val="28"/>
        </w:rPr>
        <w:t>кт</w:t>
      </w:r>
      <w:r w:rsidR="000314D3">
        <w:rPr>
          <w:rFonts w:ascii="Times New Roman" w:hAnsi="Times New Roman"/>
          <w:sz w:val="28"/>
          <w:szCs w:val="28"/>
        </w:rPr>
        <w:t>у</w:t>
      </w:r>
      <w:r w:rsidRPr="00AC01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 w:rsidRPr="00AC0110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AC0110">
        <w:rPr>
          <w:rFonts w:ascii="Times New Roman" w:hAnsi="Times New Roman"/>
          <w:sz w:val="28"/>
          <w:szCs w:val="28"/>
        </w:rPr>
        <w:t>надасть</w:t>
      </w:r>
      <w:proofErr w:type="spellEnd"/>
      <w:r w:rsidRPr="00AC0110">
        <w:rPr>
          <w:rFonts w:ascii="Times New Roman" w:hAnsi="Times New Roman"/>
          <w:sz w:val="28"/>
          <w:szCs w:val="28"/>
        </w:rPr>
        <w:t xml:space="preserve"> можливість </w:t>
      </w:r>
      <w:r w:rsidR="00F31861">
        <w:rPr>
          <w:rFonts w:ascii="Times New Roman" w:hAnsi="Times New Roman"/>
          <w:sz w:val="28"/>
          <w:szCs w:val="28"/>
        </w:rPr>
        <w:t>забезпечити ведення єдиного реєстру зброї.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AA1">
        <w:rPr>
          <w:rFonts w:ascii="Times New Roman" w:hAnsi="Times New Roman"/>
          <w:sz w:val="28"/>
          <w:szCs w:val="28"/>
        </w:rPr>
        <w:t xml:space="preserve"> </w:t>
      </w:r>
    </w:p>
    <w:p w:rsidR="0024474D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4D">
        <w:rPr>
          <w:rFonts w:ascii="Times New Roman" w:hAnsi="Times New Roman"/>
          <w:sz w:val="28"/>
          <w:szCs w:val="28"/>
        </w:rPr>
        <w:t xml:space="preserve">Для впровадження регуляторного </w:t>
      </w:r>
      <w:proofErr w:type="spellStart"/>
      <w:r w:rsidRPr="0024474D">
        <w:rPr>
          <w:rFonts w:ascii="Times New Roman" w:hAnsi="Times New Roman"/>
          <w:sz w:val="28"/>
          <w:szCs w:val="28"/>
        </w:rPr>
        <w:t>акта</w:t>
      </w:r>
      <w:proofErr w:type="spellEnd"/>
      <w:r w:rsidRPr="0024474D">
        <w:rPr>
          <w:rFonts w:ascii="Times New Roman" w:hAnsi="Times New Roman"/>
          <w:sz w:val="28"/>
          <w:szCs w:val="28"/>
        </w:rPr>
        <w:t xml:space="preserve"> необхідно здійснити такі організаційні заходи: </w:t>
      </w:r>
    </w:p>
    <w:p w:rsidR="005C5D1D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4D">
        <w:rPr>
          <w:rFonts w:ascii="Times New Roman" w:hAnsi="Times New Roman"/>
          <w:sz w:val="28"/>
          <w:szCs w:val="28"/>
        </w:rPr>
        <w:t>провести погодження про</w:t>
      </w:r>
      <w:r>
        <w:rPr>
          <w:rFonts w:ascii="Times New Roman" w:hAnsi="Times New Roman"/>
          <w:sz w:val="28"/>
          <w:szCs w:val="28"/>
        </w:rPr>
        <w:t>є</w:t>
      </w:r>
      <w:r w:rsidRPr="0024474D">
        <w:rPr>
          <w:rFonts w:ascii="Times New Roman" w:hAnsi="Times New Roman"/>
          <w:sz w:val="28"/>
          <w:szCs w:val="28"/>
        </w:rPr>
        <w:t xml:space="preserve">кту </w:t>
      </w:r>
      <w:proofErr w:type="spellStart"/>
      <w:r w:rsidRPr="0024474D">
        <w:rPr>
          <w:rFonts w:ascii="Times New Roman" w:hAnsi="Times New Roman"/>
          <w:sz w:val="28"/>
          <w:szCs w:val="28"/>
        </w:rPr>
        <w:t>акта</w:t>
      </w:r>
      <w:proofErr w:type="spellEnd"/>
      <w:r w:rsidRPr="0024474D">
        <w:rPr>
          <w:rFonts w:ascii="Times New Roman" w:hAnsi="Times New Roman"/>
          <w:sz w:val="28"/>
          <w:szCs w:val="28"/>
        </w:rPr>
        <w:t xml:space="preserve"> із заінтересованими центральними органами виконавчої влади; </w:t>
      </w:r>
    </w:p>
    <w:p w:rsidR="005C5D1D" w:rsidRDefault="000314D3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="0024474D" w:rsidRPr="0024474D">
        <w:rPr>
          <w:rFonts w:ascii="Times New Roman" w:hAnsi="Times New Roman"/>
          <w:sz w:val="28"/>
          <w:szCs w:val="28"/>
        </w:rPr>
        <w:t>нести</w:t>
      </w:r>
      <w:proofErr w:type="spellEnd"/>
      <w:r w:rsidR="0024474D" w:rsidRPr="0024474D">
        <w:rPr>
          <w:rFonts w:ascii="Times New Roman" w:hAnsi="Times New Roman"/>
          <w:sz w:val="28"/>
          <w:szCs w:val="28"/>
        </w:rPr>
        <w:t xml:space="preserve"> про</w:t>
      </w:r>
      <w:r w:rsidR="0024474D">
        <w:rPr>
          <w:rFonts w:ascii="Times New Roman" w:hAnsi="Times New Roman"/>
          <w:sz w:val="28"/>
          <w:szCs w:val="28"/>
        </w:rPr>
        <w:t>є</w:t>
      </w:r>
      <w:r w:rsidR="0024474D" w:rsidRPr="0024474D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="0024474D" w:rsidRPr="0024474D">
        <w:rPr>
          <w:rFonts w:ascii="Times New Roman" w:hAnsi="Times New Roman"/>
          <w:sz w:val="28"/>
          <w:szCs w:val="28"/>
        </w:rPr>
        <w:t>акта</w:t>
      </w:r>
      <w:proofErr w:type="spellEnd"/>
      <w:r w:rsidR="0024474D" w:rsidRPr="0024474D">
        <w:rPr>
          <w:rFonts w:ascii="Times New Roman" w:hAnsi="Times New Roman"/>
          <w:sz w:val="28"/>
          <w:szCs w:val="28"/>
        </w:rPr>
        <w:t xml:space="preserve"> на розгляд Кабінету Міністрів України; </w:t>
      </w:r>
    </w:p>
    <w:p w:rsidR="0024474D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4D">
        <w:rPr>
          <w:rFonts w:ascii="Times New Roman" w:hAnsi="Times New Roman"/>
          <w:sz w:val="28"/>
          <w:szCs w:val="28"/>
        </w:rPr>
        <w:t xml:space="preserve">забезпечити інформування громадськості </w:t>
      </w:r>
      <w:r w:rsidR="005C5D1D">
        <w:rPr>
          <w:rFonts w:ascii="Times New Roman" w:hAnsi="Times New Roman"/>
          <w:sz w:val="28"/>
          <w:szCs w:val="28"/>
        </w:rPr>
        <w:t xml:space="preserve">та </w:t>
      </w:r>
      <w:r w:rsidR="005C5D1D" w:rsidRPr="0024474D">
        <w:rPr>
          <w:rFonts w:ascii="Times New Roman" w:hAnsi="Times New Roman"/>
          <w:sz w:val="28"/>
          <w:szCs w:val="28"/>
        </w:rPr>
        <w:t xml:space="preserve">суб’єктів господарювання </w:t>
      </w:r>
      <w:r w:rsidRPr="0024474D">
        <w:rPr>
          <w:rFonts w:ascii="Times New Roman" w:hAnsi="Times New Roman"/>
          <w:sz w:val="28"/>
          <w:szCs w:val="28"/>
        </w:rPr>
        <w:t xml:space="preserve">про вимоги регуляторного </w:t>
      </w:r>
      <w:proofErr w:type="spellStart"/>
      <w:r w:rsidRPr="0024474D">
        <w:rPr>
          <w:rFonts w:ascii="Times New Roman" w:hAnsi="Times New Roman"/>
          <w:sz w:val="28"/>
          <w:szCs w:val="28"/>
        </w:rPr>
        <w:t>акта</w:t>
      </w:r>
      <w:proofErr w:type="spellEnd"/>
      <w:r w:rsidRPr="0024474D">
        <w:rPr>
          <w:rFonts w:ascii="Times New Roman" w:hAnsi="Times New Roman"/>
          <w:sz w:val="28"/>
          <w:szCs w:val="28"/>
        </w:rPr>
        <w:t xml:space="preserve"> шляхом його оприлюднення на офіційному </w:t>
      </w:r>
      <w:proofErr w:type="spellStart"/>
      <w:r w:rsidRPr="0024474D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24474D">
        <w:rPr>
          <w:rFonts w:ascii="Times New Roman" w:hAnsi="Times New Roman"/>
          <w:sz w:val="28"/>
          <w:szCs w:val="28"/>
        </w:rPr>
        <w:t xml:space="preserve"> </w:t>
      </w:r>
      <w:r w:rsidRPr="00AC0110">
        <w:rPr>
          <w:rFonts w:ascii="Times New Roman" w:hAnsi="Times New Roman"/>
          <w:sz w:val="28"/>
          <w:szCs w:val="28"/>
        </w:rPr>
        <w:t xml:space="preserve">Міністерства </w:t>
      </w:r>
      <w:r>
        <w:rPr>
          <w:rFonts w:ascii="Times New Roman" w:hAnsi="Times New Roman"/>
          <w:sz w:val="28"/>
          <w:szCs w:val="28"/>
        </w:rPr>
        <w:t>внутрішніх справ України</w:t>
      </w:r>
      <w:r w:rsidR="000314D3">
        <w:rPr>
          <w:rFonts w:ascii="Times New Roman" w:hAnsi="Times New Roman"/>
          <w:sz w:val="28"/>
          <w:szCs w:val="28"/>
        </w:rPr>
        <w:t>.</w:t>
      </w:r>
    </w:p>
    <w:p w:rsidR="005C5D1D" w:rsidRDefault="005C5D1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110">
        <w:rPr>
          <w:rFonts w:ascii="Times New Roman" w:hAnsi="Times New Roman"/>
          <w:sz w:val="28"/>
          <w:szCs w:val="28"/>
        </w:rPr>
        <w:t xml:space="preserve">Суб’єктам господарювання для впровадження вимог регулювання необхідно ознайомитися з </w:t>
      </w:r>
      <w:r>
        <w:rPr>
          <w:rFonts w:ascii="Times New Roman" w:hAnsi="Times New Roman"/>
          <w:sz w:val="28"/>
          <w:szCs w:val="28"/>
        </w:rPr>
        <w:t xml:space="preserve">ними та </w:t>
      </w:r>
      <w:r w:rsidRPr="00AC0110">
        <w:rPr>
          <w:rFonts w:ascii="Times New Roman" w:hAnsi="Times New Roman"/>
          <w:sz w:val="28"/>
          <w:szCs w:val="28"/>
        </w:rPr>
        <w:t xml:space="preserve">організувати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AC0110">
        <w:rPr>
          <w:rFonts w:ascii="Times New Roman" w:hAnsi="Times New Roman"/>
          <w:sz w:val="28"/>
          <w:szCs w:val="28"/>
        </w:rPr>
        <w:t>виконання.</w:t>
      </w:r>
    </w:p>
    <w:p w:rsidR="005C5D1D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4D">
        <w:rPr>
          <w:rFonts w:ascii="Times New Roman" w:hAnsi="Times New Roman"/>
          <w:sz w:val="28"/>
          <w:szCs w:val="28"/>
        </w:rPr>
        <w:t xml:space="preserve">Ризиків впливу зовнішніх факторів на дію регуляторного </w:t>
      </w:r>
      <w:proofErr w:type="spellStart"/>
      <w:r w:rsidRPr="0024474D">
        <w:rPr>
          <w:rFonts w:ascii="Times New Roman" w:hAnsi="Times New Roman"/>
          <w:sz w:val="28"/>
          <w:szCs w:val="28"/>
        </w:rPr>
        <w:t>акта</w:t>
      </w:r>
      <w:proofErr w:type="spellEnd"/>
      <w:r w:rsidRPr="0024474D">
        <w:rPr>
          <w:rFonts w:ascii="Times New Roman" w:hAnsi="Times New Roman"/>
          <w:sz w:val="28"/>
          <w:szCs w:val="28"/>
        </w:rPr>
        <w:t xml:space="preserve"> немає. </w:t>
      </w:r>
    </w:p>
    <w:p w:rsidR="005C5D1D" w:rsidRDefault="0024474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4D">
        <w:rPr>
          <w:rFonts w:ascii="Times New Roman" w:hAnsi="Times New Roman"/>
          <w:sz w:val="28"/>
          <w:szCs w:val="28"/>
        </w:rPr>
        <w:t>Прийняття про</w:t>
      </w:r>
      <w:r w:rsidR="0005141B">
        <w:rPr>
          <w:rFonts w:ascii="Times New Roman" w:hAnsi="Times New Roman"/>
          <w:sz w:val="28"/>
          <w:szCs w:val="28"/>
        </w:rPr>
        <w:t>є</w:t>
      </w:r>
      <w:r w:rsidRPr="0024474D">
        <w:rPr>
          <w:rFonts w:ascii="Times New Roman" w:hAnsi="Times New Roman"/>
          <w:sz w:val="28"/>
          <w:szCs w:val="28"/>
        </w:rPr>
        <w:t xml:space="preserve">кту </w:t>
      </w:r>
      <w:proofErr w:type="spellStart"/>
      <w:r w:rsidR="005C5D1D">
        <w:rPr>
          <w:rFonts w:ascii="Times New Roman" w:hAnsi="Times New Roman"/>
          <w:sz w:val="28"/>
          <w:szCs w:val="28"/>
        </w:rPr>
        <w:t>акта</w:t>
      </w:r>
      <w:proofErr w:type="spellEnd"/>
      <w:r w:rsidRPr="0024474D">
        <w:rPr>
          <w:rFonts w:ascii="Times New Roman" w:hAnsi="Times New Roman"/>
          <w:sz w:val="28"/>
          <w:szCs w:val="28"/>
        </w:rPr>
        <w:t xml:space="preserve"> не призведе до неочікуваних результатів. </w:t>
      </w:r>
    </w:p>
    <w:p w:rsidR="005C5D1D" w:rsidRPr="00AC0110" w:rsidRDefault="005C5D1D" w:rsidP="005C5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110">
        <w:rPr>
          <w:rFonts w:ascii="Times New Roman" w:hAnsi="Times New Roman"/>
          <w:sz w:val="28"/>
          <w:szCs w:val="28"/>
        </w:rPr>
        <w:t xml:space="preserve">Можлива шкода </w:t>
      </w:r>
      <w:r w:rsidR="0005141B">
        <w:rPr>
          <w:rFonts w:ascii="Times New Roman" w:hAnsi="Times New Roman"/>
          <w:sz w:val="28"/>
          <w:szCs w:val="28"/>
        </w:rPr>
        <w:t>в</w:t>
      </w:r>
      <w:r w:rsidRPr="00AC0110">
        <w:rPr>
          <w:rFonts w:ascii="Times New Roman" w:hAnsi="Times New Roman"/>
          <w:sz w:val="28"/>
          <w:szCs w:val="28"/>
        </w:rPr>
        <w:t xml:space="preserve"> разі очікуваних наслідків дії </w:t>
      </w:r>
      <w:proofErr w:type="spellStart"/>
      <w:r w:rsidRPr="00AC0110">
        <w:rPr>
          <w:rFonts w:ascii="Times New Roman" w:hAnsi="Times New Roman"/>
          <w:sz w:val="28"/>
          <w:szCs w:val="28"/>
        </w:rPr>
        <w:t>акта</w:t>
      </w:r>
      <w:proofErr w:type="spellEnd"/>
      <w:r w:rsidRPr="00AC0110">
        <w:rPr>
          <w:rFonts w:ascii="Times New Roman" w:hAnsi="Times New Roman"/>
          <w:sz w:val="28"/>
          <w:szCs w:val="28"/>
        </w:rPr>
        <w:t xml:space="preserve"> не прогнозуєтьс</w:t>
      </w:r>
      <w:r>
        <w:rPr>
          <w:rFonts w:ascii="Times New Roman" w:hAnsi="Times New Roman"/>
          <w:sz w:val="28"/>
          <w:szCs w:val="28"/>
        </w:rPr>
        <w:t>я.</w:t>
      </w:r>
    </w:p>
    <w:p w:rsidR="00D53C20" w:rsidRPr="00ED542B" w:rsidRDefault="00D53C20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</w:p>
    <w:p w:rsidR="00596B40" w:rsidRDefault="000977D2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залежно від ресурсів,</w:t>
      </w:r>
      <w:r w:rsidR="00494435">
        <w:rPr>
          <w:b/>
          <w:color w:val="auto"/>
          <w:sz w:val="28"/>
          <w:szCs w:val="28"/>
          <w:lang w:val="uk-UA"/>
        </w:rPr>
        <w:t xml:space="preserve"> я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кими розпоряджаються органи виконавчої влади чи органи місцевого </w:t>
      </w:r>
    </w:p>
    <w:p w:rsidR="00494435" w:rsidRDefault="00494435" w:rsidP="00526DFF">
      <w:pPr>
        <w:pStyle w:val="AeiOaieaaeaec"/>
        <w:spacing w:after="120"/>
        <w:rPr>
          <w:b/>
          <w:color w:val="auto"/>
          <w:sz w:val="28"/>
          <w:szCs w:val="28"/>
          <w:lang w:val="uk-UA"/>
        </w:rPr>
      </w:pPr>
      <w:r w:rsidRPr="00236E2C">
        <w:rPr>
          <w:b/>
          <w:color w:val="auto"/>
          <w:sz w:val="28"/>
          <w:szCs w:val="28"/>
          <w:lang w:val="uk-UA"/>
        </w:rPr>
        <w:t xml:space="preserve">самоврядування, фізичні та юридичні особи, які повинні </w:t>
      </w:r>
      <w:r w:rsidR="006D1742">
        <w:rPr>
          <w:b/>
          <w:color w:val="auto"/>
          <w:sz w:val="28"/>
          <w:szCs w:val="28"/>
          <w:lang w:val="uk-UA"/>
        </w:rPr>
        <w:t>в</w:t>
      </w:r>
      <w:r w:rsidRPr="00236E2C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:rsidR="00494435" w:rsidRPr="0005141B" w:rsidRDefault="00494435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r w:rsidR="000977D2"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регуляторного </w:t>
      </w:r>
      <w:proofErr w:type="spellStart"/>
      <w:r w:rsidR="000977D2" w:rsidRPr="0005141B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</w:t>
      </w:r>
      <w:r w:rsidR="00547B6C" w:rsidRPr="0005141B">
        <w:rPr>
          <w:rFonts w:ascii="Times New Roman" w:eastAsia="Times New Roman" w:hAnsi="Times New Roman"/>
          <w:sz w:val="28"/>
          <w:szCs w:val="28"/>
          <w:lang w:eastAsia="ru-RU"/>
        </w:rPr>
        <w:t>ватиме</w:t>
      </w: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додаткових </w:t>
      </w:r>
      <w:r w:rsidR="0065129B"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>матеріальних</w:t>
      </w:r>
      <w:r w:rsidR="0065129B"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фінансових </w:t>
      </w:r>
      <w:r w:rsidR="0065129B" w:rsidRPr="0005141B">
        <w:rPr>
          <w:rFonts w:ascii="Times New Roman" w:eastAsia="Times New Roman" w:hAnsi="Times New Roman"/>
          <w:sz w:val="28"/>
          <w:szCs w:val="28"/>
          <w:lang w:eastAsia="ru-RU"/>
        </w:rPr>
        <w:t>витрат органів виконавчої влади чи органів місцевого самоврядування</w:t>
      </w:r>
      <w:r w:rsidRPr="00051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29B" w:rsidRPr="0005141B" w:rsidRDefault="0035164C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41B">
        <w:rPr>
          <w:rFonts w:ascii="Times New Roman" w:hAnsi="Times New Roman"/>
          <w:sz w:val="28"/>
          <w:szCs w:val="28"/>
          <w:shd w:val="clear" w:color="auto" w:fill="FFFFFF"/>
        </w:rPr>
        <w:t xml:space="preserve">Здійснено розрахунок витрат на запровадження державного регулювання для суб’єктів малого підприємництва згідно з додатком 4 до Методики проведення аналізу впливу регуляторного </w:t>
      </w:r>
      <w:proofErr w:type="spellStart"/>
      <w:r w:rsidRPr="0005141B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proofErr w:type="spellEnd"/>
      <w:r w:rsidRPr="0005141B">
        <w:rPr>
          <w:rFonts w:ascii="Times New Roman" w:hAnsi="Times New Roman"/>
          <w:sz w:val="28"/>
          <w:szCs w:val="28"/>
          <w:shd w:val="clear" w:color="auto" w:fill="FFFFFF"/>
        </w:rPr>
        <w:t xml:space="preserve"> (Тест малого підприємництва)</w:t>
      </w:r>
      <w:r w:rsidR="0065129B" w:rsidRPr="0005141B">
        <w:rPr>
          <w:rFonts w:ascii="Times New Roman" w:eastAsia="Times New Roman" w:hAnsi="Times New Roman"/>
          <w:sz w:val="28"/>
          <w:szCs w:val="28"/>
          <w:lang w:eastAsia="ru-RU"/>
        </w:rPr>
        <w:t>, що додається.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5C00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E83512" w:rsidRPr="003A3F03" w:rsidRDefault="00E83512" w:rsidP="00E83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 xml:space="preserve">Термін дії регуляторного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 xml:space="preserve"> не обмежений у часі.</w:t>
      </w:r>
    </w:p>
    <w:p w:rsidR="00E83512" w:rsidRPr="003A3F03" w:rsidRDefault="00E83512" w:rsidP="00E83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 xml:space="preserve">Зміна терміну дії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 xml:space="preserve"> можлива в разі зміни нормативно-правових актів, на вимогах яких базується про</w:t>
      </w:r>
      <w:r>
        <w:rPr>
          <w:rFonts w:ascii="Times New Roman" w:hAnsi="Times New Roman"/>
          <w:sz w:val="28"/>
          <w:szCs w:val="28"/>
        </w:rPr>
        <w:t>є</w:t>
      </w:r>
      <w:r w:rsidRPr="003A3F03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B3A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 xml:space="preserve">. </w:t>
      </w:r>
    </w:p>
    <w:p w:rsidR="00E83512" w:rsidRPr="003A3F03" w:rsidRDefault="001E4F07" w:rsidP="00E83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E83512" w:rsidRPr="003A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егуляторний акт набира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тиме</w:t>
      </w:r>
      <w:r w:rsidR="00E83512" w:rsidRPr="003A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чинності </w:t>
      </w:r>
      <w:r w:rsidR="00E83512" w:rsidRPr="003A3F03">
        <w:rPr>
          <w:rFonts w:ascii="Times New Roman" w:hAnsi="Times New Roman"/>
          <w:color w:val="000000"/>
          <w:sz w:val="28"/>
          <w:szCs w:val="28"/>
        </w:rPr>
        <w:t>з дня його офіційного опублікування.</w:t>
      </w:r>
    </w:p>
    <w:p w:rsidR="009E0573" w:rsidRDefault="009E0573" w:rsidP="00494435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</w:p>
    <w:p w:rsidR="006C6783" w:rsidRDefault="006C6783" w:rsidP="0099609E">
      <w:pPr>
        <w:pStyle w:val="AeiOaieaaeaec"/>
        <w:spacing w:after="120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VIII</w:t>
      </w:r>
      <w:r>
        <w:rPr>
          <w:b/>
          <w:color w:val="auto"/>
          <w:sz w:val="28"/>
          <w:szCs w:val="28"/>
          <w:lang w:val="uk-UA"/>
        </w:rPr>
        <w:t xml:space="preserve">. Визначення показників результативності дії регуляторного </w:t>
      </w:r>
      <w:proofErr w:type="spellStart"/>
      <w:r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6C6783" w:rsidRDefault="006C6783" w:rsidP="006C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Прогнозні значення показників результативності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будуть встановлюватися після набрання чинності актом.</w:t>
      </w:r>
    </w:p>
    <w:p w:rsidR="006C6783" w:rsidRDefault="006C6783" w:rsidP="006C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 показниками результативності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є: </w:t>
      </w:r>
    </w:p>
    <w:p w:rsidR="006C6783" w:rsidRDefault="006C6783" w:rsidP="006C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кількість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суб’єктів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господарювання,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поширюється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регуляторного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</w:t>
      </w:r>
      <w:r w:rsidR="001F3302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ліцензіатів;</w:t>
      </w:r>
    </w:p>
    <w:p w:rsidR="006C6783" w:rsidRDefault="006C6783" w:rsidP="006C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надходжень до державного та місцевих бюджетів і державних цільових фондів, пов’язаних із дією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>, – прямих надходжень до державного та місцевих бюджетів не передбачається;</w:t>
      </w:r>
    </w:p>
    <w:p w:rsidR="006C6783" w:rsidRDefault="006C6783" w:rsidP="006C678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розмір коштів і час, що витрачатимуться суб’єктами господарювання, пов’язаними з виконанням вимог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 xml:space="preserve">, – розрахунок розміру коштів і часу, що витрачатимуться суб’єктами господарювання, викладено в додатку до розділу 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 цього аналізу регуляторного впливу.</w:t>
      </w:r>
    </w:p>
    <w:p w:rsidR="006C6783" w:rsidRDefault="006C6783" w:rsidP="006C6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Кількісні показники, які безпосередньо характеризують результативність дії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які підлягають контролю (відстеження результативності):</w:t>
      </w:r>
    </w:p>
    <w:p w:rsidR="006C6783" w:rsidRDefault="006C6783" w:rsidP="006C67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кількість суб’єктів господарювання, яким видано ліцензію на виробництво та продаж засобів індивідуального захисту;</w:t>
      </w:r>
    </w:p>
    <w:p w:rsidR="006C6783" w:rsidRDefault="006C6783" w:rsidP="006C67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кількість суб’єктів господарювання, яким призупинено </w:t>
      </w:r>
      <w:r w:rsidR="0099609E">
        <w:rPr>
          <w:rFonts w:ascii="Times New Roman" w:hAnsi="Times New Roman"/>
          <w:bCs/>
          <w:sz w:val="28"/>
          <w:szCs w:val="28"/>
        </w:rPr>
        <w:t xml:space="preserve">дію </w:t>
      </w:r>
      <w:r>
        <w:rPr>
          <w:rFonts w:ascii="Times New Roman" w:hAnsi="Times New Roman"/>
          <w:bCs/>
          <w:sz w:val="28"/>
          <w:szCs w:val="28"/>
        </w:rPr>
        <w:t>ліцензі</w:t>
      </w:r>
      <w:r w:rsidR="0099609E">
        <w:rPr>
          <w:rFonts w:ascii="Times New Roman" w:hAnsi="Times New Roman"/>
          <w:bCs/>
          <w:sz w:val="28"/>
          <w:szCs w:val="28"/>
        </w:rPr>
        <w:t>ї</w:t>
      </w:r>
      <w:r>
        <w:rPr>
          <w:rFonts w:ascii="Times New Roman" w:hAnsi="Times New Roman"/>
          <w:bCs/>
          <w:sz w:val="28"/>
          <w:szCs w:val="28"/>
        </w:rPr>
        <w:t xml:space="preserve"> на виробництво та продаж засобів індивідуального захисту;</w:t>
      </w:r>
    </w:p>
    <w:p w:rsidR="006C6783" w:rsidRDefault="006C6783" w:rsidP="006C678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кількість суб’єктів господарювання, яким анульовано ліцензію на виробництво та продаж засобів індивідуального захисту.</w:t>
      </w:r>
    </w:p>
    <w:p w:rsidR="006C6783" w:rsidRDefault="006C6783" w:rsidP="006C678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bookmarkStart w:id="0" w:name="n38"/>
      <w:bookmarkEnd w:id="0"/>
      <w:r>
        <w:rPr>
          <w:color w:val="000000"/>
          <w:sz w:val="28"/>
          <w:szCs w:val="28"/>
        </w:rPr>
        <w:t xml:space="preserve">Рівень поінформованості суб’єктів господарювання – високий. </w:t>
      </w:r>
      <w:r>
        <w:rPr>
          <w:sz w:val="28"/>
          <w:szCs w:val="28"/>
        </w:rPr>
        <w:t xml:space="preserve">Проєкт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та відповідний аналіз регуляторного впливу </w:t>
      </w:r>
      <w:bookmarkStart w:id="1" w:name="_GoBack"/>
      <w:r>
        <w:rPr>
          <w:sz w:val="28"/>
          <w:szCs w:val="28"/>
        </w:rPr>
        <w:t>опри</w:t>
      </w:r>
      <w:bookmarkEnd w:id="1"/>
      <w:r>
        <w:rPr>
          <w:sz w:val="28"/>
          <w:szCs w:val="28"/>
        </w:rPr>
        <w:t>люднено для громадського обговорення</w:t>
      </w:r>
      <w:r>
        <w:t xml:space="preserve"> </w:t>
      </w:r>
      <w:r>
        <w:rPr>
          <w:sz w:val="28"/>
          <w:szCs w:val="28"/>
        </w:rPr>
        <w:t xml:space="preserve">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МВС у підрубриці «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 нормативних актів» рубрики «Нормативна база МВС». </w:t>
      </w:r>
    </w:p>
    <w:p w:rsidR="00EC5F26" w:rsidRDefault="00B36CB3" w:rsidP="00710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09E" w:rsidRPr="008D3729" w:rsidRDefault="0099609E" w:rsidP="00710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494435" w:rsidRDefault="003B5931" w:rsidP="003B5931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заходів, за допомогою яких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здійснюватиметься відстеження результативності дії 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3B5931" w:rsidRPr="005A17B6" w:rsidRDefault="003B5931" w:rsidP="003B5931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F57E7D" w:rsidRPr="00F57E7D" w:rsidRDefault="00F57E7D" w:rsidP="002C7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E7D">
        <w:rPr>
          <w:rFonts w:ascii="Times New Roman" w:hAnsi="Times New Roman"/>
          <w:sz w:val="28"/>
          <w:szCs w:val="28"/>
        </w:rPr>
        <w:t xml:space="preserve">Стосовно регуляторного </w:t>
      </w:r>
      <w:proofErr w:type="spellStart"/>
      <w:r w:rsidRPr="00F57E7D">
        <w:rPr>
          <w:rFonts w:ascii="Times New Roman" w:hAnsi="Times New Roman"/>
          <w:sz w:val="28"/>
          <w:szCs w:val="28"/>
        </w:rPr>
        <w:t>акта</w:t>
      </w:r>
      <w:proofErr w:type="spellEnd"/>
      <w:r w:rsidRPr="00F57E7D">
        <w:rPr>
          <w:rFonts w:ascii="Times New Roman" w:hAnsi="Times New Roman"/>
          <w:sz w:val="28"/>
          <w:szCs w:val="28"/>
        </w:rPr>
        <w:t xml:space="preserve"> буде здійснюватися базове, повторне та періодичне відстеження його результативності в строки, установлені статтею 10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F57E7D">
        <w:rPr>
          <w:rFonts w:ascii="Times New Roman" w:hAnsi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rFonts w:ascii="Times New Roman" w:hAnsi="Times New Roman"/>
          <w:sz w:val="28"/>
          <w:szCs w:val="28"/>
        </w:rPr>
        <w:t>»</w:t>
      </w:r>
      <w:r w:rsidRPr="00F57E7D">
        <w:rPr>
          <w:rFonts w:ascii="Times New Roman" w:hAnsi="Times New Roman"/>
          <w:sz w:val="28"/>
          <w:szCs w:val="28"/>
        </w:rPr>
        <w:t>.</w:t>
      </w:r>
    </w:p>
    <w:p w:rsidR="001C6891" w:rsidRDefault="00B17C3E" w:rsidP="00710B0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B17C3E">
        <w:rPr>
          <w:rFonts w:ascii="Times New Roman" w:hAnsi="Times New Roman"/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B17C3E">
        <w:rPr>
          <w:rFonts w:ascii="Times New Roman" w:hAnsi="Times New Roman"/>
          <w:sz w:val="28"/>
          <w:szCs w:val="28"/>
        </w:rPr>
        <w:t>акта</w:t>
      </w:r>
      <w:proofErr w:type="spellEnd"/>
      <w:r w:rsidRPr="00B17C3E">
        <w:rPr>
          <w:rFonts w:ascii="Times New Roman" w:hAnsi="Times New Roman"/>
          <w:sz w:val="28"/>
          <w:szCs w:val="28"/>
        </w:rPr>
        <w:t xml:space="preserve"> буде здійснюватися через один рік після набрання ним чинності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10B03" w:rsidRPr="003A3F03" w:rsidRDefault="00710B03" w:rsidP="00710B0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A3F03">
        <w:rPr>
          <w:rFonts w:ascii="Times New Roman" w:hAnsi="Times New Roman"/>
          <w:bCs/>
          <w:sz w:val="28"/>
          <w:szCs w:val="28"/>
        </w:rPr>
        <w:t xml:space="preserve">Повторне відстеження результативності регуляторного </w:t>
      </w:r>
      <w:proofErr w:type="spellStart"/>
      <w:r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bCs/>
          <w:sz w:val="28"/>
          <w:szCs w:val="28"/>
        </w:rPr>
        <w:t xml:space="preserve"> планується здійснити через рік після базового відстеження цього </w:t>
      </w:r>
      <w:proofErr w:type="spellStart"/>
      <w:r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bCs/>
          <w:sz w:val="28"/>
          <w:szCs w:val="28"/>
        </w:rPr>
        <w:t>.</w:t>
      </w:r>
    </w:p>
    <w:p w:rsidR="00F57E7D" w:rsidRDefault="00710B03" w:rsidP="00710B0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A3F03">
        <w:rPr>
          <w:rFonts w:ascii="Times New Roman" w:hAnsi="Times New Roman"/>
          <w:bCs/>
          <w:sz w:val="28"/>
          <w:szCs w:val="28"/>
        </w:rPr>
        <w:t xml:space="preserve">Періодичні відстеження результативності регуляторного </w:t>
      </w:r>
      <w:proofErr w:type="spellStart"/>
      <w:r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bCs/>
          <w:sz w:val="28"/>
          <w:szCs w:val="28"/>
        </w:rPr>
        <w:t xml:space="preserve"> будуть здійснюватися </w:t>
      </w:r>
      <w:r w:rsidR="00FD35F9">
        <w:rPr>
          <w:rFonts w:ascii="Times New Roman" w:hAnsi="Times New Roman"/>
          <w:bCs/>
          <w:sz w:val="28"/>
          <w:szCs w:val="28"/>
        </w:rPr>
        <w:t xml:space="preserve">один </w:t>
      </w:r>
      <w:r w:rsidRPr="003A3F03">
        <w:rPr>
          <w:rFonts w:ascii="Times New Roman" w:hAnsi="Times New Roman"/>
          <w:bCs/>
          <w:sz w:val="28"/>
          <w:szCs w:val="28"/>
        </w:rPr>
        <w:t>раз на кожні три роки</w:t>
      </w:r>
      <w:r>
        <w:rPr>
          <w:rFonts w:ascii="Times New Roman" w:hAnsi="Times New Roman"/>
          <w:bCs/>
          <w:sz w:val="28"/>
          <w:szCs w:val="28"/>
        </w:rPr>
        <w:t>,</w:t>
      </w:r>
      <w:r w:rsidRPr="003A3F03">
        <w:rPr>
          <w:rFonts w:ascii="Times New Roman" w:hAnsi="Times New Roman"/>
          <w:bCs/>
          <w:sz w:val="28"/>
          <w:szCs w:val="28"/>
        </w:rPr>
        <w:t xml:space="preserve"> починаючи з дня закінчення заходів </w:t>
      </w:r>
      <w:r w:rsidR="0005141B">
        <w:rPr>
          <w:rFonts w:ascii="Times New Roman" w:hAnsi="Times New Roman"/>
          <w:bCs/>
          <w:sz w:val="28"/>
          <w:szCs w:val="28"/>
        </w:rPr>
        <w:t>і</w:t>
      </w:r>
      <w:r w:rsidRPr="003A3F03">
        <w:rPr>
          <w:rFonts w:ascii="Times New Roman" w:hAnsi="Times New Roman"/>
          <w:bCs/>
          <w:sz w:val="28"/>
          <w:szCs w:val="28"/>
        </w:rPr>
        <w:t xml:space="preserve">з повторного відстеження. </w:t>
      </w:r>
    </w:p>
    <w:p w:rsidR="00494435" w:rsidRPr="00F57E7D" w:rsidRDefault="00F57E7D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7D">
        <w:rPr>
          <w:rFonts w:ascii="Times New Roman" w:hAnsi="Times New Roman"/>
          <w:sz w:val="28"/>
          <w:szCs w:val="28"/>
        </w:rPr>
        <w:lastRenderedPageBreak/>
        <w:t xml:space="preserve">Відстеження результативності регуляторного </w:t>
      </w:r>
      <w:proofErr w:type="spellStart"/>
      <w:r w:rsidRPr="00F57E7D">
        <w:rPr>
          <w:rFonts w:ascii="Times New Roman" w:hAnsi="Times New Roman"/>
          <w:sz w:val="28"/>
          <w:szCs w:val="28"/>
        </w:rPr>
        <w:t>акта</w:t>
      </w:r>
      <w:proofErr w:type="spellEnd"/>
      <w:r w:rsidRPr="00F57E7D">
        <w:rPr>
          <w:rFonts w:ascii="Times New Roman" w:hAnsi="Times New Roman"/>
          <w:sz w:val="28"/>
          <w:szCs w:val="28"/>
        </w:rPr>
        <w:t xml:space="preserve"> буде здійснювати статистичним методом – шляхом аналізу динаміки показників, </w:t>
      </w:r>
      <w:r w:rsidR="0005141B">
        <w:rPr>
          <w:rFonts w:ascii="Times New Roman" w:hAnsi="Times New Roman"/>
          <w:sz w:val="28"/>
          <w:szCs w:val="28"/>
        </w:rPr>
        <w:t>визначених</w:t>
      </w:r>
      <w:r w:rsidRPr="00F57E7D">
        <w:rPr>
          <w:rFonts w:ascii="Times New Roman" w:hAnsi="Times New Roman"/>
          <w:sz w:val="28"/>
          <w:szCs w:val="28"/>
        </w:rPr>
        <w:t xml:space="preserve"> у розділі VIII цього регуляторного </w:t>
      </w:r>
      <w:proofErr w:type="spellStart"/>
      <w:r w:rsidRPr="00F57E7D"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0B03" w:rsidRDefault="00710B03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08B" w:rsidRPr="00236E2C" w:rsidRDefault="0059508B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C76" w:rsidRDefault="00494435" w:rsidP="00494435">
      <w:pPr>
        <w:pStyle w:val="a7"/>
        <w:rPr>
          <w:b/>
        </w:rPr>
      </w:pPr>
      <w:r w:rsidRPr="00236E2C">
        <w:rPr>
          <w:b/>
        </w:rPr>
        <w:t>Міністр</w:t>
      </w:r>
    </w:p>
    <w:p w:rsidR="00494435" w:rsidRPr="00236E2C" w:rsidRDefault="00494435" w:rsidP="00494435">
      <w:pPr>
        <w:pStyle w:val="a7"/>
        <w:rPr>
          <w:sz w:val="26"/>
          <w:szCs w:val="26"/>
        </w:rPr>
      </w:pPr>
      <w:r>
        <w:rPr>
          <w:b/>
        </w:rPr>
        <w:t xml:space="preserve">внутрішніх справ </w:t>
      </w:r>
      <w:r w:rsidRPr="00236E2C">
        <w:rPr>
          <w:b/>
        </w:rPr>
        <w:t xml:space="preserve">України </w:t>
      </w:r>
      <w:r w:rsidR="001437A9">
        <w:rPr>
          <w:b/>
        </w:rPr>
        <w:t xml:space="preserve">                    </w:t>
      </w:r>
      <w:r w:rsidR="00D73400">
        <w:rPr>
          <w:b/>
        </w:rPr>
        <w:t xml:space="preserve">          </w:t>
      </w:r>
      <w:r w:rsidR="00B25C76">
        <w:rPr>
          <w:b/>
        </w:rPr>
        <w:t xml:space="preserve">       </w:t>
      </w:r>
      <w:r w:rsidR="006839D4">
        <w:rPr>
          <w:b/>
        </w:rPr>
        <w:t xml:space="preserve">                 Ігор КЛИМЕНКО</w:t>
      </w:r>
      <w:r w:rsidRPr="00236E2C">
        <w:rPr>
          <w:b/>
        </w:rPr>
        <w:t xml:space="preserve">                                                                                        </w:t>
      </w:r>
    </w:p>
    <w:p w:rsidR="00494435" w:rsidRPr="00236E2C" w:rsidRDefault="00494435" w:rsidP="00494435">
      <w:pPr>
        <w:pStyle w:val="a7"/>
        <w:rPr>
          <w:szCs w:val="28"/>
        </w:rPr>
      </w:pPr>
      <w:r>
        <w:rPr>
          <w:szCs w:val="28"/>
        </w:rPr>
        <w:t>____</w:t>
      </w:r>
      <w:r w:rsidR="00046BEB">
        <w:rPr>
          <w:szCs w:val="28"/>
        </w:rPr>
        <w:t xml:space="preserve"> </w:t>
      </w:r>
      <w:r w:rsidR="001437A9">
        <w:rPr>
          <w:szCs w:val="28"/>
        </w:rPr>
        <w:t>_______</w:t>
      </w:r>
      <w:r w:rsidR="00046BEB">
        <w:rPr>
          <w:szCs w:val="28"/>
        </w:rPr>
        <w:t xml:space="preserve"> </w:t>
      </w:r>
      <w:r>
        <w:rPr>
          <w:szCs w:val="28"/>
        </w:rPr>
        <w:t>2</w:t>
      </w:r>
      <w:r w:rsidR="00046BEB">
        <w:rPr>
          <w:szCs w:val="28"/>
        </w:rPr>
        <w:t>0</w:t>
      </w:r>
      <w:r w:rsidR="001437A9">
        <w:rPr>
          <w:szCs w:val="28"/>
        </w:rPr>
        <w:t>2</w:t>
      </w:r>
      <w:r w:rsidR="00614DB7">
        <w:rPr>
          <w:szCs w:val="28"/>
        </w:rPr>
        <w:t>3</w:t>
      </w:r>
      <w:r w:rsidR="00046BEB">
        <w:rPr>
          <w:szCs w:val="28"/>
        </w:rPr>
        <w:t xml:space="preserve"> року</w:t>
      </w:r>
    </w:p>
    <w:p w:rsidR="004F089E" w:rsidRDefault="004F089E"/>
    <w:sectPr w:rsidR="004F089E" w:rsidSect="00711ED0">
      <w:headerReference w:type="default" r:id="rId7"/>
      <w:pgSz w:w="11906" w:h="16838"/>
      <w:pgMar w:top="567" w:right="567" w:bottom="1560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7D" w:rsidRDefault="008E3A7D">
      <w:pPr>
        <w:spacing w:after="0" w:line="240" w:lineRule="auto"/>
      </w:pPr>
      <w:r>
        <w:separator/>
      </w:r>
    </w:p>
  </w:endnote>
  <w:endnote w:type="continuationSeparator" w:id="0">
    <w:p w:rsidR="008E3A7D" w:rsidRDefault="008E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Lohit Devanagari"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7D" w:rsidRDefault="008E3A7D">
      <w:pPr>
        <w:spacing w:after="0" w:line="240" w:lineRule="auto"/>
      </w:pPr>
      <w:r>
        <w:separator/>
      </w:r>
    </w:p>
  </w:footnote>
  <w:footnote w:type="continuationSeparator" w:id="0">
    <w:p w:rsidR="008E3A7D" w:rsidRDefault="008E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14" w:rsidRDefault="005A165C" w:rsidP="003B2614">
    <w:pPr>
      <w:pStyle w:val="a5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="001B4D65"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 w:rsidR="001F3302">
      <w:rPr>
        <w:rFonts w:ascii="Times New Roman" w:hAnsi="Times New Roman"/>
        <w:noProof/>
        <w:sz w:val="24"/>
        <w:szCs w:val="24"/>
      </w:rPr>
      <w:t>7</w:t>
    </w:r>
    <w:r w:rsidRPr="003B2614">
      <w:rPr>
        <w:rFonts w:ascii="Times New Roman" w:hAnsi="Times New Roman"/>
        <w:sz w:val="24"/>
        <w:szCs w:val="24"/>
      </w:rPr>
      <w:fldChar w:fldCharType="end"/>
    </w:r>
  </w:p>
  <w:p w:rsidR="003B2614" w:rsidRPr="00AC13CB" w:rsidRDefault="001B4D65" w:rsidP="003B2614">
    <w:pPr>
      <w:pStyle w:val="a5"/>
      <w:jc w:val="center"/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5"/>
    <w:rsid w:val="00002B3A"/>
    <w:rsid w:val="0001545E"/>
    <w:rsid w:val="00022763"/>
    <w:rsid w:val="00030AA1"/>
    <w:rsid w:val="000314D3"/>
    <w:rsid w:val="00032264"/>
    <w:rsid w:val="00032EE1"/>
    <w:rsid w:val="00036A18"/>
    <w:rsid w:val="00042887"/>
    <w:rsid w:val="00046BEB"/>
    <w:rsid w:val="0005080E"/>
    <w:rsid w:val="0005141B"/>
    <w:rsid w:val="00060FFB"/>
    <w:rsid w:val="00073B40"/>
    <w:rsid w:val="0007586E"/>
    <w:rsid w:val="00076EC6"/>
    <w:rsid w:val="00082A63"/>
    <w:rsid w:val="00082C4D"/>
    <w:rsid w:val="00093440"/>
    <w:rsid w:val="00096284"/>
    <w:rsid w:val="000977D2"/>
    <w:rsid w:val="000A40CE"/>
    <w:rsid w:val="000B1B34"/>
    <w:rsid w:val="000C6FA9"/>
    <w:rsid w:val="000D03CE"/>
    <w:rsid w:val="000D6BEB"/>
    <w:rsid w:val="000E0C7E"/>
    <w:rsid w:val="000F03A2"/>
    <w:rsid w:val="000F15DC"/>
    <w:rsid w:val="000F3B38"/>
    <w:rsid w:val="000F3C0F"/>
    <w:rsid w:val="000F3EAC"/>
    <w:rsid w:val="000F443C"/>
    <w:rsid w:val="00107058"/>
    <w:rsid w:val="0011704D"/>
    <w:rsid w:val="00121F2D"/>
    <w:rsid w:val="001265B4"/>
    <w:rsid w:val="001271A0"/>
    <w:rsid w:val="001370F8"/>
    <w:rsid w:val="001437A9"/>
    <w:rsid w:val="00145D5F"/>
    <w:rsid w:val="00150CB0"/>
    <w:rsid w:val="00160DA1"/>
    <w:rsid w:val="001703A3"/>
    <w:rsid w:val="00172CB2"/>
    <w:rsid w:val="001949D6"/>
    <w:rsid w:val="00194A9E"/>
    <w:rsid w:val="0019731B"/>
    <w:rsid w:val="001A5E31"/>
    <w:rsid w:val="001A6210"/>
    <w:rsid w:val="001A75DA"/>
    <w:rsid w:val="001A7BBE"/>
    <w:rsid w:val="001B12AB"/>
    <w:rsid w:val="001B3AD9"/>
    <w:rsid w:val="001B47E5"/>
    <w:rsid w:val="001B4D65"/>
    <w:rsid w:val="001C6891"/>
    <w:rsid w:val="001C6947"/>
    <w:rsid w:val="001C769E"/>
    <w:rsid w:val="001E34F7"/>
    <w:rsid w:val="001E4F07"/>
    <w:rsid w:val="001E518D"/>
    <w:rsid w:val="001E744C"/>
    <w:rsid w:val="001F24D4"/>
    <w:rsid w:val="001F3302"/>
    <w:rsid w:val="001F7D21"/>
    <w:rsid w:val="00205A9E"/>
    <w:rsid w:val="002156A6"/>
    <w:rsid w:val="00217A88"/>
    <w:rsid w:val="00225654"/>
    <w:rsid w:val="00233B5F"/>
    <w:rsid w:val="0024474D"/>
    <w:rsid w:val="00246CEA"/>
    <w:rsid w:val="00255483"/>
    <w:rsid w:val="00255A98"/>
    <w:rsid w:val="00256311"/>
    <w:rsid w:val="00267AA2"/>
    <w:rsid w:val="00270FAD"/>
    <w:rsid w:val="002724A0"/>
    <w:rsid w:val="00272CD3"/>
    <w:rsid w:val="00273FCF"/>
    <w:rsid w:val="00275CBA"/>
    <w:rsid w:val="0027610B"/>
    <w:rsid w:val="00276210"/>
    <w:rsid w:val="00281EF7"/>
    <w:rsid w:val="00283AA6"/>
    <w:rsid w:val="00285F82"/>
    <w:rsid w:val="00287E39"/>
    <w:rsid w:val="00294F37"/>
    <w:rsid w:val="002A0B10"/>
    <w:rsid w:val="002A0D7E"/>
    <w:rsid w:val="002A7099"/>
    <w:rsid w:val="002B6CBC"/>
    <w:rsid w:val="002C39A8"/>
    <w:rsid w:val="002C759B"/>
    <w:rsid w:val="002D0970"/>
    <w:rsid w:val="002D1CAC"/>
    <w:rsid w:val="002D60B3"/>
    <w:rsid w:val="002D763B"/>
    <w:rsid w:val="002D7766"/>
    <w:rsid w:val="002D7A35"/>
    <w:rsid w:val="002E0BCE"/>
    <w:rsid w:val="002E6456"/>
    <w:rsid w:val="002F1318"/>
    <w:rsid w:val="002F5340"/>
    <w:rsid w:val="003000BE"/>
    <w:rsid w:val="003038C3"/>
    <w:rsid w:val="00303B2E"/>
    <w:rsid w:val="00305913"/>
    <w:rsid w:val="00307694"/>
    <w:rsid w:val="00310444"/>
    <w:rsid w:val="00312B16"/>
    <w:rsid w:val="0031672F"/>
    <w:rsid w:val="00321097"/>
    <w:rsid w:val="003227E3"/>
    <w:rsid w:val="00323A63"/>
    <w:rsid w:val="00326E8D"/>
    <w:rsid w:val="003369B3"/>
    <w:rsid w:val="00337F43"/>
    <w:rsid w:val="00347A20"/>
    <w:rsid w:val="00350669"/>
    <w:rsid w:val="0035164C"/>
    <w:rsid w:val="00355A00"/>
    <w:rsid w:val="0036074F"/>
    <w:rsid w:val="003614F1"/>
    <w:rsid w:val="0036177E"/>
    <w:rsid w:val="00364D87"/>
    <w:rsid w:val="0036525B"/>
    <w:rsid w:val="00366493"/>
    <w:rsid w:val="00370828"/>
    <w:rsid w:val="00375EB2"/>
    <w:rsid w:val="0037692E"/>
    <w:rsid w:val="003874D8"/>
    <w:rsid w:val="003941E0"/>
    <w:rsid w:val="003A2DF1"/>
    <w:rsid w:val="003A5854"/>
    <w:rsid w:val="003B084C"/>
    <w:rsid w:val="003B132B"/>
    <w:rsid w:val="003B5931"/>
    <w:rsid w:val="003B695C"/>
    <w:rsid w:val="003C11A9"/>
    <w:rsid w:val="003C61CA"/>
    <w:rsid w:val="003C7285"/>
    <w:rsid w:val="003E7B90"/>
    <w:rsid w:val="003F4029"/>
    <w:rsid w:val="003F5637"/>
    <w:rsid w:val="003F7A3C"/>
    <w:rsid w:val="003F7BC0"/>
    <w:rsid w:val="00401317"/>
    <w:rsid w:val="00406DF7"/>
    <w:rsid w:val="00413A66"/>
    <w:rsid w:val="0041662C"/>
    <w:rsid w:val="00416D1E"/>
    <w:rsid w:val="00417046"/>
    <w:rsid w:val="00420B53"/>
    <w:rsid w:val="0042652E"/>
    <w:rsid w:val="00447F18"/>
    <w:rsid w:val="00450047"/>
    <w:rsid w:val="00455D7B"/>
    <w:rsid w:val="00456DEF"/>
    <w:rsid w:val="00457DE9"/>
    <w:rsid w:val="00471FE5"/>
    <w:rsid w:val="00480603"/>
    <w:rsid w:val="00482846"/>
    <w:rsid w:val="00494435"/>
    <w:rsid w:val="0049449D"/>
    <w:rsid w:val="00495873"/>
    <w:rsid w:val="00496A04"/>
    <w:rsid w:val="004A2147"/>
    <w:rsid w:val="004A3A7A"/>
    <w:rsid w:val="004A781A"/>
    <w:rsid w:val="004B0D69"/>
    <w:rsid w:val="004B18CC"/>
    <w:rsid w:val="004B263D"/>
    <w:rsid w:val="004B511C"/>
    <w:rsid w:val="004B7500"/>
    <w:rsid w:val="004B7640"/>
    <w:rsid w:val="004E4A8B"/>
    <w:rsid w:val="004E66E3"/>
    <w:rsid w:val="004F089E"/>
    <w:rsid w:val="004F1B91"/>
    <w:rsid w:val="004F4005"/>
    <w:rsid w:val="004F66D4"/>
    <w:rsid w:val="004F74EB"/>
    <w:rsid w:val="005124EB"/>
    <w:rsid w:val="00516111"/>
    <w:rsid w:val="00516673"/>
    <w:rsid w:val="0052075F"/>
    <w:rsid w:val="00522964"/>
    <w:rsid w:val="00526DFF"/>
    <w:rsid w:val="00534FEB"/>
    <w:rsid w:val="00544AA8"/>
    <w:rsid w:val="00546B31"/>
    <w:rsid w:val="00547B6C"/>
    <w:rsid w:val="00550505"/>
    <w:rsid w:val="00550C31"/>
    <w:rsid w:val="0055655F"/>
    <w:rsid w:val="00570BD4"/>
    <w:rsid w:val="005729EE"/>
    <w:rsid w:val="00585AE1"/>
    <w:rsid w:val="0059508B"/>
    <w:rsid w:val="00596455"/>
    <w:rsid w:val="00596B40"/>
    <w:rsid w:val="005A165C"/>
    <w:rsid w:val="005A17B6"/>
    <w:rsid w:val="005A1CBD"/>
    <w:rsid w:val="005A4C70"/>
    <w:rsid w:val="005A566B"/>
    <w:rsid w:val="005A5C0E"/>
    <w:rsid w:val="005B1AA5"/>
    <w:rsid w:val="005B318C"/>
    <w:rsid w:val="005B41AD"/>
    <w:rsid w:val="005B78D6"/>
    <w:rsid w:val="005C270E"/>
    <w:rsid w:val="005C4BFF"/>
    <w:rsid w:val="005C5D1D"/>
    <w:rsid w:val="005D0C43"/>
    <w:rsid w:val="005D0F90"/>
    <w:rsid w:val="005D1C5E"/>
    <w:rsid w:val="005D3E95"/>
    <w:rsid w:val="005D4768"/>
    <w:rsid w:val="005D629B"/>
    <w:rsid w:val="005E21E9"/>
    <w:rsid w:val="006033F6"/>
    <w:rsid w:val="00606935"/>
    <w:rsid w:val="00614DB7"/>
    <w:rsid w:val="00616B04"/>
    <w:rsid w:val="006244A6"/>
    <w:rsid w:val="00632273"/>
    <w:rsid w:val="00637860"/>
    <w:rsid w:val="0065129B"/>
    <w:rsid w:val="00666D9D"/>
    <w:rsid w:val="0066706D"/>
    <w:rsid w:val="006711FF"/>
    <w:rsid w:val="006749FA"/>
    <w:rsid w:val="00677712"/>
    <w:rsid w:val="00680A34"/>
    <w:rsid w:val="006839D4"/>
    <w:rsid w:val="00683EB0"/>
    <w:rsid w:val="006955E1"/>
    <w:rsid w:val="00696E14"/>
    <w:rsid w:val="006A213F"/>
    <w:rsid w:val="006B34BB"/>
    <w:rsid w:val="006B36E1"/>
    <w:rsid w:val="006C02A0"/>
    <w:rsid w:val="006C3FF8"/>
    <w:rsid w:val="006C6783"/>
    <w:rsid w:val="006D1742"/>
    <w:rsid w:val="006E0E22"/>
    <w:rsid w:val="006E5C00"/>
    <w:rsid w:val="006E7326"/>
    <w:rsid w:val="006F18FA"/>
    <w:rsid w:val="00704896"/>
    <w:rsid w:val="0070712C"/>
    <w:rsid w:val="00710B03"/>
    <w:rsid w:val="00711ED0"/>
    <w:rsid w:val="00713783"/>
    <w:rsid w:val="00714CD9"/>
    <w:rsid w:val="00734CCF"/>
    <w:rsid w:val="00737760"/>
    <w:rsid w:val="00737A82"/>
    <w:rsid w:val="0074117C"/>
    <w:rsid w:val="00741F05"/>
    <w:rsid w:val="007426CA"/>
    <w:rsid w:val="00743DBE"/>
    <w:rsid w:val="00744661"/>
    <w:rsid w:val="007507C9"/>
    <w:rsid w:val="007536C5"/>
    <w:rsid w:val="0076047D"/>
    <w:rsid w:val="00761B2E"/>
    <w:rsid w:val="007670F1"/>
    <w:rsid w:val="00773890"/>
    <w:rsid w:val="00775E52"/>
    <w:rsid w:val="00776C16"/>
    <w:rsid w:val="0077790D"/>
    <w:rsid w:val="00780B2B"/>
    <w:rsid w:val="00784075"/>
    <w:rsid w:val="007845BC"/>
    <w:rsid w:val="0079325D"/>
    <w:rsid w:val="007B7C67"/>
    <w:rsid w:val="007C126D"/>
    <w:rsid w:val="007C251F"/>
    <w:rsid w:val="007C2D2A"/>
    <w:rsid w:val="007D1D64"/>
    <w:rsid w:val="007D78CE"/>
    <w:rsid w:val="007F6959"/>
    <w:rsid w:val="00800557"/>
    <w:rsid w:val="00804788"/>
    <w:rsid w:val="00806370"/>
    <w:rsid w:val="0081258A"/>
    <w:rsid w:val="008125C5"/>
    <w:rsid w:val="00814625"/>
    <w:rsid w:val="0082437C"/>
    <w:rsid w:val="0082612C"/>
    <w:rsid w:val="008335F6"/>
    <w:rsid w:val="00833C9D"/>
    <w:rsid w:val="008356C8"/>
    <w:rsid w:val="00841FB4"/>
    <w:rsid w:val="00843382"/>
    <w:rsid w:val="00850A60"/>
    <w:rsid w:val="00850FEE"/>
    <w:rsid w:val="00857395"/>
    <w:rsid w:val="0086002A"/>
    <w:rsid w:val="00865678"/>
    <w:rsid w:val="00867A7C"/>
    <w:rsid w:val="00876E45"/>
    <w:rsid w:val="0088620F"/>
    <w:rsid w:val="00894004"/>
    <w:rsid w:val="0089539B"/>
    <w:rsid w:val="008A22A7"/>
    <w:rsid w:val="008A3387"/>
    <w:rsid w:val="008A6078"/>
    <w:rsid w:val="008A6A38"/>
    <w:rsid w:val="008C1F04"/>
    <w:rsid w:val="008C7A1E"/>
    <w:rsid w:val="008D0392"/>
    <w:rsid w:val="008D3729"/>
    <w:rsid w:val="008E3A7D"/>
    <w:rsid w:val="008F368C"/>
    <w:rsid w:val="00911F21"/>
    <w:rsid w:val="00915246"/>
    <w:rsid w:val="00920743"/>
    <w:rsid w:val="00924940"/>
    <w:rsid w:val="00925AFC"/>
    <w:rsid w:val="00930906"/>
    <w:rsid w:val="0094196D"/>
    <w:rsid w:val="00942934"/>
    <w:rsid w:val="009576B3"/>
    <w:rsid w:val="009633D3"/>
    <w:rsid w:val="009769F8"/>
    <w:rsid w:val="00977EED"/>
    <w:rsid w:val="00980855"/>
    <w:rsid w:val="009832CF"/>
    <w:rsid w:val="00987600"/>
    <w:rsid w:val="00995D03"/>
    <w:rsid w:val="0099609E"/>
    <w:rsid w:val="009A7496"/>
    <w:rsid w:val="009B064B"/>
    <w:rsid w:val="009B0C06"/>
    <w:rsid w:val="009B2775"/>
    <w:rsid w:val="009B30A7"/>
    <w:rsid w:val="009C0311"/>
    <w:rsid w:val="009C381C"/>
    <w:rsid w:val="009C5DFE"/>
    <w:rsid w:val="009C6ED7"/>
    <w:rsid w:val="009E0573"/>
    <w:rsid w:val="009E431A"/>
    <w:rsid w:val="009E63BB"/>
    <w:rsid w:val="009F1B16"/>
    <w:rsid w:val="00A21989"/>
    <w:rsid w:val="00A21D8E"/>
    <w:rsid w:val="00A22DFF"/>
    <w:rsid w:val="00A3222F"/>
    <w:rsid w:val="00A34340"/>
    <w:rsid w:val="00A42944"/>
    <w:rsid w:val="00A60EAC"/>
    <w:rsid w:val="00A61337"/>
    <w:rsid w:val="00A70A57"/>
    <w:rsid w:val="00A85C06"/>
    <w:rsid w:val="00A94C89"/>
    <w:rsid w:val="00AA2907"/>
    <w:rsid w:val="00AB13D9"/>
    <w:rsid w:val="00AB57CA"/>
    <w:rsid w:val="00AC01BF"/>
    <w:rsid w:val="00AC13CB"/>
    <w:rsid w:val="00AC45A1"/>
    <w:rsid w:val="00AE3019"/>
    <w:rsid w:val="00AE4D4C"/>
    <w:rsid w:val="00AF7955"/>
    <w:rsid w:val="00B00037"/>
    <w:rsid w:val="00B00C74"/>
    <w:rsid w:val="00B12B61"/>
    <w:rsid w:val="00B17C3E"/>
    <w:rsid w:val="00B25C76"/>
    <w:rsid w:val="00B36CB3"/>
    <w:rsid w:val="00B4090F"/>
    <w:rsid w:val="00B44460"/>
    <w:rsid w:val="00B47C10"/>
    <w:rsid w:val="00B5087C"/>
    <w:rsid w:val="00B5213A"/>
    <w:rsid w:val="00B52822"/>
    <w:rsid w:val="00B54788"/>
    <w:rsid w:val="00B5640C"/>
    <w:rsid w:val="00B63D43"/>
    <w:rsid w:val="00B640B8"/>
    <w:rsid w:val="00B66415"/>
    <w:rsid w:val="00B75517"/>
    <w:rsid w:val="00B75ACE"/>
    <w:rsid w:val="00B819D5"/>
    <w:rsid w:val="00B84024"/>
    <w:rsid w:val="00B87DC1"/>
    <w:rsid w:val="00B94C89"/>
    <w:rsid w:val="00B9623B"/>
    <w:rsid w:val="00BA0CDD"/>
    <w:rsid w:val="00BB503C"/>
    <w:rsid w:val="00BD031B"/>
    <w:rsid w:val="00BD433B"/>
    <w:rsid w:val="00BE2666"/>
    <w:rsid w:val="00BE27F3"/>
    <w:rsid w:val="00BE6D1B"/>
    <w:rsid w:val="00BF083F"/>
    <w:rsid w:val="00C01A34"/>
    <w:rsid w:val="00C03B92"/>
    <w:rsid w:val="00C135DD"/>
    <w:rsid w:val="00C17005"/>
    <w:rsid w:val="00C21016"/>
    <w:rsid w:val="00C240BD"/>
    <w:rsid w:val="00C36AEC"/>
    <w:rsid w:val="00C404FD"/>
    <w:rsid w:val="00C509D3"/>
    <w:rsid w:val="00C60196"/>
    <w:rsid w:val="00C84D9E"/>
    <w:rsid w:val="00C86CEB"/>
    <w:rsid w:val="00CA148C"/>
    <w:rsid w:val="00CA3BDF"/>
    <w:rsid w:val="00CB2435"/>
    <w:rsid w:val="00CB2C09"/>
    <w:rsid w:val="00CB2E82"/>
    <w:rsid w:val="00CC0A53"/>
    <w:rsid w:val="00CD207E"/>
    <w:rsid w:val="00CD5C3C"/>
    <w:rsid w:val="00CD7476"/>
    <w:rsid w:val="00CE1059"/>
    <w:rsid w:val="00CF25C8"/>
    <w:rsid w:val="00CF439C"/>
    <w:rsid w:val="00D163C4"/>
    <w:rsid w:val="00D17189"/>
    <w:rsid w:val="00D221BF"/>
    <w:rsid w:val="00D240CA"/>
    <w:rsid w:val="00D250FD"/>
    <w:rsid w:val="00D30279"/>
    <w:rsid w:val="00D3469B"/>
    <w:rsid w:val="00D43A87"/>
    <w:rsid w:val="00D53C20"/>
    <w:rsid w:val="00D56163"/>
    <w:rsid w:val="00D73400"/>
    <w:rsid w:val="00D73B05"/>
    <w:rsid w:val="00D8175A"/>
    <w:rsid w:val="00D8278E"/>
    <w:rsid w:val="00D85ABB"/>
    <w:rsid w:val="00D85FE2"/>
    <w:rsid w:val="00D8761A"/>
    <w:rsid w:val="00D95A73"/>
    <w:rsid w:val="00D95DFB"/>
    <w:rsid w:val="00DB12E7"/>
    <w:rsid w:val="00DC28FC"/>
    <w:rsid w:val="00DC2985"/>
    <w:rsid w:val="00DC4E23"/>
    <w:rsid w:val="00DD0DD4"/>
    <w:rsid w:val="00DD7800"/>
    <w:rsid w:val="00DE1BAC"/>
    <w:rsid w:val="00DF214C"/>
    <w:rsid w:val="00E03589"/>
    <w:rsid w:val="00E245F5"/>
    <w:rsid w:val="00E315C2"/>
    <w:rsid w:val="00E32EBC"/>
    <w:rsid w:val="00E35399"/>
    <w:rsid w:val="00E36972"/>
    <w:rsid w:val="00E432DC"/>
    <w:rsid w:val="00E43319"/>
    <w:rsid w:val="00E452DB"/>
    <w:rsid w:val="00E55FDE"/>
    <w:rsid w:val="00E61352"/>
    <w:rsid w:val="00E67443"/>
    <w:rsid w:val="00E7257D"/>
    <w:rsid w:val="00E727AA"/>
    <w:rsid w:val="00E74B1D"/>
    <w:rsid w:val="00E74B26"/>
    <w:rsid w:val="00E83512"/>
    <w:rsid w:val="00E839CD"/>
    <w:rsid w:val="00E92172"/>
    <w:rsid w:val="00E95E43"/>
    <w:rsid w:val="00EA2A54"/>
    <w:rsid w:val="00EA4AA7"/>
    <w:rsid w:val="00EB14DC"/>
    <w:rsid w:val="00EB37DD"/>
    <w:rsid w:val="00EB67C6"/>
    <w:rsid w:val="00EC1230"/>
    <w:rsid w:val="00EC5F26"/>
    <w:rsid w:val="00EC765B"/>
    <w:rsid w:val="00ED542B"/>
    <w:rsid w:val="00ED7330"/>
    <w:rsid w:val="00EE10A3"/>
    <w:rsid w:val="00EE48F4"/>
    <w:rsid w:val="00EE7CA0"/>
    <w:rsid w:val="00F00601"/>
    <w:rsid w:val="00F02AC2"/>
    <w:rsid w:val="00F0662D"/>
    <w:rsid w:val="00F105AE"/>
    <w:rsid w:val="00F177AA"/>
    <w:rsid w:val="00F26CB1"/>
    <w:rsid w:val="00F31861"/>
    <w:rsid w:val="00F3417B"/>
    <w:rsid w:val="00F500A6"/>
    <w:rsid w:val="00F54C32"/>
    <w:rsid w:val="00F57E7D"/>
    <w:rsid w:val="00F57E9E"/>
    <w:rsid w:val="00F7194A"/>
    <w:rsid w:val="00F81BE1"/>
    <w:rsid w:val="00F838B1"/>
    <w:rsid w:val="00F93A11"/>
    <w:rsid w:val="00F94857"/>
    <w:rsid w:val="00FA17E1"/>
    <w:rsid w:val="00FA2C69"/>
    <w:rsid w:val="00FB1E81"/>
    <w:rsid w:val="00FB293A"/>
    <w:rsid w:val="00FC51B1"/>
    <w:rsid w:val="00FD06B7"/>
    <w:rsid w:val="00FD35F9"/>
    <w:rsid w:val="00FE2348"/>
    <w:rsid w:val="00FE7152"/>
    <w:rsid w:val="00FF1827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76375"/>
  <w15:docId w15:val="{CC397B58-C5C3-4679-8461-4F0F4513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3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35"/>
    <w:pPr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a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94435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44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4435"/>
    <w:rPr>
      <w:rFonts w:eastAsia="Times New Roman" w:cs="Times New Roman"/>
      <w:szCs w:val="20"/>
      <w:lang w:val="uk-UA"/>
    </w:rPr>
  </w:style>
  <w:style w:type="paragraph" w:customStyle="1" w:styleId="a9">
    <w:name w:val="Назва документа"/>
    <w:basedOn w:val="a"/>
    <w:next w:val="a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rsid w:val="0049443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rsid w:val="00494435"/>
    <w:rPr>
      <w:rFonts w:ascii="Times New Roman" w:hAnsi="Times New Roman" w:cs="Times New Roman"/>
      <w:b/>
      <w:bCs/>
      <w:sz w:val="22"/>
      <w:szCs w:val="22"/>
    </w:rPr>
  </w:style>
  <w:style w:type="character" w:customStyle="1" w:styleId="rvts23">
    <w:name w:val="rvts23"/>
    <w:rsid w:val="00494435"/>
  </w:style>
  <w:style w:type="paragraph" w:styleId="aa">
    <w:name w:val="Balloon Text"/>
    <w:basedOn w:val="a"/>
    <w:link w:val="ab"/>
    <w:semiHidden/>
    <w:rsid w:val="005C4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C4BF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3874D8"/>
  </w:style>
  <w:style w:type="character" w:customStyle="1" w:styleId="rvts44">
    <w:name w:val="rvts44"/>
    <w:basedOn w:val="a0"/>
    <w:rsid w:val="00800557"/>
  </w:style>
  <w:style w:type="paragraph" w:customStyle="1" w:styleId="rvps2">
    <w:name w:val="rvps2"/>
    <w:basedOn w:val="a"/>
    <w:rsid w:val="0004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3CB"/>
    <w:rPr>
      <w:rFonts w:ascii="Calibri" w:eastAsia="Calibri" w:hAnsi="Calibri" w:cs="Times New Roman"/>
      <w:sz w:val="22"/>
      <w:lang w:val="uk-UA"/>
    </w:rPr>
  </w:style>
  <w:style w:type="character" w:customStyle="1" w:styleId="fontstyle01">
    <w:name w:val="fontstyle01"/>
    <w:basedOn w:val="a0"/>
    <w:rsid w:val="00AC45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Hyperlink"/>
    <w:uiPriority w:val="99"/>
    <w:unhideWhenUsed/>
    <w:rsid w:val="00AC45A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B6C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6CBC"/>
    <w:rPr>
      <w:rFonts w:ascii="Calibri" w:eastAsia="Calibri" w:hAnsi="Calibri" w:cs="Times New Roman"/>
      <w:sz w:val="22"/>
      <w:lang w:val="uk-UA"/>
    </w:rPr>
  </w:style>
  <w:style w:type="paragraph" w:customStyle="1" w:styleId="rvps12">
    <w:name w:val="rvps12"/>
    <w:basedOn w:val="a"/>
    <w:rsid w:val="002B6CBC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paragraph" w:customStyle="1" w:styleId="rvps14">
    <w:name w:val="rvps14"/>
    <w:basedOn w:val="a"/>
    <w:rsid w:val="002B6CBC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character" w:customStyle="1" w:styleId="rvts15">
    <w:name w:val="rvts15"/>
    <w:basedOn w:val="a0"/>
    <w:rsid w:val="002B6CBC"/>
  </w:style>
  <w:style w:type="paragraph" w:customStyle="1" w:styleId="Standard">
    <w:name w:val="Standard"/>
    <w:rsid w:val="004E4A8B"/>
    <w:pPr>
      <w:suppressAutoHyphens/>
      <w:autoSpaceDN w:val="0"/>
      <w:ind w:firstLine="0"/>
      <w:jc w:val="left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val="uk-UA" w:eastAsia="zh-CN" w:bidi="hi-IN"/>
    </w:rPr>
  </w:style>
  <w:style w:type="character" w:customStyle="1" w:styleId="fontstyle11">
    <w:name w:val="fontstyle11"/>
    <w:rsid w:val="00D240CA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96EE7-B4FC-4F1D-BE77-696BC2D9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303nachalnica</dc:creator>
  <cp:lastModifiedBy>user</cp:lastModifiedBy>
  <cp:revision>11</cp:revision>
  <cp:lastPrinted>2022-10-03T08:01:00Z</cp:lastPrinted>
  <dcterms:created xsi:type="dcterms:W3CDTF">2023-02-21T12:27:00Z</dcterms:created>
  <dcterms:modified xsi:type="dcterms:W3CDTF">2023-03-30T14:04:00Z</dcterms:modified>
</cp:coreProperties>
</file>