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1C6" w14:textId="77777777" w:rsidR="000D6AC5" w:rsidRDefault="000D6AC5" w:rsidP="000D6AC5">
      <w:pPr>
        <w:spacing w:after="0" w:line="360" w:lineRule="auto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ЗАТВЕРДЖЕНО </w:t>
      </w:r>
    </w:p>
    <w:p w14:paraId="411D716C" w14:textId="77777777" w:rsidR="00A641AA" w:rsidRDefault="00A641AA" w:rsidP="00A641AA">
      <w:pPr>
        <w:spacing w:after="0" w:line="360" w:lineRule="auto"/>
        <w:ind w:left="5103" w:right="-142"/>
        <w:contextualSpacing/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 xml:space="preserve">Наказ Міністерства внутрішніх справ України </w:t>
      </w:r>
      <w:r>
        <w:rPr>
          <w:rFonts w:ascii="Times New Roman" w:hAnsi="Times New Roman"/>
          <w:spacing w:val="-14"/>
          <w:sz w:val="28"/>
          <w:szCs w:val="28"/>
        </w:rPr>
        <w:t xml:space="preserve">05 грудня </w:t>
      </w:r>
      <w:r>
        <w:rPr>
          <w:rFonts w:ascii="Times New Roman" w:hAnsi="Times New Roman"/>
          <w:spacing w:val="-14"/>
          <w:sz w:val="28"/>
          <w:szCs w:val="28"/>
          <w:lang w:val="ru-RU"/>
        </w:rPr>
        <w:t>2021 року</w:t>
      </w:r>
      <w:r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 xml:space="preserve"> № 913</w:t>
      </w:r>
    </w:p>
    <w:p w14:paraId="21950391" w14:textId="77777777" w:rsidR="00A641AA" w:rsidRDefault="00A641AA" w:rsidP="00A641AA">
      <w:pPr>
        <w:spacing w:after="0" w:line="360" w:lineRule="auto"/>
        <w:ind w:left="5103" w:right="-142"/>
        <w:contextualSpacing/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>(у редакції наказу Міністерства внутрішніх справ України</w:t>
      </w:r>
    </w:p>
    <w:p w14:paraId="6CB6A884" w14:textId="77777777" w:rsidR="00A641AA" w:rsidRDefault="004937AF" w:rsidP="00A641AA">
      <w:pPr>
        <w:spacing w:after="0" w:line="360" w:lineRule="auto"/>
        <w:ind w:left="5103" w:right="-142"/>
        <w:contextualSpacing/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 xml:space="preserve">26. 07. </w:t>
      </w:r>
      <w:r w:rsidR="00A641AA"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 xml:space="preserve">2022 року № </w:t>
      </w:r>
      <w:r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>459</w:t>
      </w:r>
      <w:r w:rsidR="00A641AA">
        <w:rPr>
          <w:rFonts w:ascii="Times New Roman" w:eastAsia="Times New Roman" w:hAnsi="Times New Roman"/>
          <w:bCs/>
          <w:spacing w:val="-14"/>
          <w:sz w:val="28"/>
          <w:szCs w:val="28"/>
          <w:lang w:eastAsia="uk-UA"/>
        </w:rPr>
        <w:t>)</w:t>
      </w:r>
    </w:p>
    <w:p w14:paraId="366BBDCD" w14:textId="77777777" w:rsidR="00EA640E" w:rsidRDefault="00EA640E" w:rsidP="002831D9">
      <w:pPr>
        <w:spacing w:after="0" w:line="240" w:lineRule="auto"/>
        <w:ind w:left="4956"/>
        <w:contextualSpacing/>
        <w:rPr>
          <w:rFonts w:ascii="Times New Roman" w:hAnsi="Times New Roman"/>
          <w:b/>
          <w:u w:val="single"/>
        </w:rPr>
      </w:pPr>
    </w:p>
    <w:p w14:paraId="5E5D2009" w14:textId="77777777" w:rsidR="009C60B6" w:rsidRDefault="009C60B6" w:rsidP="009C60B6">
      <w:pPr>
        <w:spacing w:after="0" w:line="240" w:lineRule="auto"/>
        <w:ind w:left="4956"/>
        <w:contextualSpacing/>
        <w:rPr>
          <w:rFonts w:ascii="Times New Roman" w:hAnsi="Times New Roman"/>
          <w:b/>
          <w:u w:val="single"/>
        </w:rPr>
      </w:pPr>
    </w:p>
    <w:p w14:paraId="35A2ECCF" w14:textId="77777777" w:rsidR="00194072" w:rsidRDefault="00B76E9B" w:rsidP="009C6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E9B">
        <w:rPr>
          <w:rFonts w:ascii="Times New Roman" w:hAnsi="Times New Roman"/>
          <w:b/>
          <w:sz w:val="28"/>
          <w:szCs w:val="28"/>
        </w:rPr>
        <w:t xml:space="preserve">ТИПОВА </w:t>
      </w:r>
      <w:r w:rsidR="00737644" w:rsidRPr="00B76E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14:paraId="46639E7C" w14:textId="77777777" w:rsidR="00377405" w:rsidRPr="00B76E9B" w:rsidRDefault="00377405" w:rsidP="009C6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C3DA5A" w14:textId="77777777" w:rsidR="00194072" w:rsidRPr="0049748F" w:rsidRDefault="0049748F" w:rsidP="009C60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3488E">
        <w:rPr>
          <w:rFonts w:ascii="Times New Roman" w:hAnsi="Times New Roman"/>
          <w:b/>
          <w:sz w:val="28"/>
          <w:szCs w:val="28"/>
        </w:rPr>
        <w:t>П</w:t>
      </w:r>
      <w:r w:rsidR="00B574EC" w:rsidRPr="0049748F">
        <w:rPr>
          <w:rFonts w:ascii="Times New Roman" w:hAnsi="Times New Roman"/>
          <w:b/>
          <w:sz w:val="28"/>
          <w:szCs w:val="28"/>
        </w:rPr>
        <w:t xml:space="preserve">рийняття </w:t>
      </w:r>
      <w:r w:rsidR="00B3488E">
        <w:rPr>
          <w:rFonts w:ascii="Times New Roman" w:hAnsi="Times New Roman"/>
          <w:b/>
          <w:sz w:val="28"/>
          <w:szCs w:val="28"/>
        </w:rPr>
        <w:t>теоретичного іспиту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29CB0B2" w14:textId="77777777" w:rsidR="00194072" w:rsidRPr="007D3BF3" w:rsidRDefault="00194072" w:rsidP="009C60B6">
      <w:pPr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D3BF3">
        <w:rPr>
          <w:rFonts w:ascii="Times New Roman" w:hAnsi="Times New Roman"/>
          <w:sz w:val="24"/>
          <w:szCs w:val="24"/>
        </w:rPr>
        <w:t>(назва адміністративної послуги)</w:t>
      </w:r>
    </w:p>
    <w:p w14:paraId="60337C32" w14:textId="77777777" w:rsidR="00194072" w:rsidRPr="00486AF4" w:rsidRDefault="00194072" w:rsidP="009C60B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2307AB5" w14:textId="77777777" w:rsidR="00194072" w:rsidRPr="007D3BF3" w:rsidRDefault="00002159" w:rsidP="009C6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  <w:t>______________________________________________________</w:t>
      </w:r>
    </w:p>
    <w:p w14:paraId="08E044DA" w14:textId="77777777" w:rsidR="00194072" w:rsidRPr="009A1632" w:rsidRDefault="00194072" w:rsidP="009C60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A1632">
        <w:rPr>
          <w:rFonts w:ascii="Times New Roman" w:hAnsi="Times New Roman"/>
          <w:sz w:val="24"/>
          <w:szCs w:val="24"/>
        </w:rPr>
        <w:t>(найменування суб’єкта надання адміністративної послуги)</w:t>
      </w:r>
    </w:p>
    <w:p w14:paraId="1EBE2388" w14:textId="77777777" w:rsidR="00194072" w:rsidRPr="00486AF4" w:rsidRDefault="00194072" w:rsidP="009C60B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238"/>
        <w:gridCol w:w="5254"/>
      </w:tblGrid>
      <w:tr w:rsidR="00194072" w:rsidRPr="001B066D" w14:paraId="03114353" w14:textId="77777777" w:rsidTr="00A641AA">
        <w:trPr>
          <w:trHeight w:val="44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50E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b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C768C4" w:rsidRPr="009A1632" w14:paraId="445F46F9" w14:textId="77777777" w:rsidTr="00A641AA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6BB" w14:textId="77777777" w:rsidR="00C768C4" w:rsidRPr="00694D13" w:rsidRDefault="00C768C4" w:rsidP="00A77F2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94D13">
              <w:rPr>
                <w:rFonts w:ascii="Times New Roman" w:hAnsi="Times New Roman"/>
                <w:sz w:val="28"/>
                <w:szCs w:val="28"/>
              </w:rPr>
              <w:t>Найменування органу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(підрозділу)</w:t>
            </w:r>
            <w:r w:rsidRPr="00694D13">
              <w:rPr>
                <w:rFonts w:ascii="Times New Roman" w:hAnsi="Times New Roman"/>
                <w:sz w:val="28"/>
                <w:szCs w:val="28"/>
              </w:rPr>
              <w:t>, в якому здійснюється обслуговування суб’єкта звернення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AE3" w14:textId="77777777" w:rsidR="00C768C4" w:rsidRPr="00B5483B" w:rsidRDefault="00C768C4" w:rsidP="00527141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768C4" w:rsidRPr="009A1632" w14:paraId="13A21039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680" w14:textId="77777777" w:rsidR="00C768C4" w:rsidRPr="00B826FD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63" w14:textId="77777777" w:rsidR="00C768C4" w:rsidRPr="00F452C0" w:rsidRDefault="00C768C4" w:rsidP="00A77F2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F2B" w14:textId="77777777" w:rsidR="00C768C4" w:rsidRPr="009A1632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8C4" w:rsidRPr="009A1632" w14:paraId="119DE97D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7E3" w14:textId="77777777" w:rsidR="00C768C4" w:rsidRPr="00B826FD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D9D" w14:textId="77777777" w:rsidR="00C768C4" w:rsidRPr="009A1632" w:rsidRDefault="00C768C4" w:rsidP="00A77F2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 xml:space="preserve"> режим роботи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3F7" w14:textId="77777777" w:rsidR="00C768C4" w:rsidRPr="009A1632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8C4" w:rsidRPr="009A1632" w14:paraId="44ABDA76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112" w14:textId="77777777" w:rsidR="00C768C4" w:rsidRPr="00B826FD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660" w14:textId="77777777" w:rsidR="00C768C4" w:rsidRPr="009A1632" w:rsidRDefault="00C768C4" w:rsidP="00A77F2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 xml:space="preserve"> (довідки), адреса електронної пошти та </w:t>
            </w:r>
            <w:proofErr w:type="spellStart"/>
            <w:r w:rsidRPr="009A1632">
              <w:rPr>
                <w:rFonts w:ascii="Times New Roman" w:hAnsi="Times New Roman"/>
                <w:sz w:val="28"/>
                <w:szCs w:val="28"/>
              </w:rPr>
              <w:t>вебсайт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E04" w14:textId="77777777" w:rsidR="00C768C4" w:rsidRPr="009A1632" w:rsidRDefault="00C768C4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2" w:rsidRPr="009A1632" w14:paraId="6FD0B218" w14:textId="77777777" w:rsidTr="00A641AA">
        <w:trPr>
          <w:trHeight w:val="45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C4C0" w14:textId="77777777" w:rsidR="00194072" w:rsidRPr="009A1632" w:rsidRDefault="00B826FD" w:rsidP="009C60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Нормативні</w:t>
            </w:r>
            <w:r w:rsidR="00750F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94072" w:rsidRPr="009A1632">
              <w:rPr>
                <w:rFonts w:ascii="Times New Roman" w:hAnsi="Times New Roman"/>
                <w:b/>
                <w:sz w:val="28"/>
                <w:szCs w:val="28"/>
              </w:rPr>
              <w:t>акти, якими регламентується надання адміністративної послуги</w:t>
            </w:r>
          </w:p>
        </w:tc>
      </w:tr>
      <w:tr w:rsidR="00194072" w:rsidRPr="009A1632" w14:paraId="30C129ED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356" w14:textId="77777777" w:rsidR="00194072" w:rsidRPr="00B826FD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462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AC8" w14:textId="77777777" w:rsidR="00194072" w:rsidRPr="00377405" w:rsidRDefault="00ED13A6" w:rsidP="00377405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Закони України «Про дорожній рух», «Про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rFonts w:ascii="Times New Roman" w:hAnsi="Times New Roman"/>
                <w:sz w:val="28"/>
                <w:szCs w:val="28"/>
              </w:rPr>
              <w:t>», «Про адміністративні послуги»</w:t>
            </w:r>
          </w:p>
        </w:tc>
      </w:tr>
      <w:tr w:rsidR="00194072" w:rsidRPr="009A1632" w14:paraId="0219CD63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8D1" w14:textId="77777777" w:rsidR="00194072" w:rsidRPr="00B826FD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452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426" w14:textId="77777777" w:rsidR="009C60B6" w:rsidRDefault="009A1632" w:rsidP="009C60B6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>останови К</w:t>
            </w:r>
            <w:r w:rsidR="00322394" w:rsidRPr="009A1632">
              <w:rPr>
                <w:rFonts w:ascii="Times New Roman" w:hAnsi="Times New Roman"/>
                <w:sz w:val="28"/>
                <w:szCs w:val="28"/>
              </w:rPr>
              <w:t>абінету Міністрів України</w:t>
            </w:r>
            <w:r w:rsidR="009C60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C489EC9" w14:textId="77777777" w:rsidR="007F59B6" w:rsidRDefault="007F59B6" w:rsidP="007F59B6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C8">
              <w:rPr>
                <w:rFonts w:ascii="Times New Roman" w:hAnsi="Times New Roman"/>
                <w:sz w:val="28"/>
                <w:szCs w:val="28"/>
              </w:rPr>
              <w:t xml:space="preserve">від 16 вересня 2020 </w:t>
            </w:r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  <w:r w:rsidRPr="00862AC8">
              <w:rPr>
                <w:rFonts w:ascii="Times New Roman" w:hAnsi="Times New Roman"/>
                <w:sz w:val="28"/>
                <w:szCs w:val="28"/>
              </w:rPr>
              <w:t xml:space="preserve"> № 844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2AC8">
              <w:rPr>
                <w:rFonts w:ascii="Times New Roman" w:hAnsi="Times New Roman"/>
                <w:sz w:val="28"/>
                <w:szCs w:val="28"/>
              </w:rPr>
              <w:t xml:space="preserve">Про затвердження зразків бланків і технічних описів бланків національного та міжнародного посвідчень водія, </w:t>
            </w:r>
            <w:r w:rsidRPr="00862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      </w:r>
            <w:proofErr w:type="spellStart"/>
            <w:r w:rsidRPr="00862AC8"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 w:rsidRPr="00862AC8">
              <w:rPr>
                <w:rFonts w:ascii="Times New Roman" w:hAnsi="Times New Roman"/>
                <w:sz w:val="28"/>
                <w:szCs w:val="28"/>
              </w:rPr>
              <w:t xml:space="preserve"> України та внесення змін до деяких постанов Кабінету Міністрів України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005BB6" w14:textId="77777777" w:rsidR="009C60B6" w:rsidRDefault="007D3BF3" w:rsidP="009C60B6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від 0</w:t>
            </w:r>
            <w:r w:rsidR="00322394" w:rsidRPr="009A1632">
              <w:rPr>
                <w:rFonts w:ascii="Times New Roman" w:hAnsi="Times New Roman"/>
                <w:sz w:val="28"/>
                <w:szCs w:val="28"/>
              </w:rPr>
              <w:t>8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394" w:rsidRPr="009A1632">
              <w:rPr>
                <w:rFonts w:ascii="Times New Roman" w:hAnsi="Times New Roman"/>
                <w:sz w:val="28"/>
                <w:szCs w:val="28"/>
              </w:rPr>
              <w:t>травня 1993 року № 340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n3"/>
            <w:bookmarkEnd w:id="0"/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 w:rsidRPr="009A1632">
              <w:rPr>
                <w:rFonts w:ascii="Times New Roman" w:hAnsi="Times New Roman"/>
                <w:sz w:val="28"/>
                <w:szCs w:val="28"/>
              </w:rPr>
              <w:t>«</w:t>
            </w:r>
            <w:r w:rsidR="00322394" w:rsidRPr="009A1632">
              <w:rPr>
                <w:rFonts w:ascii="Times New Roman" w:hAnsi="Times New Roman"/>
                <w:sz w:val="28"/>
                <w:szCs w:val="28"/>
              </w:rPr>
              <w:t>Про затвердження Положення про порядок видачі посвідчень водія та допуску громадян до керування транспортними засобами</w:t>
            </w:r>
            <w:r w:rsidRPr="009A1632">
              <w:rPr>
                <w:rFonts w:ascii="Times New Roman" w:hAnsi="Times New Roman"/>
                <w:sz w:val="28"/>
                <w:szCs w:val="28"/>
              </w:rPr>
              <w:t>»</w:t>
            </w:r>
            <w:r w:rsidR="009C60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CB3507" w14:textId="77777777" w:rsidR="00377405" w:rsidRDefault="00C84BDF" w:rsidP="006A3D5A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0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4 червня 2007 року № 795 </w:t>
            </w:r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 w:rsidR="00DE5417" w:rsidRPr="009A1632">
              <w:rPr>
                <w:rFonts w:ascii="Times New Roman" w:hAnsi="Times New Roman"/>
                <w:sz w:val="28"/>
                <w:szCs w:val="28"/>
              </w:rPr>
              <w:t>«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DD0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BE1433" w14:textId="77777777" w:rsidR="00DD09F1" w:rsidRPr="0065644C" w:rsidRDefault="00DD09F1" w:rsidP="00DD09F1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44C">
              <w:rPr>
                <w:rFonts w:ascii="Times New Roman" w:hAnsi="Times New Roman"/>
                <w:sz w:val="28"/>
                <w:szCs w:val="28"/>
              </w:rPr>
              <w:t xml:space="preserve">від 26 жовтня 2011 року № 1098 </w:t>
            </w:r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 w:rsidRPr="0065644C">
              <w:rPr>
                <w:rFonts w:ascii="Times New Roman" w:hAnsi="Times New Roman"/>
                <w:sz w:val="28"/>
                <w:szCs w:val="28"/>
              </w:rPr>
              <w:t>«Деякі питання надання підрозділами        Міністерства внутрішніх справ, Національної поліції та Державної міграційної служби платних послуг»</w:t>
            </w:r>
          </w:p>
        </w:tc>
      </w:tr>
      <w:tr w:rsidR="00194072" w:rsidRPr="009A1632" w14:paraId="511DF2FB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ECF" w14:textId="77777777" w:rsidR="00194072" w:rsidRPr="00B826FD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C9C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C40" w14:textId="77777777" w:rsidR="00194072" w:rsidRPr="009A1632" w:rsidRDefault="00EB693A" w:rsidP="00055D97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>аказ М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іністерства внутрішніх справ</w:t>
            </w:r>
            <w:r w:rsidR="00B826FD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C84BDF" w:rsidRPr="009A1632">
              <w:rPr>
                <w:rFonts w:ascii="Times New Roman" w:hAnsi="Times New Roman"/>
                <w:sz w:val="28"/>
                <w:szCs w:val="28"/>
              </w:rPr>
              <w:t>07</w:t>
            </w:r>
            <w:r w:rsidR="00DE5417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грудня</w:t>
            </w:r>
            <w:r w:rsid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BDF" w:rsidRPr="009A1632">
              <w:rPr>
                <w:rFonts w:ascii="Times New Roman" w:hAnsi="Times New Roman"/>
                <w:sz w:val="28"/>
                <w:szCs w:val="28"/>
              </w:rPr>
              <w:t>2009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 xml:space="preserve"> року №</w:t>
            </w:r>
            <w:r w:rsidR="00C84BDF" w:rsidRPr="009A1632">
              <w:rPr>
                <w:rFonts w:ascii="Times New Roman" w:hAnsi="Times New Roman"/>
                <w:sz w:val="28"/>
                <w:szCs w:val="28"/>
              </w:rPr>
              <w:t xml:space="preserve"> 515 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«</w:t>
            </w:r>
            <w:r w:rsidR="00C84BDF" w:rsidRPr="009A1632">
              <w:rPr>
                <w:rFonts w:ascii="Times New Roman" w:hAnsi="Times New Roman"/>
                <w:bCs/>
                <w:sz w:val="28"/>
                <w:szCs w:val="28"/>
              </w:rPr>
              <w:t>Про затвердження деяких нормативно-правових актів, що регламентують порядок підготовки, перепідготовки і підвищення кваліфікації водіїв транспортних засобів у закладах, що проводять таку діяльність, їх державну акредитацію та атестацію спеціалістів, а також допуску громадян до керування транспортними засобами, видачі (обміну) посвідчень водія</w:t>
            </w:r>
            <w:r w:rsidR="007D3BF3" w:rsidRPr="009A1632">
              <w:rPr>
                <w:rFonts w:ascii="Times New Roman" w:hAnsi="Times New Roman"/>
                <w:sz w:val="28"/>
                <w:szCs w:val="28"/>
              </w:rPr>
              <w:t>»</w:t>
            </w:r>
            <w:r w:rsidR="008930B4">
              <w:rPr>
                <w:rFonts w:ascii="Times New Roman" w:hAnsi="Times New Roman"/>
                <w:sz w:val="28"/>
                <w:szCs w:val="28"/>
              </w:rPr>
              <w:t>, зареєстрований у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Міністерстві юстиції України</w:t>
            </w:r>
            <w:r w:rsidR="00194072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4BDF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січня </w:t>
            </w:r>
            <w:r w:rsidR="009C60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84BDF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>2010 року за № 7</w:t>
            </w:r>
            <w:r w:rsidR="00230E9B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84BDF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>/173</w:t>
            </w:r>
            <w:r w:rsidR="00230E9B" w:rsidRPr="006A6A5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177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4072" w:rsidRPr="009A1632" w14:paraId="5287F3D8" w14:textId="77777777" w:rsidTr="00A641AA">
        <w:trPr>
          <w:trHeight w:val="47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5B7" w14:textId="77777777" w:rsidR="00194072" w:rsidRPr="009A1632" w:rsidRDefault="00194072" w:rsidP="009C60B6">
            <w:pPr>
              <w:widowControl w:val="0"/>
              <w:spacing w:after="0" w:line="240" w:lineRule="auto"/>
              <w:ind w:firstLine="399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632">
              <w:rPr>
                <w:rFonts w:ascii="Times New Roman" w:hAnsi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194072" w:rsidRPr="009A1632" w14:paraId="42EC7025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F4F" w14:textId="77777777" w:rsidR="00194072" w:rsidRPr="00B826FD" w:rsidRDefault="00750F68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94072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B5F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4E7" w14:textId="77777777" w:rsidR="00194072" w:rsidRPr="009A1632" w:rsidRDefault="00F5173A" w:rsidP="00032D0D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Заява суб’єкта </w:t>
            </w:r>
            <w:r w:rsidR="00032D0D">
              <w:rPr>
                <w:rFonts w:ascii="Times New Roman" w:hAnsi="Times New Roman"/>
                <w:sz w:val="28"/>
                <w:szCs w:val="28"/>
              </w:rPr>
              <w:t>звернення</w:t>
            </w:r>
            <w:r w:rsidR="00C84BDF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072" w:rsidRPr="009A1632" w14:paraId="520C5F1C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733" w14:textId="77777777" w:rsidR="00194072" w:rsidRPr="00B826FD" w:rsidRDefault="00750F68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94072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524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 xml:space="preserve">Вичерпний перелік документів, необхідних для отримання адміністративної </w:t>
            </w:r>
            <w:r w:rsidRPr="009A1632">
              <w:rPr>
                <w:rFonts w:ascii="Times New Roman" w:hAnsi="Times New Roman"/>
                <w:sz w:val="28"/>
                <w:szCs w:val="28"/>
              </w:rPr>
              <w:lastRenderedPageBreak/>
              <w:t>послуги, а також вимоги до них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6F5" w14:textId="77777777" w:rsidR="00031773" w:rsidRPr="00F81D22" w:rsidRDefault="00031773" w:rsidP="00031773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81D2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Для отримання адміністративної послуги необхідно подати:</w:t>
            </w:r>
          </w:p>
          <w:p w14:paraId="6F0DFFE2" w14:textId="77777777" w:rsidR="00031773" w:rsidRPr="00F81D22" w:rsidRDefault="00031773" w:rsidP="00031773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81D22">
              <w:rPr>
                <w:rFonts w:ascii="Times New Roman" w:hAnsi="Times New Roman"/>
                <w:sz w:val="28"/>
                <w:szCs w:val="28"/>
                <w:lang w:eastAsia="uk-UA"/>
              </w:rPr>
              <w:t>заяву встановленого зразка;</w:t>
            </w:r>
          </w:p>
          <w:p w14:paraId="071E7D1D" w14:textId="77777777" w:rsidR="00031773" w:rsidRPr="00F81D22" w:rsidRDefault="007F59B6" w:rsidP="00031773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F59B6">
              <w:rPr>
                <w:rFonts w:ascii="Times New Roman" w:hAnsi="Times New Roman"/>
                <w:sz w:val="28"/>
                <w:szCs w:val="28"/>
              </w:rPr>
              <w:t xml:space="preserve">паспорт громадянина України або </w:t>
            </w:r>
            <w:r w:rsidRPr="007F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тимчасове посвідчення громадянина України, посвідку на постійне проживання, посвідку на тимчасове проживання, посвідчення біженця, посвідчення особи, яка потребує додаткового захисту, посвідчення особи, якій надано тимчасовий захист (у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особи, в якій зазначено фактичне місце проживання, або пред’являють її відображення в електронній формі на </w:t>
            </w:r>
            <w:r w:rsidR="0041429B">
              <w:rPr>
                <w:rFonts w:ascii="Times New Roman" w:hAnsi="Times New Roman"/>
                <w:sz w:val="28"/>
                <w:szCs w:val="28"/>
              </w:rPr>
              <w:t xml:space="preserve">Єдиному державному </w:t>
            </w:r>
            <w:proofErr w:type="spellStart"/>
            <w:r w:rsidR="0041429B">
              <w:rPr>
                <w:rFonts w:ascii="Times New Roman" w:hAnsi="Times New Roman"/>
                <w:sz w:val="28"/>
                <w:szCs w:val="28"/>
              </w:rPr>
              <w:t>вебпорталі</w:t>
            </w:r>
            <w:proofErr w:type="spellEnd"/>
            <w:r w:rsidR="0041429B">
              <w:rPr>
                <w:rFonts w:ascii="Times New Roman" w:hAnsi="Times New Roman"/>
                <w:sz w:val="28"/>
                <w:szCs w:val="28"/>
              </w:rPr>
              <w:t xml:space="preserve"> електронних послуг «Портал Дія» (далі – Портал Дія), у тому числі з використанням мобільного додатка Порталу Дія (далі – мобільний додаток);</w:t>
            </w:r>
          </w:p>
          <w:p w14:paraId="37B26653" w14:textId="77777777" w:rsidR="00321759" w:rsidRPr="002F6599" w:rsidRDefault="005E3ED1" w:rsidP="00031773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платіжні документи (платіжні доручення, квитанції) з</w:t>
            </w:r>
            <w:r w:rsidR="001775B8">
              <w:rPr>
                <w:rFonts w:ascii="Times New Roman" w:hAnsi="Times New Roman"/>
                <w:sz w:val="28"/>
                <w:szCs w:val="28"/>
              </w:rPr>
              <w:t xml:space="preserve"> кодом проведеної операції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відміткою банк</w:t>
            </w:r>
            <w:r w:rsidR="001775B8">
              <w:rPr>
                <w:rFonts w:ascii="Times New Roman" w:hAnsi="Times New Roman"/>
                <w:sz w:val="28"/>
                <w:szCs w:val="28"/>
              </w:rPr>
              <w:t>у, відділення поштового зв’язку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або код проведеної операції (реквізити платежу) про внесення плати в будь-якій формі, який можливо перевірити за допомогою державного сервісу перевірки квитанцій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check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94072" w:rsidRPr="009A1632" w14:paraId="583F431E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0A9" w14:textId="77777777" w:rsidR="00194072" w:rsidRPr="00B826FD" w:rsidRDefault="00750F68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194072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4EA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6D3" w14:textId="77777777" w:rsidR="00194072" w:rsidRPr="009A1632" w:rsidRDefault="00BD7DCB" w:rsidP="00984B50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DCB">
              <w:rPr>
                <w:rFonts w:ascii="Times New Roman" w:hAnsi="Times New Roman"/>
                <w:sz w:val="28"/>
                <w:szCs w:val="28"/>
              </w:rPr>
              <w:t>Суб’єкт звернення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2F5">
              <w:rPr>
                <w:rFonts w:ascii="Times New Roman" w:hAnsi="Times New Roman"/>
                <w:sz w:val="28"/>
                <w:szCs w:val="28"/>
              </w:rPr>
              <w:t xml:space="preserve">особисто </w:t>
            </w:r>
            <w:r w:rsidR="00F4703C">
              <w:rPr>
                <w:rFonts w:ascii="Times New Roman" w:hAnsi="Times New Roman"/>
                <w:sz w:val="28"/>
                <w:szCs w:val="28"/>
              </w:rPr>
              <w:t>пода</w:t>
            </w:r>
            <w:r w:rsidR="00C412F5">
              <w:rPr>
                <w:rFonts w:ascii="Times New Roman" w:hAnsi="Times New Roman"/>
                <w:sz w:val="28"/>
                <w:szCs w:val="28"/>
              </w:rPr>
              <w:t>є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F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суб’єкта надання адміністративної послуги </w:t>
            </w:r>
            <w:r w:rsidR="0036689C" w:rsidRPr="009A1632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="00055D97">
              <w:rPr>
                <w:rFonts w:ascii="Times New Roman" w:hAnsi="Times New Roman"/>
                <w:sz w:val="28"/>
                <w:szCs w:val="28"/>
              </w:rPr>
              <w:t>и</w:t>
            </w:r>
            <w:r w:rsidR="00F4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B50">
              <w:rPr>
                <w:rFonts w:ascii="Times New Roman" w:hAnsi="Times New Roman"/>
                <w:sz w:val="28"/>
                <w:szCs w:val="28"/>
              </w:rPr>
              <w:t>в</w:t>
            </w:r>
            <w:r w:rsidR="00B82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915">
              <w:rPr>
                <w:rFonts w:ascii="Times New Roman" w:hAnsi="Times New Roman"/>
                <w:sz w:val="28"/>
                <w:szCs w:val="28"/>
              </w:rPr>
              <w:t>паперовій формі</w:t>
            </w:r>
          </w:p>
        </w:tc>
      </w:tr>
      <w:tr w:rsidR="00194072" w:rsidRPr="009A1632" w14:paraId="55D3B1F6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745" w14:textId="77777777" w:rsidR="00194072" w:rsidRPr="00B826FD" w:rsidRDefault="00750F68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26FD">
              <w:rPr>
                <w:rFonts w:ascii="Times New Roman" w:hAnsi="Times New Roman"/>
                <w:sz w:val="28"/>
                <w:szCs w:val="28"/>
              </w:rPr>
              <w:t>10</w:t>
            </w:r>
            <w:r w:rsidR="00194072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EBA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2EF" w14:textId="77777777" w:rsidR="00194072" w:rsidRPr="009A1632" w:rsidRDefault="00913FF7" w:rsidP="009C60B6">
            <w:pPr>
              <w:widowControl w:val="0"/>
              <w:spacing w:after="0" w:line="240" w:lineRule="auto"/>
              <w:ind w:firstLine="39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П</w:t>
            </w:r>
            <w:r w:rsidR="0036689C" w:rsidRPr="009A1632">
              <w:rPr>
                <w:rFonts w:ascii="Times New Roman" w:hAnsi="Times New Roman"/>
                <w:sz w:val="28"/>
                <w:szCs w:val="28"/>
              </w:rPr>
              <w:t>латна</w:t>
            </w:r>
          </w:p>
        </w:tc>
      </w:tr>
      <w:tr w:rsidR="00194072" w:rsidRPr="009A1632" w14:paraId="781421DB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3F1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14:paraId="1B8CDBC5" w14:textId="77777777" w:rsidR="00F4703C" w:rsidRPr="00B826FD" w:rsidRDefault="00F4703C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88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337" w14:textId="77777777" w:rsidR="00DD09F1" w:rsidRDefault="00DD09F1" w:rsidP="00DD09F1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України:</w:t>
            </w:r>
          </w:p>
          <w:p w14:paraId="76A8BC74" w14:textId="77777777" w:rsidR="00DD09F1" w:rsidRDefault="00DD09F1" w:rsidP="00DD09F1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04 червня 2007 року № 795 </w:t>
            </w:r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«Про затвердження переліку платних послуг, які надаються підрозділами Міністерства внутрішніх справ,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Національної поліції та Державної міграційної служби, і розміру плати за їх надання»;</w:t>
            </w:r>
          </w:p>
          <w:p w14:paraId="4252A86C" w14:textId="77777777" w:rsidR="00194072" w:rsidRPr="0065644C" w:rsidRDefault="00DD09F1" w:rsidP="00DD09F1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644C">
              <w:rPr>
                <w:rFonts w:ascii="Times New Roman" w:hAnsi="Times New Roman"/>
                <w:sz w:val="28"/>
                <w:szCs w:val="28"/>
              </w:rPr>
              <w:t xml:space="preserve">від 26 жовтня 2011 року № 1098 </w:t>
            </w:r>
            <w:r w:rsidR="0016580D">
              <w:rPr>
                <w:rFonts w:ascii="Times New Roman" w:hAnsi="Times New Roman"/>
                <w:sz w:val="28"/>
                <w:szCs w:val="28"/>
              </w:rPr>
              <w:br/>
            </w:r>
            <w:r w:rsidRPr="0065644C">
              <w:rPr>
                <w:rFonts w:ascii="Times New Roman" w:hAnsi="Times New Roman"/>
                <w:sz w:val="28"/>
                <w:szCs w:val="28"/>
              </w:rPr>
              <w:t>«Деякі питання надання підрозділами        Міністерства внутрішніх справ, Національної поліції та Державної міграційної служби платних послуг»</w:t>
            </w:r>
          </w:p>
        </w:tc>
      </w:tr>
      <w:tr w:rsidR="00194072" w:rsidRPr="009A1632" w14:paraId="1276E30C" w14:textId="77777777" w:rsidTr="00A641AA">
        <w:trPr>
          <w:trHeight w:val="163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A9B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374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622" w14:textId="77777777" w:rsidR="00691181" w:rsidRDefault="00C979A1" w:rsidP="009C60B6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Розмір плати за надання адміністративної послуги – </w:t>
            </w:r>
            <w:r w:rsidR="001343E0">
              <w:rPr>
                <w:rFonts w:ascii="Times New Roman" w:hAnsi="Times New Roman"/>
                <w:sz w:val="28"/>
                <w:szCs w:val="28"/>
              </w:rPr>
              <w:t>13</w:t>
            </w:r>
            <w:r w:rsidR="00691181" w:rsidRPr="009364AA">
              <w:rPr>
                <w:rFonts w:ascii="Times New Roman" w:hAnsi="Times New Roman"/>
                <w:sz w:val="28"/>
                <w:szCs w:val="28"/>
              </w:rPr>
              <w:t xml:space="preserve"> гривень</w:t>
            </w:r>
          </w:p>
          <w:p w14:paraId="58BE2AA5" w14:textId="77777777" w:rsidR="00194072" w:rsidRPr="009A1632" w:rsidRDefault="001F180D" w:rsidP="00C24640">
            <w:pPr>
              <w:widowControl w:val="0"/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(розмір плати за надання </w:t>
            </w:r>
            <w:r w:rsidR="00A77F27">
              <w:rPr>
                <w:rFonts w:ascii="Times New Roman" w:hAnsi="Times New Roman"/>
                <w:sz w:val="28"/>
                <w:szCs w:val="28"/>
              </w:rPr>
              <w:t xml:space="preserve">адміністративної </w:t>
            </w:r>
            <w:r>
              <w:rPr>
                <w:rFonts w:ascii="Times New Roman" w:hAnsi="Times New Roman"/>
                <w:sz w:val="28"/>
                <w:szCs w:val="28"/>
              </w:rPr>
              <w:t>послуги наведено без урахування податку на додану вартість)</w:t>
            </w:r>
          </w:p>
        </w:tc>
      </w:tr>
      <w:tr w:rsidR="00194072" w:rsidRPr="009A1632" w14:paraId="7596F708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46F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58E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C8B" w14:textId="77777777" w:rsidR="00194072" w:rsidRPr="009A1632" w:rsidRDefault="00194072" w:rsidP="009C60B6">
            <w:pPr>
              <w:widowControl w:val="0"/>
              <w:spacing w:after="0" w:line="240" w:lineRule="auto"/>
              <w:ind w:firstLine="39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4072" w:rsidRPr="009A1632" w14:paraId="30FDC920" w14:textId="77777777" w:rsidTr="00A641AA">
        <w:trPr>
          <w:trHeight w:val="7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562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4703C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499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CCF" w14:textId="77777777" w:rsidR="00194072" w:rsidRPr="009C60B6" w:rsidRDefault="00032D0D" w:rsidP="007C6D0A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Протягом робочого для з моменту одержання </w:t>
            </w:r>
            <w:r w:rsidR="007C6D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необхідних документів</w:t>
            </w:r>
          </w:p>
        </w:tc>
      </w:tr>
      <w:tr w:rsidR="00194072" w:rsidRPr="009A1632" w14:paraId="2168C1F0" w14:textId="77777777" w:rsidTr="00A641A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7FF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4703C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D2B" w14:textId="77777777" w:rsidR="00194072" w:rsidRPr="009A1632" w:rsidRDefault="001775B8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підстав для відмови в</w:t>
            </w:r>
            <w:r w:rsidR="00194072" w:rsidRPr="009A1632">
              <w:rPr>
                <w:rFonts w:ascii="Times New Roman" w:hAnsi="Times New Roman"/>
                <w:sz w:val="28"/>
                <w:szCs w:val="28"/>
              </w:rPr>
              <w:t xml:space="preserve"> наданні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8EB" w14:textId="77777777" w:rsidR="001343E0" w:rsidRDefault="001343E0" w:rsidP="00031773">
            <w:pPr>
              <w:pStyle w:val="rvps2"/>
              <w:spacing w:before="0" w:beforeAutospacing="0" w:after="0" w:afterAutospacing="0"/>
              <w:ind w:firstLine="431"/>
              <w:jc w:val="both"/>
              <w:rPr>
                <w:sz w:val="28"/>
                <w:szCs w:val="28"/>
              </w:rPr>
            </w:pPr>
            <w:r w:rsidRPr="00862AC8">
              <w:rPr>
                <w:sz w:val="28"/>
                <w:szCs w:val="28"/>
              </w:rPr>
              <w:t>Суб’єкт звернення не досяг встановленого віку;</w:t>
            </w:r>
          </w:p>
          <w:p w14:paraId="6A19313B" w14:textId="77777777" w:rsidR="00031773" w:rsidRPr="00F81D22" w:rsidRDefault="001343E0" w:rsidP="00031773">
            <w:pPr>
              <w:pStyle w:val="rvps2"/>
              <w:spacing w:before="0" w:beforeAutospacing="0" w:after="0" w:afterAutospacing="0"/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1773">
              <w:rPr>
                <w:sz w:val="28"/>
                <w:szCs w:val="28"/>
              </w:rPr>
              <w:t>уб’єкт звернення</w:t>
            </w:r>
            <w:r w:rsidR="00031773" w:rsidRPr="00F81D22">
              <w:rPr>
                <w:sz w:val="28"/>
                <w:szCs w:val="28"/>
              </w:rPr>
              <w:t xml:space="preserve"> не пода</w:t>
            </w:r>
            <w:r w:rsidR="00031773">
              <w:rPr>
                <w:sz w:val="28"/>
                <w:szCs w:val="28"/>
              </w:rPr>
              <w:t>в</w:t>
            </w:r>
            <w:r w:rsidR="00031773" w:rsidRPr="00F81D22">
              <w:rPr>
                <w:sz w:val="28"/>
                <w:szCs w:val="28"/>
              </w:rPr>
              <w:t xml:space="preserve"> (або пода</w:t>
            </w:r>
            <w:r w:rsidR="00031773">
              <w:rPr>
                <w:sz w:val="28"/>
                <w:szCs w:val="28"/>
              </w:rPr>
              <w:t>в</w:t>
            </w:r>
            <w:r w:rsidR="00031773" w:rsidRPr="00F81D22">
              <w:rPr>
                <w:sz w:val="28"/>
                <w:szCs w:val="28"/>
              </w:rPr>
              <w:t xml:space="preserve"> не в повному обсязі) документи;</w:t>
            </w:r>
          </w:p>
          <w:p w14:paraId="638297AC" w14:textId="77777777" w:rsidR="00031773" w:rsidRDefault="00031773" w:rsidP="00031773">
            <w:pPr>
              <w:pStyle w:val="rvps2"/>
              <w:spacing w:before="0" w:beforeAutospacing="0" w:after="0" w:afterAutospacing="0"/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суб’єкт звернення</w:t>
            </w:r>
            <w:r w:rsidRPr="00F81D22">
              <w:rPr>
                <w:sz w:val="28"/>
                <w:szCs w:val="28"/>
              </w:rPr>
              <w:t xml:space="preserve"> пода</w:t>
            </w:r>
            <w:r>
              <w:rPr>
                <w:sz w:val="28"/>
                <w:szCs w:val="28"/>
              </w:rPr>
              <w:t>в</w:t>
            </w:r>
            <w:r w:rsidRPr="00F81D22">
              <w:rPr>
                <w:sz w:val="28"/>
                <w:szCs w:val="28"/>
              </w:rPr>
              <w:t xml:space="preserve"> документи, що містять недостовірні відомості;</w:t>
            </w:r>
          </w:p>
          <w:p w14:paraId="24018943" w14:textId="77777777" w:rsidR="001343E0" w:rsidRPr="001343E0" w:rsidRDefault="001343E0" w:rsidP="00031773">
            <w:pPr>
              <w:pStyle w:val="rvps2"/>
              <w:spacing w:before="0" w:beforeAutospacing="0" w:after="0" w:afterAutospacing="0"/>
              <w:ind w:firstLine="431"/>
              <w:jc w:val="both"/>
              <w:rPr>
                <w:sz w:val="28"/>
                <w:szCs w:val="28"/>
              </w:rPr>
            </w:pPr>
            <w:r w:rsidRPr="001343E0">
              <w:rPr>
                <w:sz w:val="28"/>
                <w:szCs w:val="28"/>
                <w:shd w:val="clear" w:color="auto" w:fill="FFFFFF"/>
              </w:rPr>
              <w:t xml:space="preserve">стосовно </w:t>
            </w:r>
            <w:r w:rsidRPr="001343E0">
              <w:rPr>
                <w:sz w:val="28"/>
                <w:szCs w:val="28"/>
              </w:rPr>
              <w:t>суб’єкта звернення</w:t>
            </w:r>
            <w:r w:rsidRPr="001343E0">
              <w:rPr>
                <w:sz w:val="28"/>
                <w:szCs w:val="28"/>
                <w:shd w:val="clear" w:color="auto" w:fill="FFFFFF"/>
              </w:rPr>
              <w:t xml:space="preserve"> у Єдиному державному реєстрі МВС відсутн</w:t>
            </w:r>
            <w:r w:rsidR="00C3798C">
              <w:rPr>
                <w:sz w:val="28"/>
                <w:szCs w:val="28"/>
                <w:shd w:val="clear" w:color="auto" w:fill="FFFFFF"/>
              </w:rPr>
              <w:t>я</w:t>
            </w:r>
            <w:r w:rsidRPr="001343E0">
              <w:rPr>
                <w:sz w:val="28"/>
                <w:szCs w:val="28"/>
                <w:shd w:val="clear" w:color="auto" w:fill="FFFFFF"/>
              </w:rPr>
              <w:t xml:space="preserve"> інформац</w:t>
            </w:r>
            <w:r w:rsidR="00C3798C">
              <w:rPr>
                <w:sz w:val="28"/>
                <w:szCs w:val="28"/>
                <w:shd w:val="clear" w:color="auto" w:fill="FFFFFF"/>
              </w:rPr>
              <w:t xml:space="preserve">ія </w:t>
            </w:r>
            <w:r w:rsidR="00397343" w:rsidRPr="00444613">
              <w:rPr>
                <w:sz w:val="28"/>
                <w:szCs w:val="28"/>
                <w:shd w:val="clear" w:color="auto" w:fill="FFFFFF"/>
              </w:rPr>
              <w:t xml:space="preserve">видачі йому свідоцтва про закінчення </w:t>
            </w:r>
            <w:r w:rsidR="00724267">
              <w:rPr>
                <w:sz w:val="28"/>
                <w:szCs w:val="28"/>
                <w:shd w:val="clear" w:color="auto" w:fill="FFFFFF"/>
              </w:rPr>
              <w:t>теоретичної</w:t>
            </w:r>
            <w:r w:rsidR="00397343" w:rsidRPr="00444613">
              <w:rPr>
                <w:sz w:val="28"/>
                <w:szCs w:val="28"/>
                <w:shd w:val="clear" w:color="auto" w:fill="FFFFFF"/>
              </w:rPr>
              <w:t xml:space="preserve"> підготовки</w:t>
            </w:r>
            <w:r w:rsidRPr="001343E0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69FB98C4" w14:textId="77777777" w:rsidR="00031773" w:rsidRPr="00F81D22" w:rsidRDefault="00597AB4" w:rsidP="00031773">
            <w:pPr>
              <w:pStyle w:val="rvps2"/>
              <w:spacing w:before="0" w:beforeAutospacing="0" w:after="0" w:afterAutospacing="0"/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1D22">
              <w:rPr>
                <w:sz w:val="28"/>
                <w:szCs w:val="28"/>
              </w:rPr>
              <w:t xml:space="preserve">тосовно </w:t>
            </w:r>
            <w:r>
              <w:rPr>
                <w:sz w:val="28"/>
                <w:szCs w:val="28"/>
              </w:rPr>
              <w:t xml:space="preserve">суб’єкта звернення </w:t>
            </w:r>
            <w:r w:rsidR="00E80E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поданих ним</w:t>
            </w:r>
            <w:r w:rsidRPr="00C17829">
              <w:rPr>
                <w:sz w:val="28"/>
                <w:szCs w:val="28"/>
              </w:rPr>
              <w:t xml:space="preserve"> документах або Єдиному державному демографічному реєстрі відсутні відомості щодо реєстрації місця </w:t>
            </w:r>
            <w:r>
              <w:rPr>
                <w:sz w:val="28"/>
                <w:szCs w:val="28"/>
              </w:rPr>
              <w:t>його</w:t>
            </w:r>
            <w:r w:rsidRPr="00C17829">
              <w:rPr>
                <w:sz w:val="28"/>
                <w:szCs w:val="28"/>
              </w:rPr>
              <w:t xml:space="preserve"> проживання (крім внутрішньо переміщених осіб, які подають довідку про взяття на облік внутрішньо переміщеної особи або пред’являють її відображення в електронній формі на Порталі Дія, зокрема з використанням мобільного додатка);</w:t>
            </w:r>
          </w:p>
          <w:p w14:paraId="742097B4" w14:textId="77777777" w:rsidR="00CD5A02" w:rsidRPr="003772BD" w:rsidRDefault="00031773" w:rsidP="007C10E9">
            <w:pPr>
              <w:pStyle w:val="rvps2"/>
              <w:spacing w:before="0" w:beforeAutospacing="0" w:after="0" w:afterAutospacing="0"/>
              <w:ind w:firstLine="43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суб’єкт звернення</w:t>
            </w:r>
            <w:r w:rsidRPr="00F81D22">
              <w:rPr>
                <w:sz w:val="28"/>
                <w:szCs w:val="28"/>
              </w:rPr>
              <w:t xml:space="preserve"> перебува</w:t>
            </w:r>
            <w:r>
              <w:rPr>
                <w:sz w:val="28"/>
                <w:szCs w:val="28"/>
              </w:rPr>
              <w:t>є</w:t>
            </w:r>
            <w:r w:rsidR="001775B8">
              <w:rPr>
                <w:sz w:val="28"/>
                <w:szCs w:val="28"/>
              </w:rPr>
              <w:t xml:space="preserve"> в</w:t>
            </w:r>
            <w:r w:rsidRPr="00F81D22">
              <w:rPr>
                <w:sz w:val="28"/>
                <w:szCs w:val="28"/>
              </w:rPr>
              <w:t xml:space="preserve"> розшуку (про виявлення таких осіб працівники територіального сервісного центру МВС негайно </w:t>
            </w:r>
            <w:r w:rsidR="007C10E9">
              <w:rPr>
                <w:sz w:val="28"/>
                <w:szCs w:val="28"/>
              </w:rPr>
              <w:t>інформують Національну поліцію)</w:t>
            </w:r>
          </w:p>
        </w:tc>
      </w:tr>
      <w:tr w:rsidR="00194072" w:rsidRPr="009A1632" w14:paraId="00A300C3" w14:textId="77777777" w:rsidTr="00A641AA">
        <w:trPr>
          <w:trHeight w:val="60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D3E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F4703C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12F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3DC" w14:textId="77777777" w:rsidR="00194072" w:rsidRDefault="00F62F20" w:rsidP="007F4F8F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C1AAE" w:rsidRPr="00AC1AAE">
              <w:rPr>
                <w:rFonts w:ascii="Times New Roman" w:hAnsi="Times New Roman"/>
                <w:sz w:val="28"/>
                <w:szCs w:val="28"/>
              </w:rPr>
              <w:t>несення до</w:t>
            </w:r>
            <w:r w:rsidR="00AC1AAE" w:rsidRPr="00AC1A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Єдиного державного реєстру МВС</w:t>
            </w:r>
            <w:r w:rsidR="00AC1AAE" w:rsidRPr="00AC1AAE">
              <w:rPr>
                <w:rFonts w:ascii="Times New Roman" w:hAnsi="Times New Roman"/>
                <w:sz w:val="28"/>
                <w:szCs w:val="28"/>
              </w:rPr>
              <w:t xml:space="preserve"> відомостей про складання теоретичного іспиту</w:t>
            </w:r>
            <w:r w:rsidR="00AC1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9A2C51" w14:textId="77777777" w:rsidR="00014CFB" w:rsidRPr="00407449" w:rsidRDefault="00AC1AAE" w:rsidP="00C24640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бажанням су</w:t>
            </w:r>
            <w:r w:rsidR="00F62F20">
              <w:rPr>
                <w:rFonts w:ascii="Times New Roman" w:hAnsi="Times New Roman"/>
                <w:sz w:val="28"/>
                <w:szCs w:val="28"/>
              </w:rPr>
              <w:t>б’єкта звернення може надаватися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витяг з </w:t>
            </w:r>
            <w:r w:rsidR="00CE737E" w:rsidRPr="00AC1A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Єдиного державного реєстру МВС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072" w:rsidRPr="009A1632" w14:paraId="7AB98842" w14:textId="77777777" w:rsidTr="00A641AA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A72" w14:textId="77777777" w:rsidR="00194072" w:rsidRPr="00B826FD" w:rsidRDefault="0049748F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4703C" w:rsidRPr="00B82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456" w14:textId="77777777" w:rsidR="00194072" w:rsidRPr="009A1632" w:rsidRDefault="00194072" w:rsidP="009C60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632">
              <w:rPr>
                <w:rFonts w:ascii="Times New Roman" w:hAnsi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9B6" w14:textId="77777777" w:rsidR="00194072" w:rsidRPr="009A1632" w:rsidRDefault="00FD29F9" w:rsidP="00C768C4">
            <w:pPr>
              <w:widowControl w:val="0"/>
              <w:spacing w:after="0" w:line="240" w:lineRule="auto"/>
              <w:ind w:firstLine="39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Особисто</w:t>
            </w:r>
            <w:r w:rsidRPr="003F6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E01">
              <w:rPr>
                <w:rFonts w:ascii="Times New Roman" w:hAnsi="Times New Roman"/>
                <w:sz w:val="28"/>
                <w:szCs w:val="28"/>
              </w:rPr>
              <w:t>в</w:t>
            </w:r>
            <w:r w:rsidR="007F4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F8F">
              <w:rPr>
                <w:rFonts w:ascii="Times New Roman" w:hAnsi="Times New Roman"/>
                <w:color w:val="000000"/>
                <w:sz w:val="28"/>
                <w:szCs w:val="28"/>
              </w:rPr>
              <w:t>суб’єкта надання адміністративної послуги</w:t>
            </w:r>
          </w:p>
        </w:tc>
      </w:tr>
    </w:tbl>
    <w:p w14:paraId="3AAD49D2" w14:textId="77777777" w:rsidR="007F1FFE" w:rsidRPr="00377405" w:rsidRDefault="007F1FFE" w:rsidP="009C60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F5C67F" w14:textId="77777777" w:rsidR="00765DF1" w:rsidRPr="00377405" w:rsidRDefault="00765DF1" w:rsidP="009C60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CBB60" w14:textId="77777777" w:rsidR="00560A25" w:rsidRDefault="00560A25" w:rsidP="00560A25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8E05B9">
        <w:rPr>
          <w:rFonts w:ascii="Times New Roman" w:hAnsi="Times New Roman"/>
          <w:b/>
          <w:sz w:val="28"/>
          <w:szCs w:val="28"/>
        </w:rPr>
        <w:t xml:space="preserve"> Голо</w:t>
      </w:r>
      <w:r>
        <w:rPr>
          <w:rFonts w:ascii="Times New Roman" w:hAnsi="Times New Roman"/>
          <w:b/>
          <w:sz w:val="28"/>
          <w:szCs w:val="28"/>
        </w:rPr>
        <w:t xml:space="preserve">вного </w:t>
      </w:r>
    </w:p>
    <w:p w14:paraId="603CFF0E" w14:textId="77777777" w:rsidR="00560A25" w:rsidRDefault="00560A25" w:rsidP="00560A25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сервісного центру МВС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A641AA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Євген МОЙСЕЄНКО</w:t>
      </w:r>
    </w:p>
    <w:p w14:paraId="1F11AA3C" w14:textId="77777777" w:rsidR="00765DF1" w:rsidRPr="008E05B9" w:rsidRDefault="00765DF1" w:rsidP="00597AB4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</w:p>
    <w:sectPr w:rsidR="00765DF1" w:rsidRPr="008E05B9" w:rsidSect="00A641AA">
      <w:headerReference w:type="default" r:id="rId8"/>
      <w:headerReference w:type="first" r:id="rId9"/>
      <w:pgSz w:w="11906" w:h="16838" w:code="9"/>
      <w:pgMar w:top="1276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3B2B" w14:textId="77777777" w:rsidR="00D050D4" w:rsidRDefault="00D050D4" w:rsidP="00781EE9">
      <w:pPr>
        <w:spacing w:after="0" w:line="240" w:lineRule="auto"/>
      </w:pPr>
      <w:r>
        <w:separator/>
      </w:r>
    </w:p>
  </w:endnote>
  <w:endnote w:type="continuationSeparator" w:id="0">
    <w:p w14:paraId="71DD19B9" w14:textId="77777777" w:rsidR="00D050D4" w:rsidRDefault="00D050D4" w:rsidP="007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7742" w14:textId="77777777" w:rsidR="00D050D4" w:rsidRDefault="00D050D4" w:rsidP="00781EE9">
      <w:pPr>
        <w:spacing w:after="0" w:line="240" w:lineRule="auto"/>
      </w:pPr>
      <w:r>
        <w:separator/>
      </w:r>
    </w:p>
  </w:footnote>
  <w:footnote w:type="continuationSeparator" w:id="0">
    <w:p w14:paraId="4166BD18" w14:textId="77777777" w:rsidR="00D050D4" w:rsidRDefault="00D050D4" w:rsidP="0078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249" w14:textId="77777777" w:rsidR="00D06C3B" w:rsidRDefault="00D06C3B" w:rsidP="00A641A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26144" w:rsidRPr="00526144">
      <w:rPr>
        <w:noProof/>
        <w:lang w:val="ru-RU"/>
      </w:rPr>
      <w:t>2</w:t>
    </w:r>
    <w:r>
      <w:fldChar w:fldCharType="end"/>
    </w:r>
    <w:r>
      <w:t xml:space="preserve">                                              </w:t>
    </w:r>
    <w:r w:rsidRPr="00E32490">
      <w:rPr>
        <w:rFonts w:ascii="Times New Roman" w:hAnsi="Times New Roman"/>
      </w:rPr>
      <w:t>Продовження додатка</w:t>
    </w:r>
  </w:p>
  <w:p w14:paraId="1D3411C7" w14:textId="77777777" w:rsidR="002F6599" w:rsidRDefault="002F65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039" w14:textId="77777777" w:rsidR="00221BC2" w:rsidRDefault="00221BC2">
    <w:pPr>
      <w:pStyle w:val="a8"/>
    </w:pPr>
  </w:p>
  <w:p w14:paraId="3A801F30" w14:textId="77777777" w:rsidR="00221BC2" w:rsidRDefault="00221B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72"/>
    <w:rsid w:val="0000151D"/>
    <w:rsid w:val="00001553"/>
    <w:rsid w:val="00001909"/>
    <w:rsid w:val="00002159"/>
    <w:rsid w:val="00014CFB"/>
    <w:rsid w:val="0001574D"/>
    <w:rsid w:val="00022008"/>
    <w:rsid w:val="00031773"/>
    <w:rsid w:val="00032D0D"/>
    <w:rsid w:val="00055D97"/>
    <w:rsid w:val="00057E88"/>
    <w:rsid w:val="000600C2"/>
    <w:rsid w:val="00071326"/>
    <w:rsid w:val="00073DA2"/>
    <w:rsid w:val="00093BB7"/>
    <w:rsid w:val="000A0A99"/>
    <w:rsid w:val="000A7344"/>
    <w:rsid w:val="000C4F50"/>
    <w:rsid w:val="000D38B2"/>
    <w:rsid w:val="000D6AC5"/>
    <w:rsid w:val="000E74D2"/>
    <w:rsid w:val="00107FE2"/>
    <w:rsid w:val="00111E68"/>
    <w:rsid w:val="00112027"/>
    <w:rsid w:val="001301AB"/>
    <w:rsid w:val="001343E0"/>
    <w:rsid w:val="00137751"/>
    <w:rsid w:val="00140B2D"/>
    <w:rsid w:val="00146155"/>
    <w:rsid w:val="00146393"/>
    <w:rsid w:val="001643F0"/>
    <w:rsid w:val="0016580D"/>
    <w:rsid w:val="00171F08"/>
    <w:rsid w:val="001775B8"/>
    <w:rsid w:val="00177C1C"/>
    <w:rsid w:val="00180B92"/>
    <w:rsid w:val="00194072"/>
    <w:rsid w:val="001944C5"/>
    <w:rsid w:val="00195DF5"/>
    <w:rsid w:val="001A115B"/>
    <w:rsid w:val="001B066D"/>
    <w:rsid w:val="001C4796"/>
    <w:rsid w:val="001F080D"/>
    <w:rsid w:val="001F180D"/>
    <w:rsid w:val="001F7A62"/>
    <w:rsid w:val="002050BB"/>
    <w:rsid w:val="00214233"/>
    <w:rsid w:val="00217D54"/>
    <w:rsid w:val="00221BC2"/>
    <w:rsid w:val="00230E9B"/>
    <w:rsid w:val="002715F7"/>
    <w:rsid w:val="00280E43"/>
    <w:rsid w:val="002831D9"/>
    <w:rsid w:val="0029272F"/>
    <w:rsid w:val="00295BCF"/>
    <w:rsid w:val="002961D0"/>
    <w:rsid w:val="002A3863"/>
    <w:rsid w:val="002A6B54"/>
    <w:rsid w:val="002C0BF1"/>
    <w:rsid w:val="002F6599"/>
    <w:rsid w:val="00301358"/>
    <w:rsid w:val="00316A1D"/>
    <w:rsid w:val="00321759"/>
    <w:rsid w:val="00322394"/>
    <w:rsid w:val="0036689C"/>
    <w:rsid w:val="00372FD4"/>
    <w:rsid w:val="003772BD"/>
    <w:rsid w:val="00377405"/>
    <w:rsid w:val="00382C1E"/>
    <w:rsid w:val="00385A11"/>
    <w:rsid w:val="00386D82"/>
    <w:rsid w:val="00397343"/>
    <w:rsid w:val="003A41E9"/>
    <w:rsid w:val="003C14A8"/>
    <w:rsid w:val="003C64F2"/>
    <w:rsid w:val="003F651E"/>
    <w:rsid w:val="00407449"/>
    <w:rsid w:val="004110CF"/>
    <w:rsid w:val="0041429B"/>
    <w:rsid w:val="00416F16"/>
    <w:rsid w:val="004226BF"/>
    <w:rsid w:val="00454116"/>
    <w:rsid w:val="0045572D"/>
    <w:rsid w:val="00462D8D"/>
    <w:rsid w:val="004765C1"/>
    <w:rsid w:val="00486771"/>
    <w:rsid w:val="00486AF4"/>
    <w:rsid w:val="004937AF"/>
    <w:rsid w:val="00493ADD"/>
    <w:rsid w:val="0049748F"/>
    <w:rsid w:val="004A66CD"/>
    <w:rsid w:val="004B489E"/>
    <w:rsid w:val="004B75F9"/>
    <w:rsid w:val="004C7E5C"/>
    <w:rsid w:val="00526144"/>
    <w:rsid w:val="0052680A"/>
    <w:rsid w:val="00527141"/>
    <w:rsid w:val="00532043"/>
    <w:rsid w:val="0055664D"/>
    <w:rsid w:val="00560A25"/>
    <w:rsid w:val="00581C98"/>
    <w:rsid w:val="005831F4"/>
    <w:rsid w:val="005839B5"/>
    <w:rsid w:val="00592734"/>
    <w:rsid w:val="00597AB4"/>
    <w:rsid w:val="005B6943"/>
    <w:rsid w:val="005D00A8"/>
    <w:rsid w:val="005D55CA"/>
    <w:rsid w:val="005E209E"/>
    <w:rsid w:val="005E3ED1"/>
    <w:rsid w:val="005E4915"/>
    <w:rsid w:val="005F15A2"/>
    <w:rsid w:val="005F3371"/>
    <w:rsid w:val="00624556"/>
    <w:rsid w:val="00633296"/>
    <w:rsid w:val="00642308"/>
    <w:rsid w:val="0065644C"/>
    <w:rsid w:val="006736B1"/>
    <w:rsid w:val="006771FB"/>
    <w:rsid w:val="00691181"/>
    <w:rsid w:val="006948CC"/>
    <w:rsid w:val="006A0485"/>
    <w:rsid w:val="006A161C"/>
    <w:rsid w:val="006A3D5A"/>
    <w:rsid w:val="006A6A52"/>
    <w:rsid w:val="006B59D1"/>
    <w:rsid w:val="006C7CCE"/>
    <w:rsid w:val="006D68AB"/>
    <w:rsid w:val="006F20A7"/>
    <w:rsid w:val="00706AEA"/>
    <w:rsid w:val="00724267"/>
    <w:rsid w:val="00737644"/>
    <w:rsid w:val="00750F68"/>
    <w:rsid w:val="00765DF1"/>
    <w:rsid w:val="00781512"/>
    <w:rsid w:val="00781EE9"/>
    <w:rsid w:val="0079072C"/>
    <w:rsid w:val="00794EF2"/>
    <w:rsid w:val="007A26DA"/>
    <w:rsid w:val="007B5BB6"/>
    <w:rsid w:val="007C10E9"/>
    <w:rsid w:val="007C6D0A"/>
    <w:rsid w:val="007D3BF3"/>
    <w:rsid w:val="007D4DBD"/>
    <w:rsid w:val="007D769C"/>
    <w:rsid w:val="007E5C62"/>
    <w:rsid w:val="007F1FFE"/>
    <w:rsid w:val="007F4F8F"/>
    <w:rsid w:val="007F59B6"/>
    <w:rsid w:val="007F723D"/>
    <w:rsid w:val="00801EDC"/>
    <w:rsid w:val="00802DBD"/>
    <w:rsid w:val="008165FE"/>
    <w:rsid w:val="0082026E"/>
    <w:rsid w:val="00832673"/>
    <w:rsid w:val="00835C33"/>
    <w:rsid w:val="008756BA"/>
    <w:rsid w:val="008769A6"/>
    <w:rsid w:val="008930B4"/>
    <w:rsid w:val="00893512"/>
    <w:rsid w:val="008951E0"/>
    <w:rsid w:val="008B0A9F"/>
    <w:rsid w:val="008B2C3B"/>
    <w:rsid w:val="008C0C4C"/>
    <w:rsid w:val="008D3D0C"/>
    <w:rsid w:val="008D7D0D"/>
    <w:rsid w:val="008E05B9"/>
    <w:rsid w:val="008F5A81"/>
    <w:rsid w:val="0090342D"/>
    <w:rsid w:val="00904487"/>
    <w:rsid w:val="0091180A"/>
    <w:rsid w:val="00913FF7"/>
    <w:rsid w:val="009364AA"/>
    <w:rsid w:val="00973944"/>
    <w:rsid w:val="00976BB1"/>
    <w:rsid w:val="00984B50"/>
    <w:rsid w:val="009A1632"/>
    <w:rsid w:val="009C379B"/>
    <w:rsid w:val="009C5012"/>
    <w:rsid w:val="009C60B6"/>
    <w:rsid w:val="009D5491"/>
    <w:rsid w:val="009F31EA"/>
    <w:rsid w:val="00A255CE"/>
    <w:rsid w:val="00A47C22"/>
    <w:rsid w:val="00A6173F"/>
    <w:rsid w:val="00A641AA"/>
    <w:rsid w:val="00A65BDC"/>
    <w:rsid w:val="00A77A7F"/>
    <w:rsid w:val="00A77F27"/>
    <w:rsid w:val="00A81795"/>
    <w:rsid w:val="00A850B4"/>
    <w:rsid w:val="00AC1AAE"/>
    <w:rsid w:val="00AD19D4"/>
    <w:rsid w:val="00AD3AD4"/>
    <w:rsid w:val="00B03607"/>
    <w:rsid w:val="00B138E2"/>
    <w:rsid w:val="00B3488E"/>
    <w:rsid w:val="00B4626A"/>
    <w:rsid w:val="00B538F3"/>
    <w:rsid w:val="00B53E5A"/>
    <w:rsid w:val="00B574EC"/>
    <w:rsid w:val="00B578ED"/>
    <w:rsid w:val="00B60BF8"/>
    <w:rsid w:val="00B6575F"/>
    <w:rsid w:val="00B65942"/>
    <w:rsid w:val="00B670DB"/>
    <w:rsid w:val="00B76E9B"/>
    <w:rsid w:val="00B8180A"/>
    <w:rsid w:val="00B826FD"/>
    <w:rsid w:val="00B95D2B"/>
    <w:rsid w:val="00BA5210"/>
    <w:rsid w:val="00BA65FC"/>
    <w:rsid w:val="00BB60D2"/>
    <w:rsid w:val="00BB6D1C"/>
    <w:rsid w:val="00BC2B39"/>
    <w:rsid w:val="00BD5460"/>
    <w:rsid w:val="00BD7DCB"/>
    <w:rsid w:val="00BE124C"/>
    <w:rsid w:val="00BF5021"/>
    <w:rsid w:val="00BF61E7"/>
    <w:rsid w:val="00C05F82"/>
    <w:rsid w:val="00C1461A"/>
    <w:rsid w:val="00C2247D"/>
    <w:rsid w:val="00C24640"/>
    <w:rsid w:val="00C24B5C"/>
    <w:rsid w:val="00C3798C"/>
    <w:rsid w:val="00C4069E"/>
    <w:rsid w:val="00C412F5"/>
    <w:rsid w:val="00C70430"/>
    <w:rsid w:val="00C768C4"/>
    <w:rsid w:val="00C84BDF"/>
    <w:rsid w:val="00C8576F"/>
    <w:rsid w:val="00C938F7"/>
    <w:rsid w:val="00C979A1"/>
    <w:rsid w:val="00CC0615"/>
    <w:rsid w:val="00CC253A"/>
    <w:rsid w:val="00CC2896"/>
    <w:rsid w:val="00CD5A02"/>
    <w:rsid w:val="00CE078C"/>
    <w:rsid w:val="00CE6966"/>
    <w:rsid w:val="00CE737E"/>
    <w:rsid w:val="00CF2506"/>
    <w:rsid w:val="00D019E9"/>
    <w:rsid w:val="00D050D4"/>
    <w:rsid w:val="00D06C3B"/>
    <w:rsid w:val="00D16AEF"/>
    <w:rsid w:val="00D27B75"/>
    <w:rsid w:val="00D3081D"/>
    <w:rsid w:val="00D53020"/>
    <w:rsid w:val="00D5408B"/>
    <w:rsid w:val="00D6181C"/>
    <w:rsid w:val="00D74406"/>
    <w:rsid w:val="00D8259C"/>
    <w:rsid w:val="00D83A96"/>
    <w:rsid w:val="00DA0A9A"/>
    <w:rsid w:val="00DB1179"/>
    <w:rsid w:val="00DB1497"/>
    <w:rsid w:val="00DD09F1"/>
    <w:rsid w:val="00DE5417"/>
    <w:rsid w:val="00DF0B71"/>
    <w:rsid w:val="00DF0FD8"/>
    <w:rsid w:val="00DF15C6"/>
    <w:rsid w:val="00E032F2"/>
    <w:rsid w:val="00E200BE"/>
    <w:rsid w:val="00E20611"/>
    <w:rsid w:val="00E2709A"/>
    <w:rsid w:val="00E4353C"/>
    <w:rsid w:val="00E80E01"/>
    <w:rsid w:val="00EA640E"/>
    <w:rsid w:val="00EB693A"/>
    <w:rsid w:val="00EC291D"/>
    <w:rsid w:val="00ED000E"/>
    <w:rsid w:val="00ED13A6"/>
    <w:rsid w:val="00F021A6"/>
    <w:rsid w:val="00F0753F"/>
    <w:rsid w:val="00F4703C"/>
    <w:rsid w:val="00F5173A"/>
    <w:rsid w:val="00F62F20"/>
    <w:rsid w:val="00F756A2"/>
    <w:rsid w:val="00F77786"/>
    <w:rsid w:val="00F803A6"/>
    <w:rsid w:val="00F82C3F"/>
    <w:rsid w:val="00F933C1"/>
    <w:rsid w:val="00FC608D"/>
    <w:rsid w:val="00FD29F9"/>
    <w:rsid w:val="00FD4D5E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DF65"/>
  <w15:chartTrackingRefBased/>
  <w15:docId w15:val="{4139C8FF-2E01-244C-B563-681F7132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character" w:styleId="a4">
    <w:name w:val="Hyperlink"/>
    <w:uiPriority w:val="99"/>
    <w:unhideWhenUsed/>
    <w:rsid w:val="00194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4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11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1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781EE9"/>
  </w:style>
  <w:style w:type="paragraph" w:styleId="aa">
    <w:name w:val="footer"/>
    <w:basedOn w:val="a"/>
    <w:link w:val="ab"/>
    <w:uiPriority w:val="99"/>
    <w:unhideWhenUsed/>
    <w:rsid w:val="00781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781EE9"/>
  </w:style>
  <w:style w:type="paragraph" w:styleId="ac">
    <w:name w:val="Normal (Web)"/>
    <w:basedOn w:val="a"/>
    <w:uiPriority w:val="99"/>
    <w:unhideWhenUsed/>
    <w:rsid w:val="00CD5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377405"/>
  </w:style>
  <w:style w:type="character" w:customStyle="1" w:styleId="rvts0">
    <w:name w:val="rvts0"/>
    <w:rsid w:val="00031773"/>
  </w:style>
  <w:style w:type="paragraph" w:customStyle="1" w:styleId="rvps2">
    <w:name w:val="rvps2"/>
    <w:basedOn w:val="a"/>
    <w:rsid w:val="00031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ck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F0FA-8A1E-486A-B70E-F6D8543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4113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6446</CharactersWithSpaces>
  <SharedDoc>false</SharedDoc>
  <HLinks>
    <vt:vector size="6" baseType="variant"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https://check.gov.ua/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Yaroslav V. Riabec</dc:creator>
  <cp:keywords/>
  <cp:lastModifiedBy>Геннадий Геннадий</cp:lastModifiedBy>
  <cp:revision>2</cp:revision>
  <cp:lastPrinted>2022-07-11T09:58:00Z</cp:lastPrinted>
  <dcterms:created xsi:type="dcterms:W3CDTF">2023-03-17T14:21:00Z</dcterms:created>
  <dcterms:modified xsi:type="dcterms:W3CDTF">2023-03-17T14:21:00Z</dcterms:modified>
</cp:coreProperties>
</file>