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29C1"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13D59407"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r w:rsidR="004D34D7">
        <w:rPr>
          <w:rFonts w:ascii="Times New Roman" w:hAnsi="Times New Roman"/>
          <w:b/>
          <w:sz w:val="28"/>
          <w:szCs w:val="28"/>
        </w:rPr>
        <w:t>.</w:t>
      </w:r>
      <w:r w:rsidRPr="007A541B">
        <w:rPr>
          <w:rFonts w:ascii="Times New Roman" w:hAnsi="Times New Roman"/>
          <w:b/>
          <w:sz w:val="28"/>
          <w:szCs w:val="28"/>
        </w:rPr>
        <w:t xml:space="preserve"> розміру бюджетного призначення</w:t>
      </w:r>
      <w:r w:rsidR="004D34D7">
        <w:rPr>
          <w:rFonts w:ascii="Times New Roman" w:hAnsi="Times New Roman"/>
          <w:b/>
          <w:sz w:val="28"/>
          <w:szCs w:val="28"/>
        </w:rPr>
        <w:t>.</w:t>
      </w:r>
      <w:r w:rsidRPr="007A541B">
        <w:rPr>
          <w:rFonts w:ascii="Times New Roman" w:hAnsi="Times New Roman"/>
          <w:b/>
          <w:sz w:val="28"/>
          <w:szCs w:val="28"/>
        </w:rPr>
        <w:t xml:space="preserve"> очікуваної вартості предмета закупівлі</w:t>
      </w:r>
    </w:p>
    <w:p w14:paraId="039C8BE4"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4D34D7">
        <w:rPr>
          <w:rFonts w:ascii="Times New Roman" w:hAnsi="Times New Roman"/>
          <w:sz w:val="28"/>
          <w:szCs w:val="28"/>
        </w:rPr>
        <w:t>.</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27AF57E9"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88D4ACF" w14:textId="77777777" w:rsidTr="00AF37E4">
        <w:tc>
          <w:tcPr>
            <w:tcW w:w="591" w:type="dxa"/>
            <w:shd w:val="clear" w:color="auto" w:fill="auto"/>
            <w:vAlign w:val="center"/>
          </w:tcPr>
          <w:p w14:paraId="0CCC5453"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15CB9CFE"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3F526F86" w14:textId="77777777" w:rsidR="000207B3" w:rsidRPr="00F02889" w:rsidRDefault="000207B3" w:rsidP="00F02889">
            <w:pPr>
              <w:pStyle w:val="ac"/>
              <w:jc w:val="both"/>
              <w:rPr>
                <w:rFonts w:ascii="Times New Roman" w:hAnsi="Times New Roman"/>
                <w:sz w:val="24"/>
                <w:szCs w:val="24"/>
              </w:rPr>
            </w:pPr>
            <w:r w:rsidRPr="00F02889">
              <w:rPr>
                <w:rFonts w:ascii="Times New Roman" w:hAnsi="Times New Roman"/>
                <w:sz w:val="24"/>
                <w:szCs w:val="24"/>
              </w:rPr>
              <w:t>Державна установа «Центр обслуговування підрозділів Міністерства внутрішніх справ України» ( код за ЄДРПОУ 14317108)</w:t>
            </w:r>
          </w:p>
        </w:tc>
      </w:tr>
      <w:tr w:rsidR="00FB480F" w:rsidRPr="00B22825" w14:paraId="620BA109" w14:textId="77777777" w:rsidTr="00F02889">
        <w:trPr>
          <w:trHeight w:val="937"/>
        </w:trPr>
        <w:tc>
          <w:tcPr>
            <w:tcW w:w="591" w:type="dxa"/>
            <w:shd w:val="clear" w:color="auto" w:fill="auto"/>
            <w:vAlign w:val="center"/>
          </w:tcPr>
          <w:p w14:paraId="3F7BCCF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0B7279BF"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1B54457" w14:textId="77777777" w:rsidR="00FB480F" w:rsidRPr="00F02889" w:rsidRDefault="00F02889" w:rsidP="00F02889">
            <w:pPr>
              <w:pStyle w:val="ac"/>
              <w:jc w:val="both"/>
              <w:rPr>
                <w:rFonts w:ascii="Times New Roman" w:hAnsi="Times New Roman"/>
                <w:sz w:val="24"/>
                <w:szCs w:val="24"/>
              </w:rPr>
            </w:pPr>
            <w:r w:rsidRPr="00F02889">
              <w:rPr>
                <w:rFonts w:ascii="Times New Roman" w:hAnsi="Times New Roman"/>
                <w:color w:val="000000"/>
                <w:sz w:val="24"/>
                <w:szCs w:val="24"/>
              </w:rPr>
              <w:t xml:space="preserve">ДК 021:2015 50110000-9, Послуги з ремонту і технічного обслуговування </w:t>
            </w:r>
            <w:proofErr w:type="spellStart"/>
            <w:r w:rsidRPr="00F02889">
              <w:rPr>
                <w:rFonts w:ascii="Times New Roman" w:hAnsi="Times New Roman"/>
                <w:color w:val="000000"/>
                <w:sz w:val="24"/>
                <w:szCs w:val="24"/>
              </w:rPr>
              <w:t>мототранспортних</w:t>
            </w:r>
            <w:proofErr w:type="spellEnd"/>
            <w:r w:rsidRPr="00F02889">
              <w:rPr>
                <w:rFonts w:ascii="Times New Roman" w:hAnsi="Times New Roman"/>
                <w:color w:val="000000"/>
                <w:sz w:val="24"/>
                <w:szCs w:val="24"/>
              </w:rPr>
              <w:t xml:space="preserve"> засобів і супутнього обладнання (Послуги з ремонту і технічного обслуговування автомобілів </w:t>
            </w:r>
            <w:r w:rsidRPr="00F02889">
              <w:rPr>
                <w:rFonts w:ascii="Times New Roman" w:hAnsi="Times New Roman"/>
                <w:color w:val="000000"/>
                <w:sz w:val="24"/>
                <w:szCs w:val="24"/>
                <w:lang w:val="ru-RU"/>
              </w:rPr>
              <w:t>Toyota</w:t>
            </w:r>
            <w:r w:rsidRPr="00F02889">
              <w:rPr>
                <w:rFonts w:ascii="Times New Roman" w:hAnsi="Times New Roman"/>
                <w:color w:val="000000"/>
                <w:sz w:val="24"/>
                <w:szCs w:val="24"/>
              </w:rPr>
              <w:t>).</w:t>
            </w:r>
          </w:p>
        </w:tc>
      </w:tr>
      <w:tr w:rsidR="00FB480F" w:rsidRPr="00B22825" w14:paraId="7D685FDE" w14:textId="77777777" w:rsidTr="00AF37E4">
        <w:tc>
          <w:tcPr>
            <w:tcW w:w="591" w:type="dxa"/>
            <w:shd w:val="clear" w:color="auto" w:fill="auto"/>
            <w:vAlign w:val="center"/>
          </w:tcPr>
          <w:p w14:paraId="732DB18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3B009163"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FD65ADC" w14:textId="77777777" w:rsidR="00FB480F" w:rsidRPr="00F02889" w:rsidRDefault="00FB480F" w:rsidP="00F02889">
            <w:pPr>
              <w:pStyle w:val="ac"/>
              <w:jc w:val="both"/>
              <w:rPr>
                <w:rFonts w:ascii="Times New Roman" w:hAnsi="Times New Roman"/>
                <w:sz w:val="24"/>
                <w:szCs w:val="24"/>
              </w:rPr>
            </w:pPr>
            <w:r w:rsidRPr="00F02889">
              <w:rPr>
                <w:rFonts w:ascii="Times New Roman" w:hAnsi="Times New Roman"/>
                <w:sz w:val="24"/>
                <w:szCs w:val="24"/>
              </w:rPr>
              <w:t>Відкриті торги</w:t>
            </w:r>
          </w:p>
        </w:tc>
      </w:tr>
      <w:tr w:rsidR="00FB480F" w:rsidRPr="00B22825" w14:paraId="38DEC60A" w14:textId="77777777" w:rsidTr="00AF37E4">
        <w:tc>
          <w:tcPr>
            <w:tcW w:w="591" w:type="dxa"/>
            <w:shd w:val="clear" w:color="auto" w:fill="auto"/>
            <w:vAlign w:val="center"/>
          </w:tcPr>
          <w:p w14:paraId="2832BF76"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3DE7D66D"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0219F529" w14:textId="77777777" w:rsidR="00FB480F" w:rsidRPr="00A66D96" w:rsidRDefault="00A66D96" w:rsidP="00F02889">
            <w:pPr>
              <w:pStyle w:val="ac"/>
              <w:jc w:val="both"/>
              <w:rPr>
                <w:rFonts w:ascii="Times New Roman" w:hAnsi="Times New Roman"/>
                <w:sz w:val="24"/>
                <w:szCs w:val="24"/>
              </w:rPr>
            </w:pPr>
            <w:r w:rsidRPr="00A66D96">
              <w:rPr>
                <w:rFonts w:ascii="Times New Roman" w:hAnsi="Times New Roman"/>
                <w:sz w:val="24"/>
                <w:szCs w:val="24"/>
              </w:rPr>
              <w:t>UA-2023-02-15-001048-a</w:t>
            </w:r>
          </w:p>
        </w:tc>
      </w:tr>
      <w:tr w:rsidR="00FB480F" w:rsidRPr="00B22825" w14:paraId="5C2E865D" w14:textId="77777777" w:rsidTr="00E86B03">
        <w:trPr>
          <w:trHeight w:val="8779"/>
        </w:trPr>
        <w:tc>
          <w:tcPr>
            <w:tcW w:w="591" w:type="dxa"/>
            <w:shd w:val="clear" w:color="auto" w:fill="auto"/>
            <w:vAlign w:val="center"/>
          </w:tcPr>
          <w:p w14:paraId="5560448D"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6932BAAC"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5A305670" w14:textId="77777777" w:rsidR="005C11DD" w:rsidRDefault="00A1348B" w:rsidP="00F02889">
            <w:pPr>
              <w:pStyle w:val="ac"/>
              <w:jc w:val="both"/>
              <w:rPr>
                <w:rFonts w:ascii="Times New Roman" w:hAnsi="Times New Roman"/>
                <w:sz w:val="24"/>
                <w:szCs w:val="24"/>
              </w:rPr>
            </w:pPr>
            <w:r w:rsidRPr="00F02889">
              <w:rPr>
                <w:rFonts w:ascii="Times New Roman" w:hAnsi="Times New Roman"/>
                <w:sz w:val="24"/>
                <w:szCs w:val="24"/>
              </w:rPr>
              <w:t xml:space="preserve"> </w:t>
            </w:r>
          </w:p>
          <w:p w14:paraId="0B70ED7E" w14:textId="77777777" w:rsidR="005C11DD" w:rsidRPr="007D6AF4" w:rsidRDefault="005C11DD" w:rsidP="00F02889">
            <w:pPr>
              <w:pStyle w:val="ac"/>
              <w:jc w:val="both"/>
              <w:rPr>
                <w:rFonts w:ascii="Times New Roman" w:hAnsi="Times New Roman"/>
                <w:b/>
                <w:sz w:val="24"/>
                <w:szCs w:val="24"/>
              </w:rPr>
            </w:pPr>
            <w:r w:rsidRPr="007D6AF4">
              <w:rPr>
                <w:rFonts w:ascii="Times New Roman" w:hAnsi="Times New Roman"/>
                <w:b/>
                <w:sz w:val="24"/>
                <w:szCs w:val="24"/>
              </w:rPr>
              <w:t>Техн</w:t>
            </w:r>
            <w:r w:rsidR="00303E50" w:rsidRPr="007D6AF4">
              <w:rPr>
                <w:rFonts w:ascii="Times New Roman" w:hAnsi="Times New Roman"/>
                <w:b/>
                <w:sz w:val="24"/>
                <w:szCs w:val="24"/>
              </w:rPr>
              <w:t>і</w:t>
            </w:r>
            <w:r w:rsidRPr="007D6AF4">
              <w:rPr>
                <w:rFonts w:ascii="Times New Roman" w:hAnsi="Times New Roman"/>
                <w:b/>
                <w:sz w:val="24"/>
                <w:szCs w:val="24"/>
              </w:rPr>
              <w:t>чні характеристики автомобілів:</w:t>
            </w:r>
            <w:r w:rsidR="00A1348B" w:rsidRPr="007D6AF4">
              <w:rPr>
                <w:rFonts w:ascii="Times New Roman" w:hAnsi="Times New Roman"/>
                <w:b/>
                <w:sz w:val="24"/>
                <w:szCs w:val="24"/>
              </w:rPr>
              <w:t xml:space="preserve">         </w:t>
            </w:r>
          </w:p>
          <w:p w14:paraId="0653B658" w14:textId="77777777" w:rsidR="005C11DD" w:rsidRPr="00F02889" w:rsidRDefault="005C11DD" w:rsidP="00F02889">
            <w:pPr>
              <w:pStyle w:val="ac"/>
              <w:jc w:val="both"/>
              <w:rPr>
                <w:rFonts w:ascii="Times New Roman" w:hAnsi="Times New Roman"/>
                <w:sz w:val="24"/>
                <w:szCs w:val="24"/>
              </w:rPr>
            </w:pPr>
            <w:r>
              <w:rPr>
                <w:rFonts w:ascii="Times New Roman" w:hAnsi="Times New Roman"/>
                <w:sz w:val="24"/>
                <w:szCs w:val="24"/>
              </w:rPr>
              <w:t xml:space="preserve"> </w:t>
            </w:r>
          </w:p>
          <w:tbl>
            <w:tblPr>
              <w:tblStyle w:val="a3"/>
              <w:tblW w:w="6860" w:type="dxa"/>
              <w:tblLayout w:type="fixed"/>
              <w:tblLook w:val="04A0" w:firstRow="1" w:lastRow="0" w:firstColumn="1" w:lastColumn="0" w:noHBand="0" w:noVBand="1"/>
            </w:tblPr>
            <w:tblGrid>
              <w:gridCol w:w="2465"/>
              <w:gridCol w:w="1701"/>
              <w:gridCol w:w="1276"/>
              <w:gridCol w:w="1418"/>
            </w:tblGrid>
            <w:tr w:rsidR="005C11DD" w14:paraId="676F8026" w14:textId="77777777" w:rsidTr="00A66D96">
              <w:tc>
                <w:tcPr>
                  <w:tcW w:w="2465" w:type="dxa"/>
                  <w:vAlign w:val="center"/>
                </w:tcPr>
                <w:p w14:paraId="548710F4" w14:textId="77777777" w:rsidR="005C11DD" w:rsidRPr="005C11DD" w:rsidRDefault="005C11DD" w:rsidP="005C11DD">
                  <w:pPr>
                    <w:pStyle w:val="ac"/>
                    <w:rPr>
                      <w:rFonts w:ascii="Times New Roman" w:hAnsi="Times New Roman"/>
                      <w:b/>
                    </w:rPr>
                  </w:pPr>
                  <w:r w:rsidRPr="005C11DD">
                    <w:rPr>
                      <w:rFonts w:ascii="Times New Roman" w:hAnsi="Times New Roman"/>
                      <w:b/>
                    </w:rPr>
                    <w:t>Марка автомобіля</w:t>
                  </w:r>
                </w:p>
              </w:tc>
              <w:tc>
                <w:tcPr>
                  <w:tcW w:w="1701" w:type="dxa"/>
                  <w:vAlign w:val="center"/>
                </w:tcPr>
                <w:p w14:paraId="5CA24950" w14:textId="77777777" w:rsidR="005C11DD" w:rsidRPr="005C11DD" w:rsidRDefault="005C11DD" w:rsidP="005C11DD">
                  <w:pPr>
                    <w:pStyle w:val="ac"/>
                    <w:rPr>
                      <w:rFonts w:ascii="Times New Roman" w:hAnsi="Times New Roman"/>
                      <w:b/>
                    </w:rPr>
                  </w:pPr>
                  <w:r w:rsidRPr="005C11DD">
                    <w:rPr>
                      <w:rFonts w:ascii="Times New Roman" w:hAnsi="Times New Roman"/>
                      <w:b/>
                    </w:rPr>
                    <w:t>Рік виготовлення</w:t>
                  </w:r>
                </w:p>
              </w:tc>
              <w:tc>
                <w:tcPr>
                  <w:tcW w:w="1276" w:type="dxa"/>
                  <w:vAlign w:val="center"/>
                </w:tcPr>
                <w:p w14:paraId="58E378BF" w14:textId="77777777" w:rsidR="005C11DD" w:rsidRPr="005C11DD" w:rsidRDefault="005C11DD" w:rsidP="005C11DD">
                  <w:pPr>
                    <w:pStyle w:val="ac"/>
                    <w:rPr>
                      <w:rFonts w:ascii="Times New Roman" w:hAnsi="Times New Roman"/>
                      <w:b/>
                    </w:rPr>
                  </w:pPr>
                  <w:r w:rsidRPr="005C11DD">
                    <w:rPr>
                      <w:rFonts w:ascii="Times New Roman" w:hAnsi="Times New Roman"/>
                      <w:b/>
                    </w:rPr>
                    <w:t>Об'єм двигуна, л.</w:t>
                  </w:r>
                </w:p>
              </w:tc>
              <w:tc>
                <w:tcPr>
                  <w:tcW w:w="1418" w:type="dxa"/>
                  <w:vAlign w:val="center"/>
                </w:tcPr>
                <w:p w14:paraId="299C2CCD" w14:textId="77777777" w:rsidR="005C11DD" w:rsidRPr="005C11DD" w:rsidRDefault="005C11DD" w:rsidP="005C11DD">
                  <w:pPr>
                    <w:pStyle w:val="ac"/>
                    <w:rPr>
                      <w:rFonts w:ascii="Times New Roman" w:hAnsi="Times New Roman"/>
                      <w:b/>
                    </w:rPr>
                  </w:pPr>
                  <w:r w:rsidRPr="005C11DD">
                    <w:rPr>
                      <w:rFonts w:ascii="Times New Roman" w:hAnsi="Times New Roman"/>
                      <w:b/>
                    </w:rPr>
                    <w:t>Трансмісія</w:t>
                  </w:r>
                </w:p>
              </w:tc>
            </w:tr>
            <w:tr w:rsidR="005C11DD" w14:paraId="23060FC0" w14:textId="77777777" w:rsidTr="00A66D96">
              <w:tc>
                <w:tcPr>
                  <w:tcW w:w="2465" w:type="dxa"/>
                  <w:vAlign w:val="center"/>
                </w:tcPr>
                <w:p w14:paraId="3B941D2D" w14:textId="77777777" w:rsidR="005C11DD" w:rsidRPr="005C11DD" w:rsidRDefault="005C11DD" w:rsidP="005C11DD">
                  <w:pPr>
                    <w:pStyle w:val="ac"/>
                    <w:rPr>
                      <w:rFonts w:ascii="Times New Roman" w:hAnsi="Times New Roman"/>
                    </w:rPr>
                  </w:pPr>
                  <w:r w:rsidRPr="005C11DD">
                    <w:rPr>
                      <w:rFonts w:ascii="Times New Roman" w:hAnsi="Times New Roman"/>
                      <w:lang w:val="en-US"/>
                    </w:rPr>
                    <w:t>TOYOTA LAND CRUISER PRADO 150</w:t>
                  </w:r>
                </w:p>
              </w:tc>
              <w:tc>
                <w:tcPr>
                  <w:tcW w:w="1701" w:type="dxa"/>
                </w:tcPr>
                <w:p w14:paraId="3C302C5A" w14:textId="77777777" w:rsidR="005C11DD" w:rsidRPr="005C11DD" w:rsidRDefault="005C11DD" w:rsidP="005C11DD">
                  <w:pPr>
                    <w:pStyle w:val="ac"/>
                    <w:rPr>
                      <w:rFonts w:ascii="Times New Roman" w:hAnsi="Times New Roman"/>
                      <w:lang w:val="en-US"/>
                    </w:rPr>
                  </w:pPr>
                  <w:r w:rsidRPr="005C11DD">
                    <w:rPr>
                      <w:rFonts w:ascii="Times New Roman" w:hAnsi="Times New Roman"/>
                    </w:rPr>
                    <w:t>2022</w:t>
                  </w:r>
                </w:p>
              </w:tc>
              <w:tc>
                <w:tcPr>
                  <w:tcW w:w="1276" w:type="dxa"/>
                </w:tcPr>
                <w:p w14:paraId="1F224CD8" w14:textId="77777777" w:rsidR="005C11DD" w:rsidRPr="005C11DD" w:rsidRDefault="005C11DD" w:rsidP="005C11DD">
                  <w:pPr>
                    <w:pStyle w:val="ac"/>
                    <w:rPr>
                      <w:rFonts w:ascii="Times New Roman" w:hAnsi="Times New Roman"/>
                    </w:rPr>
                  </w:pPr>
                  <w:r w:rsidRPr="005C11DD">
                    <w:rPr>
                      <w:rFonts w:ascii="Times New Roman" w:hAnsi="Times New Roman"/>
                    </w:rPr>
                    <w:t>4.00</w:t>
                  </w:r>
                  <w:r w:rsidRPr="005C11DD">
                    <w:rPr>
                      <w:rFonts w:ascii="Times New Roman" w:hAnsi="Times New Roman"/>
                      <w:lang w:val="ru-RU"/>
                    </w:rPr>
                    <w:t xml:space="preserve"> </w:t>
                  </w:r>
                </w:p>
              </w:tc>
              <w:tc>
                <w:tcPr>
                  <w:tcW w:w="1418" w:type="dxa"/>
                  <w:vAlign w:val="center"/>
                </w:tcPr>
                <w:p w14:paraId="01EAAD46"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609611BC" w14:textId="77777777" w:rsidTr="00A66D96">
              <w:tc>
                <w:tcPr>
                  <w:tcW w:w="2465" w:type="dxa"/>
                  <w:vAlign w:val="center"/>
                </w:tcPr>
                <w:p w14:paraId="3A9710DE"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 xml:space="preserve">TOYOTA LAND CRUISER 300  </w:t>
                  </w:r>
                </w:p>
              </w:tc>
              <w:tc>
                <w:tcPr>
                  <w:tcW w:w="1701" w:type="dxa"/>
                </w:tcPr>
                <w:p w14:paraId="506EF681" w14:textId="77777777" w:rsidR="005C11DD" w:rsidRPr="005C11DD" w:rsidRDefault="005C11DD" w:rsidP="005C11DD">
                  <w:pPr>
                    <w:pStyle w:val="ac"/>
                    <w:rPr>
                      <w:rFonts w:ascii="Times New Roman" w:hAnsi="Times New Roman"/>
                    </w:rPr>
                  </w:pPr>
                  <w:r w:rsidRPr="005C11DD">
                    <w:rPr>
                      <w:rFonts w:ascii="Times New Roman" w:hAnsi="Times New Roman"/>
                    </w:rPr>
                    <w:t>2022</w:t>
                  </w:r>
                </w:p>
              </w:tc>
              <w:tc>
                <w:tcPr>
                  <w:tcW w:w="1276" w:type="dxa"/>
                </w:tcPr>
                <w:p w14:paraId="4BF3953E" w14:textId="77777777" w:rsidR="005C11DD" w:rsidRPr="005C11DD" w:rsidRDefault="005C11DD" w:rsidP="005C11DD">
                  <w:pPr>
                    <w:pStyle w:val="ac"/>
                    <w:rPr>
                      <w:rFonts w:ascii="Times New Roman" w:hAnsi="Times New Roman"/>
                      <w:lang w:val="en-US"/>
                    </w:rPr>
                  </w:pPr>
                  <w:r w:rsidRPr="005C11DD">
                    <w:rPr>
                      <w:rFonts w:ascii="Times New Roman" w:hAnsi="Times New Roman"/>
                    </w:rPr>
                    <w:t xml:space="preserve">3,30 </w:t>
                  </w:r>
                  <w:r w:rsidRPr="005C11DD">
                    <w:rPr>
                      <w:rFonts w:ascii="Times New Roman" w:hAnsi="Times New Roman"/>
                      <w:lang w:val="en-US"/>
                    </w:rPr>
                    <w:t>D</w:t>
                  </w:r>
                </w:p>
              </w:tc>
              <w:tc>
                <w:tcPr>
                  <w:tcW w:w="1418" w:type="dxa"/>
                  <w:vAlign w:val="center"/>
                </w:tcPr>
                <w:p w14:paraId="5AB15851"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4697AF4C" w14:textId="77777777" w:rsidTr="00A66D96">
              <w:tc>
                <w:tcPr>
                  <w:tcW w:w="2465" w:type="dxa"/>
                  <w:vAlign w:val="center"/>
                </w:tcPr>
                <w:p w14:paraId="7833523A" w14:textId="77777777" w:rsidR="005C11DD" w:rsidRPr="005C11DD" w:rsidRDefault="005C11DD" w:rsidP="005C11DD">
                  <w:pPr>
                    <w:pStyle w:val="ac"/>
                    <w:rPr>
                      <w:rFonts w:ascii="Times New Roman" w:hAnsi="Times New Roman"/>
                    </w:rPr>
                  </w:pPr>
                  <w:r w:rsidRPr="005C11DD">
                    <w:rPr>
                      <w:rFonts w:ascii="Times New Roman" w:hAnsi="Times New Roman"/>
                      <w:lang w:val="en-US"/>
                    </w:rPr>
                    <w:t>TOYOTA</w:t>
                  </w:r>
                  <w:r w:rsidRPr="005C11DD">
                    <w:rPr>
                      <w:rFonts w:ascii="Times New Roman" w:hAnsi="Times New Roman"/>
                    </w:rPr>
                    <w:t xml:space="preserve"> </w:t>
                  </w:r>
                  <w:r w:rsidRPr="005C11DD">
                    <w:rPr>
                      <w:rFonts w:ascii="Times New Roman" w:hAnsi="Times New Roman"/>
                      <w:lang w:val="en-US"/>
                    </w:rPr>
                    <w:t>L</w:t>
                  </w:r>
                  <w:r w:rsidRPr="005C11DD">
                    <w:rPr>
                      <w:rFonts w:ascii="Times New Roman" w:hAnsi="Times New Roman"/>
                    </w:rPr>
                    <w:t>А</w:t>
                  </w:r>
                  <w:r w:rsidRPr="005C11DD">
                    <w:rPr>
                      <w:rFonts w:ascii="Times New Roman" w:hAnsi="Times New Roman"/>
                      <w:lang w:val="en-US"/>
                    </w:rPr>
                    <w:t>ND</w:t>
                  </w:r>
                  <w:r w:rsidRPr="005C11DD">
                    <w:rPr>
                      <w:rFonts w:ascii="Times New Roman" w:hAnsi="Times New Roman"/>
                    </w:rPr>
                    <w:t xml:space="preserve"> </w:t>
                  </w:r>
                  <w:r w:rsidRPr="005C11DD">
                    <w:rPr>
                      <w:rFonts w:ascii="Times New Roman" w:hAnsi="Times New Roman"/>
                      <w:lang w:val="en-US"/>
                    </w:rPr>
                    <w:t>CRUISER</w:t>
                  </w:r>
                  <w:r w:rsidRPr="005C11DD">
                    <w:rPr>
                      <w:rFonts w:ascii="Times New Roman" w:hAnsi="Times New Roman"/>
                    </w:rPr>
                    <w:t xml:space="preserve"> 200</w:t>
                  </w:r>
                </w:p>
              </w:tc>
              <w:tc>
                <w:tcPr>
                  <w:tcW w:w="1701" w:type="dxa"/>
                </w:tcPr>
                <w:p w14:paraId="63E681B7"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2019</w:t>
                  </w:r>
                </w:p>
              </w:tc>
              <w:tc>
                <w:tcPr>
                  <w:tcW w:w="1276" w:type="dxa"/>
                </w:tcPr>
                <w:p w14:paraId="1D0B330F"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 xml:space="preserve">4.50 D </w:t>
                  </w:r>
                </w:p>
              </w:tc>
              <w:tc>
                <w:tcPr>
                  <w:tcW w:w="1418" w:type="dxa"/>
                  <w:vAlign w:val="center"/>
                </w:tcPr>
                <w:p w14:paraId="51B2774D"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099C3AFD" w14:textId="77777777" w:rsidTr="00A66D96">
              <w:tc>
                <w:tcPr>
                  <w:tcW w:w="2465" w:type="dxa"/>
                  <w:vAlign w:val="center"/>
                </w:tcPr>
                <w:p w14:paraId="442CC6C8" w14:textId="77777777" w:rsidR="005C11DD" w:rsidRPr="005C11DD" w:rsidRDefault="005C11DD" w:rsidP="005C11DD">
                  <w:pPr>
                    <w:pStyle w:val="ac"/>
                    <w:rPr>
                      <w:rFonts w:ascii="Times New Roman" w:hAnsi="Times New Roman"/>
                    </w:rPr>
                  </w:pPr>
                  <w:r w:rsidRPr="005C11DD">
                    <w:rPr>
                      <w:rFonts w:ascii="Times New Roman" w:hAnsi="Times New Roman"/>
                    </w:rPr>
                    <w:t>TOYOTA CAMRY 2,5</w:t>
                  </w:r>
                </w:p>
              </w:tc>
              <w:tc>
                <w:tcPr>
                  <w:tcW w:w="1701" w:type="dxa"/>
                </w:tcPr>
                <w:p w14:paraId="04D2CE23"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2020</w:t>
                  </w:r>
                </w:p>
              </w:tc>
              <w:tc>
                <w:tcPr>
                  <w:tcW w:w="1276" w:type="dxa"/>
                </w:tcPr>
                <w:p w14:paraId="263AC246" w14:textId="77777777" w:rsidR="005C11DD" w:rsidRPr="005C11DD" w:rsidRDefault="005C11DD" w:rsidP="005C11DD">
                  <w:pPr>
                    <w:pStyle w:val="ac"/>
                    <w:rPr>
                      <w:rFonts w:ascii="Times New Roman" w:hAnsi="Times New Roman"/>
                      <w:lang w:val="en-US"/>
                    </w:rPr>
                  </w:pPr>
                  <w:r w:rsidRPr="005C11DD">
                    <w:rPr>
                      <w:rFonts w:ascii="Times New Roman" w:hAnsi="Times New Roman"/>
                      <w:lang w:val="en-US"/>
                    </w:rPr>
                    <w:t>2.50</w:t>
                  </w:r>
                </w:p>
              </w:tc>
              <w:tc>
                <w:tcPr>
                  <w:tcW w:w="1418" w:type="dxa"/>
                </w:tcPr>
                <w:p w14:paraId="373BBBB1"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r w:rsidR="005C11DD" w14:paraId="68335B80" w14:textId="77777777" w:rsidTr="00A66D96">
              <w:tc>
                <w:tcPr>
                  <w:tcW w:w="2465" w:type="dxa"/>
                  <w:vAlign w:val="center"/>
                </w:tcPr>
                <w:p w14:paraId="498FAC8A" w14:textId="77777777" w:rsidR="005C11DD" w:rsidRPr="005C11DD" w:rsidRDefault="005C11DD" w:rsidP="005C11DD">
                  <w:pPr>
                    <w:pStyle w:val="ac"/>
                    <w:rPr>
                      <w:rFonts w:ascii="Times New Roman" w:hAnsi="Times New Roman"/>
                    </w:rPr>
                  </w:pPr>
                  <w:r w:rsidRPr="005C11DD">
                    <w:rPr>
                      <w:rFonts w:ascii="Times New Roman" w:hAnsi="Times New Roman"/>
                    </w:rPr>
                    <w:t>TOYOTA CAMRY 2,5</w:t>
                  </w:r>
                </w:p>
              </w:tc>
              <w:tc>
                <w:tcPr>
                  <w:tcW w:w="1701" w:type="dxa"/>
                </w:tcPr>
                <w:p w14:paraId="27DAFF8E" w14:textId="77777777" w:rsidR="005C11DD" w:rsidRPr="005C11DD" w:rsidRDefault="005C11DD" w:rsidP="005C11DD">
                  <w:pPr>
                    <w:pStyle w:val="ac"/>
                    <w:rPr>
                      <w:rFonts w:ascii="Times New Roman" w:hAnsi="Times New Roman"/>
                    </w:rPr>
                  </w:pPr>
                  <w:r w:rsidRPr="005C11DD">
                    <w:rPr>
                      <w:rFonts w:ascii="Times New Roman" w:hAnsi="Times New Roman"/>
                      <w:lang w:val="en-US"/>
                    </w:rPr>
                    <w:t>2021</w:t>
                  </w:r>
                </w:p>
              </w:tc>
              <w:tc>
                <w:tcPr>
                  <w:tcW w:w="1276" w:type="dxa"/>
                </w:tcPr>
                <w:p w14:paraId="178AA0C3" w14:textId="77777777" w:rsidR="005C11DD" w:rsidRPr="005C11DD" w:rsidRDefault="005C11DD" w:rsidP="005C11DD">
                  <w:pPr>
                    <w:pStyle w:val="ac"/>
                    <w:rPr>
                      <w:rFonts w:ascii="Times New Roman" w:hAnsi="Times New Roman"/>
                    </w:rPr>
                  </w:pPr>
                  <w:r w:rsidRPr="005C11DD">
                    <w:rPr>
                      <w:rFonts w:ascii="Times New Roman" w:hAnsi="Times New Roman"/>
                      <w:lang w:val="en-US"/>
                    </w:rPr>
                    <w:t>2.50</w:t>
                  </w:r>
                </w:p>
              </w:tc>
              <w:tc>
                <w:tcPr>
                  <w:tcW w:w="1418" w:type="dxa"/>
                </w:tcPr>
                <w:p w14:paraId="3C4618D4" w14:textId="77777777" w:rsidR="005C11DD" w:rsidRPr="005C11DD" w:rsidRDefault="005C11DD" w:rsidP="005C11DD">
                  <w:pPr>
                    <w:pStyle w:val="ac"/>
                    <w:rPr>
                      <w:rFonts w:ascii="Times New Roman" w:hAnsi="Times New Roman"/>
                    </w:rPr>
                  </w:pPr>
                  <w:r w:rsidRPr="005C11DD">
                    <w:rPr>
                      <w:rFonts w:ascii="Times New Roman" w:hAnsi="Times New Roman"/>
                    </w:rPr>
                    <w:t>АКПП</w:t>
                  </w:r>
                </w:p>
              </w:tc>
            </w:tr>
          </w:tbl>
          <w:p w14:paraId="154A1937" w14:textId="77777777" w:rsidR="004D34D7" w:rsidRPr="00F02889" w:rsidRDefault="00A1348B" w:rsidP="00F02889">
            <w:pPr>
              <w:pStyle w:val="ac"/>
              <w:jc w:val="both"/>
              <w:rPr>
                <w:rFonts w:ascii="Times New Roman" w:hAnsi="Times New Roman"/>
                <w:sz w:val="24"/>
                <w:szCs w:val="24"/>
              </w:rPr>
            </w:pPr>
            <w:r w:rsidRPr="00F02889">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1"/>
            </w:tblGrid>
            <w:tr w:rsidR="00A1348B" w:rsidRPr="00F02889" w14:paraId="410C1BD9" w14:textId="77777777" w:rsidTr="00A1348B">
              <w:tc>
                <w:tcPr>
                  <w:tcW w:w="6861" w:type="dxa"/>
                  <w:vAlign w:val="center"/>
                </w:tcPr>
                <w:p w14:paraId="56B6130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Технічне обслуговування та ремонт автомобіля буде проводитись впродовж 20</w:t>
                  </w:r>
                  <w:r w:rsidRPr="00F02889">
                    <w:rPr>
                      <w:rFonts w:ascii="Times New Roman" w:hAnsi="Times New Roman"/>
                      <w:sz w:val="24"/>
                      <w:szCs w:val="24"/>
                      <w:lang w:val="ru-RU"/>
                    </w:rPr>
                    <w:t>23</w:t>
                  </w:r>
                  <w:r w:rsidRPr="00F02889">
                    <w:rPr>
                      <w:rFonts w:ascii="Times New Roman" w:hAnsi="Times New Roman"/>
                      <w:sz w:val="24"/>
                      <w:szCs w:val="24"/>
                    </w:rPr>
                    <w:t xml:space="preserve"> року по зверненню замовника, з послідовною формою оплати, на СТО Учасника.</w:t>
                  </w:r>
                </w:p>
                <w:p w14:paraId="22057273"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Для скорочення експлуатаційних витрат та оптимізації робочого часу, СТО повинна розміщуватися в межах міста Києва або Київської області але не далі 15 км. дорогами загального користування від місця розташування замовника (м. Київ, вул. </w:t>
                  </w:r>
                  <w:proofErr w:type="spellStart"/>
                  <w:r w:rsidRPr="00F02889">
                    <w:rPr>
                      <w:rFonts w:ascii="Times New Roman" w:hAnsi="Times New Roman"/>
                      <w:sz w:val="24"/>
                      <w:szCs w:val="24"/>
                    </w:rPr>
                    <w:t>Довнар-Запольського</w:t>
                  </w:r>
                  <w:proofErr w:type="spellEnd"/>
                  <w:r w:rsidRPr="00F02889">
                    <w:rPr>
                      <w:rFonts w:ascii="Times New Roman" w:hAnsi="Times New Roman"/>
                      <w:sz w:val="24"/>
                      <w:szCs w:val="24"/>
                    </w:rPr>
                    <w:t xml:space="preserve">, 8) </w:t>
                  </w:r>
                  <w:r w:rsidRPr="00F02889">
                    <w:rPr>
                      <w:rFonts w:ascii="Times New Roman" w:hAnsi="Times New Roman"/>
                      <w:i/>
                      <w:sz w:val="24"/>
                      <w:szCs w:val="24"/>
                    </w:rPr>
                    <w:t>(на підтвердження 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46047D5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color w:val="000000"/>
                      <w:sz w:val="24"/>
                      <w:szCs w:val="24"/>
                    </w:rPr>
                    <w:t>Послуги з технічного обслуговування і ремонту пасажирських автомобілів Замовника повинні відповідати вимогам наказу Міністерства транспорту України затвердженим від 28.11.2014 р. № 615 «Про затвердження Правил надання послуг з технічного обслуговування і ремонту колісних транспортних засобів»,</w:t>
                  </w:r>
                  <w:r w:rsidRPr="00F02889">
                    <w:rPr>
                      <w:rFonts w:ascii="Times New Roman" w:hAnsi="Times New Roman"/>
                      <w:sz w:val="24"/>
                      <w:szCs w:val="24"/>
                    </w:rPr>
                    <w:t xml:space="preserve"> та інструкціям заводів - виробників транспортних засобів.</w:t>
                  </w:r>
                </w:p>
                <w:p w14:paraId="354A65F3"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На виконані роботи, використані матеріали та запасні частини повинна надаватись гарантія  якості та гарантія строку експлуатації не менше 12 місяців (в разі виявлення недоліків – </w:t>
                  </w:r>
                  <w:r w:rsidRPr="00F02889">
                    <w:rPr>
                      <w:rFonts w:ascii="Times New Roman" w:hAnsi="Times New Roman"/>
                      <w:sz w:val="24"/>
                      <w:szCs w:val="24"/>
                    </w:rPr>
                    <w:lastRenderedPageBreak/>
                    <w:t>усунення їх за рахунок виконавця), що підтверджується гарантійним листом учасника. Запасні частини які Учасник замінює чи використовує при наданні послуг з технічного обслуговування і ремонту транспортних засобів Замовника повинні бути новими, оригінальними або такими, що відповідають встановленим виробником вимогам.</w:t>
                  </w:r>
                </w:p>
                <w:p w14:paraId="0235FD3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Технічні можливості СТО учасника повинні відповідати всім вимогам заводу виробника автомобілів </w:t>
                  </w:r>
                  <w:proofErr w:type="spellStart"/>
                  <w:r w:rsidRPr="00F02889">
                    <w:rPr>
                      <w:rFonts w:ascii="Times New Roman" w:hAnsi="Times New Roman"/>
                      <w:sz w:val="24"/>
                      <w:szCs w:val="24"/>
                    </w:rPr>
                    <w:t>Toyota</w:t>
                  </w:r>
                  <w:proofErr w:type="spellEnd"/>
                  <w:r w:rsidRPr="00F02889">
                    <w:rPr>
                      <w:rFonts w:ascii="Times New Roman" w:hAnsi="Times New Roman"/>
                      <w:sz w:val="24"/>
                      <w:szCs w:val="24"/>
                    </w:rPr>
                    <w:t>. Має бути сертифікат офіційного дилера «</w:t>
                  </w:r>
                  <w:proofErr w:type="spellStart"/>
                  <w:r w:rsidRPr="00F02889">
                    <w:rPr>
                      <w:rFonts w:ascii="Times New Roman" w:hAnsi="Times New Roman"/>
                      <w:sz w:val="24"/>
                      <w:szCs w:val="24"/>
                    </w:rPr>
                    <w:t>Toyota</w:t>
                  </w:r>
                  <w:proofErr w:type="spellEnd"/>
                  <w:r w:rsidRPr="00F02889">
                    <w:rPr>
                      <w:rFonts w:ascii="Times New Roman" w:hAnsi="Times New Roman"/>
                      <w:sz w:val="24"/>
                      <w:szCs w:val="24"/>
                    </w:rPr>
                    <w:t xml:space="preserve">» або  інший документ, який підтверджує взаємозв'язок з виробником на проведення гарантійного та післягарантійного обслуговування автомобілів марки </w:t>
                  </w:r>
                  <w:proofErr w:type="spellStart"/>
                  <w:r w:rsidRPr="00F02889">
                    <w:rPr>
                      <w:rFonts w:ascii="Times New Roman" w:hAnsi="Times New Roman"/>
                      <w:sz w:val="24"/>
                      <w:szCs w:val="24"/>
                    </w:rPr>
                    <w:t>Toyota</w:t>
                  </w:r>
                  <w:proofErr w:type="spellEnd"/>
                  <w:r w:rsidRPr="00F02889">
                    <w:rPr>
                      <w:rFonts w:ascii="Times New Roman" w:hAnsi="Times New Roman"/>
                      <w:sz w:val="24"/>
                      <w:szCs w:val="24"/>
                    </w:rPr>
                    <w:t>.</w:t>
                  </w:r>
                </w:p>
                <w:p w14:paraId="6C3FC39A"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СТО повинне мати можливість за вимогою Замовника організувати виїзд групи спеціалістів  для надання безкоштовної технічної допомоги поза межами СТО, режим роботи СТО повинен бути – без вихідних. </w:t>
                  </w:r>
                </w:p>
                <w:p w14:paraId="653FD39F"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З метою забезпечення надання повного спектру послуг з ремонту та технічного обслуговування автомобілів за однією </w:t>
                  </w:r>
                  <w:proofErr w:type="spellStart"/>
                  <w:r w:rsidRPr="00F02889">
                    <w:rPr>
                      <w:rFonts w:ascii="Times New Roman" w:hAnsi="Times New Roman"/>
                      <w:sz w:val="24"/>
                      <w:szCs w:val="24"/>
                    </w:rPr>
                    <w:t>адресою</w:t>
                  </w:r>
                  <w:proofErr w:type="spellEnd"/>
                  <w:r w:rsidRPr="00F02889">
                    <w:rPr>
                      <w:rFonts w:ascii="Times New Roman" w:hAnsi="Times New Roman"/>
                      <w:sz w:val="24"/>
                      <w:szCs w:val="24"/>
                    </w:rPr>
                    <w:t xml:space="preserve"> Учасника, СТО Учасника повинна відповідати нижче вказаним  вимогам Замовника та мати обладнання для ремонту та обслуговування на балансі підприємства Учасника за однією </w:t>
                  </w:r>
                  <w:proofErr w:type="spellStart"/>
                  <w:r w:rsidRPr="00F02889">
                    <w:rPr>
                      <w:rFonts w:ascii="Times New Roman" w:hAnsi="Times New Roman"/>
                      <w:sz w:val="24"/>
                      <w:szCs w:val="24"/>
                    </w:rPr>
                    <w:t>адресою</w:t>
                  </w:r>
                  <w:proofErr w:type="spellEnd"/>
                  <w:r w:rsidRPr="00F02889">
                    <w:rPr>
                      <w:rFonts w:ascii="Times New Roman" w:hAnsi="Times New Roman"/>
                      <w:sz w:val="24"/>
                      <w:szCs w:val="24"/>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письмове підтвердження відповідності):</w:t>
                  </w:r>
                </w:p>
                <w:p w14:paraId="5CA6621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Не менше 6 підйомників, у тому числі підйомник </w:t>
                  </w:r>
                  <w:proofErr w:type="spellStart"/>
                  <w:r w:rsidRPr="00F02889">
                    <w:rPr>
                      <w:rFonts w:ascii="Times New Roman" w:hAnsi="Times New Roman"/>
                      <w:sz w:val="24"/>
                      <w:szCs w:val="24"/>
                    </w:rPr>
                    <w:t>вантажопід'ємністю</w:t>
                  </w:r>
                  <w:proofErr w:type="spellEnd"/>
                  <w:r w:rsidRPr="00F02889">
                    <w:rPr>
                      <w:rFonts w:ascii="Times New Roman" w:hAnsi="Times New Roman"/>
                      <w:sz w:val="24"/>
                      <w:szCs w:val="24"/>
                    </w:rPr>
                    <w:t xml:space="preserve"> не нижче 5 т;  </w:t>
                  </w:r>
                </w:p>
                <w:p w14:paraId="760DD25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0B4B201C"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Комп'ютерний стенд для діагностики ходової частини автомобіля; </w:t>
                  </w:r>
                </w:p>
                <w:p w14:paraId="5C1B972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Комп'ютерний стенд для регулювання кутів розвалу і сходження коліс 3D; </w:t>
                  </w:r>
                </w:p>
                <w:p w14:paraId="2983A4B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Обладнання для проведення балансування коліс  та </w:t>
                  </w:r>
                  <w:proofErr w:type="spellStart"/>
                  <w:r w:rsidRPr="00F02889">
                    <w:rPr>
                      <w:rFonts w:ascii="Times New Roman" w:hAnsi="Times New Roman"/>
                      <w:sz w:val="24"/>
                      <w:szCs w:val="24"/>
                    </w:rPr>
                    <w:t>шиномонтажу</w:t>
                  </w:r>
                  <w:proofErr w:type="spellEnd"/>
                  <w:r w:rsidRPr="00F02889">
                    <w:rPr>
                      <w:rFonts w:ascii="Times New Roman" w:hAnsi="Times New Roman"/>
                      <w:sz w:val="24"/>
                      <w:szCs w:val="24"/>
                    </w:rPr>
                    <w:t xml:space="preserve">, включаючи автомобілі  спеціального </w:t>
                  </w:r>
                  <w:proofErr w:type="spellStart"/>
                  <w:r w:rsidRPr="00F02889">
                    <w:rPr>
                      <w:rFonts w:ascii="Times New Roman" w:hAnsi="Times New Roman"/>
                      <w:sz w:val="24"/>
                      <w:szCs w:val="24"/>
                    </w:rPr>
                    <w:t>присначення</w:t>
                  </w:r>
                  <w:proofErr w:type="spellEnd"/>
                  <w:r w:rsidRPr="00F02889">
                    <w:rPr>
                      <w:rFonts w:ascii="Times New Roman" w:hAnsi="Times New Roman"/>
                      <w:sz w:val="24"/>
                      <w:szCs w:val="24"/>
                    </w:rPr>
                    <w:t xml:space="preserve"> (броньовані);</w:t>
                  </w:r>
                </w:p>
                <w:p w14:paraId="3A52D4A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Прилад/пристрій для контролю та регулювання світла фар; </w:t>
                  </w:r>
                </w:p>
                <w:p w14:paraId="16B3D74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Обладнання для діагностики та очищення форсунок інжекторів зі зняттям;</w:t>
                  </w:r>
                </w:p>
                <w:p w14:paraId="0C571192"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Обладнання для діагностики та очищення форсунок інжекторів без зняття;</w:t>
                  </w:r>
                </w:p>
                <w:p w14:paraId="0349BFCC"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Пристрій для заміни гальмівної рідини;</w:t>
                  </w:r>
                </w:p>
                <w:p w14:paraId="3F4F999A"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Обладнання для ремонту та заправки кондиціонерів; </w:t>
                  </w:r>
                </w:p>
                <w:p w14:paraId="6BC46E0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Професійний та спеціалізований інструмент для ремонту та обслуговування транспортних засобів Замовника; </w:t>
                  </w:r>
                </w:p>
                <w:p w14:paraId="69BE0584"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Пост мийки автомобілів; </w:t>
                  </w:r>
                </w:p>
                <w:p w14:paraId="39E6864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Прилад/пристрій для зливу та заміни мастил вакуумний.</w:t>
                  </w:r>
                </w:p>
                <w:p w14:paraId="5BBA05C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Стенд для промивки паливної системи.</w:t>
                  </w:r>
                </w:p>
                <w:p w14:paraId="0A7D18D6"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Тестер тиску паливної системи.</w:t>
                  </w:r>
                </w:p>
                <w:p w14:paraId="7C2E8648"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Стенд для перевірки гальмівних сил автомобіля з вимірювачем часу спрацювання гальм.</w:t>
                  </w:r>
                </w:p>
                <w:p w14:paraId="1FE26F5F"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Вимірювач сумарного </w:t>
                  </w:r>
                  <w:proofErr w:type="spellStart"/>
                  <w:r w:rsidRPr="00F02889">
                    <w:rPr>
                      <w:rFonts w:ascii="Times New Roman" w:hAnsi="Times New Roman"/>
                      <w:sz w:val="24"/>
                      <w:szCs w:val="24"/>
                    </w:rPr>
                    <w:t>люфта</w:t>
                  </w:r>
                  <w:proofErr w:type="spellEnd"/>
                  <w:r w:rsidRPr="00F02889">
                    <w:rPr>
                      <w:rFonts w:ascii="Times New Roman" w:hAnsi="Times New Roman"/>
                      <w:sz w:val="24"/>
                      <w:szCs w:val="24"/>
                    </w:rPr>
                    <w:t>.</w:t>
                  </w:r>
                </w:p>
                <w:p w14:paraId="4CD742B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lastRenderedPageBreak/>
                    <w:t xml:space="preserve">- Вимірювач </w:t>
                  </w:r>
                  <w:proofErr w:type="spellStart"/>
                  <w:r w:rsidRPr="00F02889">
                    <w:rPr>
                      <w:rFonts w:ascii="Times New Roman" w:hAnsi="Times New Roman"/>
                      <w:sz w:val="24"/>
                      <w:szCs w:val="24"/>
                    </w:rPr>
                    <w:t>світлопропускання</w:t>
                  </w:r>
                  <w:proofErr w:type="spellEnd"/>
                  <w:r w:rsidRPr="00F02889">
                    <w:rPr>
                      <w:rFonts w:ascii="Times New Roman" w:hAnsi="Times New Roman"/>
                      <w:sz w:val="24"/>
                      <w:szCs w:val="24"/>
                    </w:rPr>
                    <w:t xml:space="preserve"> скла.</w:t>
                  </w:r>
                </w:p>
                <w:p w14:paraId="79263619"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w:t>
                  </w:r>
                  <w:proofErr w:type="spellStart"/>
                  <w:r w:rsidRPr="00F02889">
                    <w:rPr>
                      <w:rFonts w:ascii="Times New Roman" w:hAnsi="Times New Roman"/>
                      <w:sz w:val="24"/>
                      <w:szCs w:val="24"/>
                    </w:rPr>
                    <w:t>Димомір</w:t>
                  </w:r>
                  <w:proofErr w:type="spellEnd"/>
                  <w:r w:rsidRPr="00F02889">
                    <w:rPr>
                      <w:rFonts w:ascii="Times New Roman" w:hAnsi="Times New Roman"/>
                      <w:sz w:val="24"/>
                      <w:szCs w:val="24"/>
                    </w:rPr>
                    <w:t>.</w:t>
                  </w:r>
                </w:p>
                <w:p w14:paraId="49F646F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Вимірювач рівня звуку.</w:t>
                  </w:r>
                </w:p>
                <w:p w14:paraId="080CF1CF"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Газоаналізатор.</w:t>
                  </w:r>
                </w:p>
                <w:p w14:paraId="73A54CA4"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Прилад/пристрій перевірки пневмоприводу.</w:t>
                  </w:r>
                </w:p>
                <w:p w14:paraId="277A237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Сигналізатор-аналізатор.</w:t>
                  </w:r>
                </w:p>
                <w:p w14:paraId="13B0729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Вимірювач сумарного </w:t>
                  </w:r>
                  <w:proofErr w:type="spellStart"/>
                  <w:r w:rsidRPr="00F02889">
                    <w:rPr>
                      <w:rFonts w:ascii="Times New Roman" w:hAnsi="Times New Roman"/>
                      <w:sz w:val="24"/>
                      <w:szCs w:val="24"/>
                    </w:rPr>
                    <w:t>люфта</w:t>
                  </w:r>
                  <w:proofErr w:type="spellEnd"/>
                  <w:r w:rsidRPr="00F02889">
                    <w:rPr>
                      <w:rFonts w:ascii="Times New Roman" w:hAnsi="Times New Roman"/>
                      <w:sz w:val="24"/>
                      <w:szCs w:val="24"/>
                    </w:rPr>
                    <w:t xml:space="preserve"> </w:t>
                  </w:r>
                </w:p>
                <w:p w14:paraId="7329C2B4"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Манометр шинний.</w:t>
                  </w:r>
                </w:p>
                <w:p w14:paraId="241F732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Ключ </w:t>
                  </w:r>
                  <w:proofErr w:type="spellStart"/>
                  <w:r w:rsidRPr="00F02889">
                    <w:rPr>
                      <w:rFonts w:ascii="Times New Roman" w:hAnsi="Times New Roman"/>
                      <w:sz w:val="24"/>
                      <w:szCs w:val="24"/>
                    </w:rPr>
                    <w:t>моментний</w:t>
                  </w:r>
                  <w:proofErr w:type="spellEnd"/>
                  <w:r w:rsidRPr="00F02889">
                    <w:rPr>
                      <w:rFonts w:ascii="Times New Roman" w:hAnsi="Times New Roman"/>
                      <w:sz w:val="24"/>
                      <w:szCs w:val="24"/>
                    </w:rPr>
                    <w:t xml:space="preserve"> </w:t>
                  </w:r>
                </w:p>
                <w:p w14:paraId="659120B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Модуль вимірювання частоти обертів та температури</w:t>
                  </w:r>
                </w:p>
                <w:p w14:paraId="0BA1EBBF"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Прилад/пристрій для перевірки натягу ременів.</w:t>
                  </w:r>
                </w:p>
                <w:p w14:paraId="5DDDC63E"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Секундомір </w:t>
                  </w:r>
                </w:p>
                <w:p w14:paraId="200B19C8"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Термометр цифровий.</w:t>
                  </w:r>
                </w:p>
                <w:p w14:paraId="64E8DEA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w:t>
                  </w:r>
                  <w:proofErr w:type="spellStart"/>
                  <w:r w:rsidRPr="00F02889">
                    <w:rPr>
                      <w:rFonts w:ascii="Times New Roman" w:hAnsi="Times New Roman"/>
                      <w:sz w:val="24"/>
                      <w:szCs w:val="24"/>
                    </w:rPr>
                    <w:t>Мультиметр</w:t>
                  </w:r>
                  <w:proofErr w:type="spellEnd"/>
                  <w:r w:rsidRPr="00F02889">
                    <w:rPr>
                      <w:rFonts w:ascii="Times New Roman" w:hAnsi="Times New Roman"/>
                      <w:sz w:val="24"/>
                      <w:szCs w:val="24"/>
                    </w:rPr>
                    <w:t>.</w:t>
                  </w:r>
                </w:p>
                <w:p w14:paraId="54B29411"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Неавтоматичний зважувальний прилад/пристрій.</w:t>
                  </w:r>
                </w:p>
                <w:p w14:paraId="61E7437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СТО Учасника повинна мати:</w:t>
                  </w:r>
                </w:p>
                <w:p w14:paraId="00150129"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w:t>
                  </w:r>
                  <w:r w:rsidRPr="00F02889">
                    <w:rPr>
                      <w:rFonts w:ascii="Times New Roman" w:hAnsi="Times New Roman"/>
                      <w:sz w:val="24"/>
                      <w:szCs w:val="24"/>
                    </w:rPr>
                    <w:tab/>
                    <w:t>Приміщення для оформлення замовлень та очікування клієнтів;</w:t>
                  </w:r>
                </w:p>
                <w:p w14:paraId="40DA20D7"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w:t>
                  </w:r>
                  <w:r w:rsidRPr="00F02889">
                    <w:rPr>
                      <w:rFonts w:ascii="Times New Roman" w:hAnsi="Times New Roman"/>
                      <w:sz w:val="24"/>
                      <w:szCs w:val="24"/>
                    </w:rPr>
                    <w:tab/>
                    <w:t xml:space="preserve">Власний склад  автозапчастин,  витратних  матеріалів за однією </w:t>
                  </w:r>
                  <w:proofErr w:type="spellStart"/>
                  <w:r w:rsidRPr="00F02889">
                    <w:rPr>
                      <w:rFonts w:ascii="Times New Roman" w:hAnsi="Times New Roman"/>
                      <w:sz w:val="24"/>
                      <w:szCs w:val="24"/>
                    </w:rPr>
                    <w:t>адресою</w:t>
                  </w:r>
                  <w:proofErr w:type="spellEnd"/>
                  <w:r w:rsidRPr="00F02889">
                    <w:rPr>
                      <w:rFonts w:ascii="Times New Roman" w:hAnsi="Times New Roman"/>
                      <w:sz w:val="24"/>
                      <w:szCs w:val="24"/>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0B2AB2A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14:paraId="00134F1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 Встановлене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(надати копію відповідного документу – сертифікату/свідоцтва/договору); </w:t>
                  </w:r>
                </w:p>
                <w:p w14:paraId="7FCCCF5B"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6F3BDF40"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Генератор для безперебійної  роботи сервісу.</w:t>
                  </w:r>
                </w:p>
                <w:p w14:paraId="66F09834"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EN ISO 9001:2018 «Системи управління якістю. Вимоги». (На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w:t>
                  </w:r>
                </w:p>
                <w:p w14:paraId="370BE9C5"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w:t>
                  </w:r>
                  <w:r w:rsidRPr="00F02889">
                    <w:rPr>
                      <w:rFonts w:ascii="Times New Roman" w:hAnsi="Times New Roman"/>
                      <w:sz w:val="24"/>
                      <w:szCs w:val="24"/>
                    </w:rPr>
                    <w:lastRenderedPageBreak/>
                    <w:t>зобов’язаний надати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w:t>
                  </w:r>
                </w:p>
                <w:p w14:paraId="5F13ED1A"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 xml:space="preserve">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відеоспостереження (На підтвердження відповідності вимогам безпеки ТЗ Замовника, надати підтвердження у вигляді копії діючого договору про надання послуг  з  цілодобової фізичної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w:t>
                  </w:r>
                </w:p>
                <w:p w14:paraId="1A7BE3AD"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СТО повинна взяти на обслуговування або ремонт автомобілі Замовника протягом 2 годин з моменту подачі заявки, надавати можливість замовнику в позачерговому обслуговуванні автомобілів, що підтверджується гарантійним листом учасника.</w:t>
                  </w:r>
                </w:p>
                <w:p w14:paraId="1DDA2689" w14:textId="77777777" w:rsidR="00F02889" w:rsidRPr="00F02889" w:rsidRDefault="00F02889" w:rsidP="00F02889">
                  <w:pPr>
                    <w:pStyle w:val="ac"/>
                    <w:jc w:val="both"/>
                    <w:rPr>
                      <w:rFonts w:ascii="Times New Roman" w:hAnsi="Times New Roman"/>
                      <w:sz w:val="24"/>
                      <w:szCs w:val="24"/>
                    </w:rPr>
                  </w:pPr>
                  <w:r w:rsidRPr="00F02889">
                    <w:rPr>
                      <w:rFonts w:ascii="Times New Roman" w:hAnsi="Times New Roman"/>
                      <w:sz w:val="24"/>
                      <w:szCs w:val="24"/>
                    </w:rPr>
                    <w:t>СТО Учасника повинна бути авторизованою та належати до партнерської мережі,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14:paraId="55052292" w14:textId="77777777" w:rsidR="00A1348B" w:rsidRPr="00303E50" w:rsidRDefault="00303E50" w:rsidP="00F02889">
                  <w:pPr>
                    <w:pStyle w:val="ac"/>
                    <w:jc w:val="both"/>
                    <w:rPr>
                      <w:rFonts w:ascii="Times New Roman" w:hAnsi="Times New Roman"/>
                      <w:sz w:val="24"/>
                      <w:szCs w:val="24"/>
                    </w:rPr>
                  </w:pPr>
                  <w:r>
                    <w:rPr>
                      <w:rFonts w:ascii="Times New Roman" w:hAnsi="Times New Roman"/>
                      <w:sz w:val="24"/>
                      <w:szCs w:val="24"/>
                    </w:rPr>
                    <w:t>Більш детальна інформація щодо   технічних вимог та  якісних характеристики предмета закупівлі визначен</w:t>
                  </w:r>
                  <w:r w:rsidR="007D6AF4">
                    <w:rPr>
                      <w:rFonts w:ascii="Times New Roman" w:hAnsi="Times New Roman"/>
                      <w:sz w:val="24"/>
                      <w:szCs w:val="24"/>
                    </w:rPr>
                    <w:t>а</w:t>
                  </w:r>
                  <w:r>
                    <w:rPr>
                      <w:rFonts w:ascii="Times New Roman" w:hAnsi="Times New Roman"/>
                      <w:sz w:val="24"/>
                      <w:szCs w:val="24"/>
                    </w:rPr>
                    <w:t xml:space="preserve"> у Додатку 2 до Тендерної документації.</w:t>
                  </w:r>
                </w:p>
              </w:tc>
            </w:tr>
          </w:tbl>
          <w:p w14:paraId="08952163" w14:textId="77777777" w:rsidR="00A1348B" w:rsidRPr="00F02889" w:rsidRDefault="00A1348B" w:rsidP="00F02889">
            <w:pPr>
              <w:pStyle w:val="ac"/>
              <w:jc w:val="both"/>
              <w:rPr>
                <w:rFonts w:ascii="Times New Roman" w:hAnsi="Times New Roman"/>
              </w:rPr>
            </w:pPr>
          </w:p>
        </w:tc>
      </w:tr>
      <w:tr w:rsidR="00FB480F" w:rsidRPr="00B22825" w14:paraId="3266B095" w14:textId="77777777" w:rsidTr="00AF37E4">
        <w:tc>
          <w:tcPr>
            <w:tcW w:w="591" w:type="dxa"/>
            <w:shd w:val="clear" w:color="auto" w:fill="auto"/>
            <w:vAlign w:val="center"/>
          </w:tcPr>
          <w:p w14:paraId="7FE58ED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24A61EB5"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13F4D39B" w14:textId="77777777" w:rsidR="00FB480F" w:rsidRPr="00F02889" w:rsidRDefault="00FB480F" w:rsidP="00F02889">
            <w:pPr>
              <w:pStyle w:val="ac"/>
              <w:jc w:val="both"/>
              <w:rPr>
                <w:rFonts w:ascii="Times New Roman" w:hAnsi="Times New Roman"/>
                <w:color w:val="000000"/>
                <w:sz w:val="24"/>
                <w:szCs w:val="24"/>
              </w:rPr>
            </w:pPr>
            <w:r w:rsidRPr="00F02889">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403836" w:rsidRPr="00F02889">
              <w:rPr>
                <w:rFonts w:ascii="Times New Roman" w:eastAsia="Times New Roman" w:hAnsi="Times New Roman"/>
                <w:color w:val="000000"/>
                <w:sz w:val="24"/>
                <w:szCs w:val="24"/>
                <w:lang w:eastAsia="ru-RU"/>
              </w:rPr>
              <w:t>3</w:t>
            </w:r>
            <w:r w:rsidRPr="00F02889">
              <w:rPr>
                <w:rFonts w:ascii="Times New Roman" w:eastAsia="Times New Roman" w:hAnsi="Times New Roman"/>
                <w:color w:val="000000"/>
                <w:sz w:val="24"/>
                <w:szCs w:val="24"/>
                <w:lang w:eastAsia="ru-RU"/>
              </w:rPr>
              <w:t xml:space="preserve"> рік та в межах передбачених у кошторисі на 202</w:t>
            </w:r>
            <w:r w:rsidR="00403836" w:rsidRPr="00F02889">
              <w:rPr>
                <w:rFonts w:ascii="Times New Roman" w:eastAsia="Times New Roman" w:hAnsi="Times New Roman"/>
                <w:color w:val="000000"/>
                <w:sz w:val="24"/>
                <w:szCs w:val="24"/>
                <w:lang w:eastAsia="ru-RU"/>
              </w:rPr>
              <w:t>3</w:t>
            </w:r>
            <w:r w:rsidRPr="00F02889">
              <w:rPr>
                <w:rFonts w:ascii="Times New Roman" w:eastAsia="Times New Roman" w:hAnsi="Times New Roman"/>
                <w:color w:val="000000"/>
                <w:sz w:val="24"/>
                <w:szCs w:val="24"/>
                <w:lang w:eastAsia="ru-RU"/>
              </w:rPr>
              <w:t xml:space="preserve"> рік бюджетних асигнувань  за бюджетною програмою  </w:t>
            </w:r>
            <w:r w:rsidRPr="00F02889">
              <w:rPr>
                <w:rFonts w:ascii="Times New Roman" w:hAnsi="Times New Roman"/>
                <w:color w:val="000000"/>
                <w:sz w:val="24"/>
                <w:szCs w:val="24"/>
              </w:rPr>
              <w:t>«Реалізація державної політики у сфері внутрішніх справ</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забезпечення діяльності органів</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установ та закладів Міністерства внутрішніх справ України» КПКВК 1001050</w:t>
            </w:r>
          </w:p>
        </w:tc>
      </w:tr>
      <w:tr w:rsidR="00FB480F" w:rsidRPr="00B22825" w14:paraId="7CA8C3B1" w14:textId="77777777" w:rsidTr="00AF37E4">
        <w:trPr>
          <w:trHeight w:val="747"/>
        </w:trPr>
        <w:tc>
          <w:tcPr>
            <w:tcW w:w="591" w:type="dxa"/>
            <w:shd w:val="clear" w:color="auto" w:fill="auto"/>
            <w:vAlign w:val="center"/>
          </w:tcPr>
          <w:p w14:paraId="289124B7"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633A3920"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4BAE66C0" w14:textId="77777777" w:rsidR="00FB480F" w:rsidRPr="00A66D96" w:rsidRDefault="00A66D96" w:rsidP="00F02889">
            <w:pPr>
              <w:pStyle w:val="ac"/>
              <w:jc w:val="both"/>
              <w:rPr>
                <w:rFonts w:ascii="Times New Roman" w:eastAsia="Times New Roman" w:hAnsi="Times New Roman"/>
                <w:sz w:val="24"/>
                <w:szCs w:val="24"/>
                <w:lang w:eastAsia="ru-RU"/>
              </w:rPr>
            </w:pPr>
            <w:r w:rsidRPr="00A66D96">
              <w:rPr>
                <w:rFonts w:ascii="Times New Roman" w:hAnsi="Times New Roman"/>
                <w:sz w:val="24"/>
                <w:szCs w:val="24"/>
              </w:rPr>
              <w:t xml:space="preserve">431 728,00 </w:t>
            </w:r>
            <w:r w:rsidR="007354BF" w:rsidRPr="00A66D96">
              <w:rPr>
                <w:rFonts w:ascii="Times New Roman" w:eastAsia="Times New Roman" w:hAnsi="Times New Roman"/>
                <w:sz w:val="24"/>
                <w:szCs w:val="24"/>
                <w:lang w:eastAsia="ru-RU"/>
              </w:rPr>
              <w:t>грн</w:t>
            </w:r>
            <w:r w:rsidR="004D34D7" w:rsidRPr="00A66D96">
              <w:rPr>
                <w:rFonts w:ascii="Times New Roman" w:eastAsia="Times New Roman" w:hAnsi="Times New Roman"/>
                <w:sz w:val="24"/>
                <w:szCs w:val="24"/>
                <w:lang w:eastAsia="ru-RU"/>
              </w:rPr>
              <w:t>.</w:t>
            </w:r>
          </w:p>
        </w:tc>
      </w:tr>
      <w:tr w:rsidR="00FB480F" w:rsidRPr="00B22825" w14:paraId="7BE33F96" w14:textId="77777777" w:rsidTr="00AF37E4">
        <w:tc>
          <w:tcPr>
            <w:tcW w:w="591" w:type="dxa"/>
            <w:shd w:val="clear" w:color="auto" w:fill="auto"/>
            <w:vAlign w:val="center"/>
          </w:tcPr>
          <w:p w14:paraId="71684560"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483A5941"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017EE351" w14:textId="77777777" w:rsidR="00FB480F" w:rsidRPr="00F02889" w:rsidRDefault="00FB480F" w:rsidP="00F02889">
            <w:pPr>
              <w:pStyle w:val="ac"/>
              <w:jc w:val="both"/>
              <w:rPr>
                <w:rFonts w:ascii="Times New Roman" w:eastAsia="Times New Roman" w:hAnsi="Times New Roman"/>
                <w:color w:val="000000"/>
                <w:sz w:val="24"/>
                <w:szCs w:val="24"/>
                <w:lang w:val="en-US" w:eastAsia="ru-RU"/>
              </w:rPr>
            </w:pPr>
            <w:r w:rsidRPr="00F02889">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затвердженої наказом Міністерства розвитку економіки</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торгівлі та сільського господарства України від 18</w:t>
            </w:r>
            <w:r w:rsidR="004D34D7" w:rsidRPr="00F02889">
              <w:rPr>
                <w:rFonts w:ascii="Times New Roman" w:hAnsi="Times New Roman"/>
                <w:color w:val="000000"/>
                <w:sz w:val="24"/>
                <w:szCs w:val="24"/>
              </w:rPr>
              <w:t>.</w:t>
            </w:r>
            <w:r w:rsidRPr="00F02889">
              <w:rPr>
                <w:rFonts w:ascii="Times New Roman" w:hAnsi="Times New Roman"/>
                <w:color w:val="000000"/>
                <w:sz w:val="24"/>
                <w:szCs w:val="24"/>
              </w:rPr>
              <w:t>02</w:t>
            </w:r>
            <w:r w:rsidR="004D34D7" w:rsidRPr="00F02889">
              <w:rPr>
                <w:rFonts w:ascii="Times New Roman" w:hAnsi="Times New Roman"/>
                <w:color w:val="000000"/>
                <w:sz w:val="24"/>
                <w:szCs w:val="24"/>
              </w:rPr>
              <w:t>.</w:t>
            </w:r>
            <w:r w:rsidRPr="00F02889">
              <w:rPr>
                <w:rFonts w:ascii="Times New Roman" w:hAnsi="Times New Roman"/>
                <w:color w:val="000000"/>
                <w:sz w:val="24"/>
                <w:szCs w:val="24"/>
              </w:rPr>
              <w:t>2020р</w:t>
            </w:r>
            <w:r w:rsidR="004D34D7" w:rsidRPr="00F02889">
              <w:rPr>
                <w:rFonts w:ascii="Times New Roman" w:hAnsi="Times New Roman"/>
                <w:color w:val="000000"/>
                <w:sz w:val="24"/>
                <w:szCs w:val="24"/>
              </w:rPr>
              <w:t>.</w:t>
            </w:r>
            <w:r w:rsidRPr="00F02889">
              <w:rPr>
                <w:rFonts w:ascii="Times New Roman" w:hAnsi="Times New Roman"/>
                <w:color w:val="000000"/>
                <w:sz w:val="24"/>
                <w:szCs w:val="24"/>
              </w:rPr>
              <w:t xml:space="preserve"> №275 (зі змінами</w:t>
            </w:r>
            <w:r w:rsidRPr="00F02889">
              <w:rPr>
                <w:rFonts w:ascii="Times New Roman" w:hAnsi="Times New Roman"/>
                <w:color w:val="000000"/>
                <w:sz w:val="24"/>
                <w:szCs w:val="24"/>
                <w:lang w:val="en-US"/>
              </w:rPr>
              <w:t>)</w:t>
            </w:r>
            <w:r w:rsidRPr="00F02889">
              <w:rPr>
                <w:rFonts w:ascii="Times New Roman" w:hAnsi="Times New Roman"/>
                <w:color w:val="000000"/>
                <w:sz w:val="24"/>
                <w:szCs w:val="24"/>
                <w:shd w:val="clear" w:color="auto" w:fill="FFFFFF"/>
              </w:rPr>
              <w:t xml:space="preserve"> методом порівняння ринкових цін</w:t>
            </w:r>
            <w:r w:rsidR="004D34D7" w:rsidRPr="00F02889">
              <w:rPr>
                <w:rFonts w:ascii="Times New Roman" w:hAnsi="Times New Roman"/>
                <w:color w:val="000000"/>
                <w:sz w:val="24"/>
                <w:szCs w:val="24"/>
                <w:shd w:val="clear" w:color="auto" w:fill="FFFFFF"/>
              </w:rPr>
              <w:t>.</w:t>
            </w:r>
          </w:p>
        </w:tc>
      </w:tr>
    </w:tbl>
    <w:p w14:paraId="580B614B" w14:textId="77777777" w:rsidR="00F65AF4" w:rsidRPr="00B22825" w:rsidRDefault="00F65AF4" w:rsidP="004278EA">
      <w:pPr>
        <w:pStyle w:val="ac"/>
        <w:jc w:val="both"/>
        <w:rPr>
          <w:rFonts w:ascii="Times New Roman" w:hAnsi="Times New Roman"/>
          <w:sz w:val="24"/>
          <w:szCs w:val="24"/>
        </w:rPr>
      </w:pPr>
    </w:p>
    <w:sectPr w:rsidR="00F65AF4" w:rsidRPr="00B22825" w:rsidSect="004C3504">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7789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451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131251">
    <w:abstractNumId w:val="2"/>
  </w:num>
  <w:num w:numId="4" w16cid:durableId="1866365705">
    <w:abstractNumId w:val="0"/>
  </w:num>
  <w:num w:numId="5" w16cid:durableId="531576975">
    <w:abstractNumId w:val="6"/>
  </w:num>
  <w:num w:numId="6" w16cid:durableId="258296513">
    <w:abstractNumId w:val="3"/>
  </w:num>
  <w:num w:numId="7" w16cid:durableId="749161795">
    <w:abstractNumId w:val="1"/>
  </w:num>
  <w:num w:numId="8" w16cid:durableId="11152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03570"/>
    <w:rsid w:val="000062C4"/>
    <w:rsid w:val="00016F3C"/>
    <w:rsid w:val="000207B3"/>
    <w:rsid w:val="00032D5F"/>
    <w:rsid w:val="000345A6"/>
    <w:rsid w:val="00054FF7"/>
    <w:rsid w:val="00073E12"/>
    <w:rsid w:val="00081284"/>
    <w:rsid w:val="0008419F"/>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758A4"/>
    <w:rsid w:val="00175D5D"/>
    <w:rsid w:val="00183E37"/>
    <w:rsid w:val="00185099"/>
    <w:rsid w:val="00192265"/>
    <w:rsid w:val="0019423B"/>
    <w:rsid w:val="0019673C"/>
    <w:rsid w:val="001A12D4"/>
    <w:rsid w:val="001A3EF3"/>
    <w:rsid w:val="001B7FE8"/>
    <w:rsid w:val="001C2022"/>
    <w:rsid w:val="001C2225"/>
    <w:rsid w:val="001D7526"/>
    <w:rsid w:val="001F56B9"/>
    <w:rsid w:val="00203B3A"/>
    <w:rsid w:val="002168C9"/>
    <w:rsid w:val="00230252"/>
    <w:rsid w:val="00236819"/>
    <w:rsid w:val="00237B8A"/>
    <w:rsid w:val="00240FBC"/>
    <w:rsid w:val="00282415"/>
    <w:rsid w:val="0028630E"/>
    <w:rsid w:val="002A32B1"/>
    <w:rsid w:val="002B0D61"/>
    <w:rsid w:val="002C200B"/>
    <w:rsid w:val="002C3E44"/>
    <w:rsid w:val="002D1CBD"/>
    <w:rsid w:val="00303E50"/>
    <w:rsid w:val="00334622"/>
    <w:rsid w:val="00343D22"/>
    <w:rsid w:val="00360DA4"/>
    <w:rsid w:val="00374C4C"/>
    <w:rsid w:val="00375305"/>
    <w:rsid w:val="00381F89"/>
    <w:rsid w:val="003B61B3"/>
    <w:rsid w:val="003C05F7"/>
    <w:rsid w:val="003C0624"/>
    <w:rsid w:val="003E10ED"/>
    <w:rsid w:val="00403836"/>
    <w:rsid w:val="00411593"/>
    <w:rsid w:val="00422C5E"/>
    <w:rsid w:val="004278EA"/>
    <w:rsid w:val="004949E1"/>
    <w:rsid w:val="004A3948"/>
    <w:rsid w:val="004A6696"/>
    <w:rsid w:val="004B3609"/>
    <w:rsid w:val="004C33B3"/>
    <w:rsid w:val="004C3504"/>
    <w:rsid w:val="004D34D7"/>
    <w:rsid w:val="004E7A09"/>
    <w:rsid w:val="005024D7"/>
    <w:rsid w:val="005051E6"/>
    <w:rsid w:val="005157F7"/>
    <w:rsid w:val="005262F4"/>
    <w:rsid w:val="00551355"/>
    <w:rsid w:val="00574562"/>
    <w:rsid w:val="005819B2"/>
    <w:rsid w:val="0059079A"/>
    <w:rsid w:val="00596AD4"/>
    <w:rsid w:val="00597E08"/>
    <w:rsid w:val="005A1CEE"/>
    <w:rsid w:val="005B0FF2"/>
    <w:rsid w:val="005C11DD"/>
    <w:rsid w:val="005C271D"/>
    <w:rsid w:val="005C4811"/>
    <w:rsid w:val="005D4B1A"/>
    <w:rsid w:val="005E72CC"/>
    <w:rsid w:val="00603E35"/>
    <w:rsid w:val="00613B47"/>
    <w:rsid w:val="0063186E"/>
    <w:rsid w:val="00666532"/>
    <w:rsid w:val="0069369C"/>
    <w:rsid w:val="006B6CEA"/>
    <w:rsid w:val="006D3C72"/>
    <w:rsid w:val="006E6FFF"/>
    <w:rsid w:val="006F33B0"/>
    <w:rsid w:val="006F4C4F"/>
    <w:rsid w:val="007022C3"/>
    <w:rsid w:val="00705D58"/>
    <w:rsid w:val="007236EE"/>
    <w:rsid w:val="007354BF"/>
    <w:rsid w:val="00736A3B"/>
    <w:rsid w:val="0074500F"/>
    <w:rsid w:val="00762587"/>
    <w:rsid w:val="007836FE"/>
    <w:rsid w:val="007927AB"/>
    <w:rsid w:val="007969BD"/>
    <w:rsid w:val="007A541B"/>
    <w:rsid w:val="007D6AF4"/>
    <w:rsid w:val="00803CEB"/>
    <w:rsid w:val="0080606A"/>
    <w:rsid w:val="00840ED7"/>
    <w:rsid w:val="008467AD"/>
    <w:rsid w:val="00846AC4"/>
    <w:rsid w:val="008725FE"/>
    <w:rsid w:val="0089282F"/>
    <w:rsid w:val="00897FF5"/>
    <w:rsid w:val="008A628B"/>
    <w:rsid w:val="008B35E8"/>
    <w:rsid w:val="008C4675"/>
    <w:rsid w:val="008C5352"/>
    <w:rsid w:val="008E465E"/>
    <w:rsid w:val="008F7159"/>
    <w:rsid w:val="00900B2B"/>
    <w:rsid w:val="009030D7"/>
    <w:rsid w:val="00907E51"/>
    <w:rsid w:val="00916FE0"/>
    <w:rsid w:val="00954F32"/>
    <w:rsid w:val="00956A2B"/>
    <w:rsid w:val="00961F21"/>
    <w:rsid w:val="00965D22"/>
    <w:rsid w:val="009809DF"/>
    <w:rsid w:val="0098218B"/>
    <w:rsid w:val="00996791"/>
    <w:rsid w:val="009A0E8B"/>
    <w:rsid w:val="009B18FA"/>
    <w:rsid w:val="009C10AD"/>
    <w:rsid w:val="009C3C3A"/>
    <w:rsid w:val="009C7827"/>
    <w:rsid w:val="009E4CDB"/>
    <w:rsid w:val="00A01CDF"/>
    <w:rsid w:val="00A03BB9"/>
    <w:rsid w:val="00A10622"/>
    <w:rsid w:val="00A13268"/>
    <w:rsid w:val="00A1348B"/>
    <w:rsid w:val="00A427BB"/>
    <w:rsid w:val="00A52734"/>
    <w:rsid w:val="00A536EB"/>
    <w:rsid w:val="00A66D96"/>
    <w:rsid w:val="00A70683"/>
    <w:rsid w:val="00A90DF4"/>
    <w:rsid w:val="00AE08AF"/>
    <w:rsid w:val="00AF02C6"/>
    <w:rsid w:val="00AF119C"/>
    <w:rsid w:val="00AF37E4"/>
    <w:rsid w:val="00B02831"/>
    <w:rsid w:val="00B16A3B"/>
    <w:rsid w:val="00B22825"/>
    <w:rsid w:val="00B4271D"/>
    <w:rsid w:val="00B61875"/>
    <w:rsid w:val="00B72369"/>
    <w:rsid w:val="00B771D3"/>
    <w:rsid w:val="00B80136"/>
    <w:rsid w:val="00B804A1"/>
    <w:rsid w:val="00BD6843"/>
    <w:rsid w:val="00BE270E"/>
    <w:rsid w:val="00BE4991"/>
    <w:rsid w:val="00C040C6"/>
    <w:rsid w:val="00C06313"/>
    <w:rsid w:val="00C07741"/>
    <w:rsid w:val="00C161FA"/>
    <w:rsid w:val="00C20F57"/>
    <w:rsid w:val="00C31505"/>
    <w:rsid w:val="00C86062"/>
    <w:rsid w:val="00CD5E5D"/>
    <w:rsid w:val="00CF32CD"/>
    <w:rsid w:val="00CF3338"/>
    <w:rsid w:val="00D016FC"/>
    <w:rsid w:val="00D07FF5"/>
    <w:rsid w:val="00D17788"/>
    <w:rsid w:val="00D27852"/>
    <w:rsid w:val="00D32609"/>
    <w:rsid w:val="00D54450"/>
    <w:rsid w:val="00D83CCE"/>
    <w:rsid w:val="00D905EA"/>
    <w:rsid w:val="00DC179B"/>
    <w:rsid w:val="00DD2DF1"/>
    <w:rsid w:val="00DD4CA6"/>
    <w:rsid w:val="00DE39C5"/>
    <w:rsid w:val="00DE562E"/>
    <w:rsid w:val="00DF0762"/>
    <w:rsid w:val="00DF2768"/>
    <w:rsid w:val="00E00896"/>
    <w:rsid w:val="00E0632B"/>
    <w:rsid w:val="00E202AF"/>
    <w:rsid w:val="00E37D4F"/>
    <w:rsid w:val="00E41747"/>
    <w:rsid w:val="00E507CD"/>
    <w:rsid w:val="00E86B03"/>
    <w:rsid w:val="00E95AEE"/>
    <w:rsid w:val="00EA3F85"/>
    <w:rsid w:val="00EA56A9"/>
    <w:rsid w:val="00EA589C"/>
    <w:rsid w:val="00EA7985"/>
    <w:rsid w:val="00ED12F7"/>
    <w:rsid w:val="00ED58A0"/>
    <w:rsid w:val="00F02889"/>
    <w:rsid w:val="00F341F4"/>
    <w:rsid w:val="00F65AF4"/>
    <w:rsid w:val="00F73CB6"/>
    <w:rsid w:val="00F76ECB"/>
    <w:rsid w:val="00F87A79"/>
    <w:rsid w:val="00FB480F"/>
    <w:rsid w:val="00FC028D"/>
    <w:rsid w:val="00FC699C"/>
    <w:rsid w:val="00FD3ACA"/>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EE56"/>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basedOn w:val="a0"/>
    <w:rsid w:val="00A1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428E-FCEC-45C4-94FF-4AEF984D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8433</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Геннадий Геннадий</cp:lastModifiedBy>
  <cp:revision>2</cp:revision>
  <cp:lastPrinted>2022-11-30T12:10:00Z</cp:lastPrinted>
  <dcterms:created xsi:type="dcterms:W3CDTF">2023-02-23T08:41:00Z</dcterms:created>
  <dcterms:modified xsi:type="dcterms:W3CDTF">2023-02-23T08:41:00Z</dcterms:modified>
</cp:coreProperties>
</file>