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D566" w14:textId="77777777" w:rsidR="0064157D" w:rsidRPr="00C96AD9" w:rsidRDefault="00FD62BB" w:rsidP="0064157D">
      <w:pPr>
        <w:widowControl w:val="0"/>
        <w:ind w:firstLine="567"/>
        <w:jc w:val="center"/>
        <w:rPr>
          <w:rFonts w:ascii="Verdana" w:hAnsi="Verdana"/>
          <w:b/>
          <w:color w:val="000000"/>
          <w:sz w:val="17"/>
        </w:rPr>
      </w:pPr>
      <w:r w:rsidRPr="00E01C4C">
        <w:object w:dxaOrig="2625" w:dyaOrig="3360" w14:anchorId="607B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0.15pt" o:ole="" fillcolor="window">
            <v:imagedata r:id="rId6" o:title=""/>
          </v:shape>
          <o:OLEObject Type="Embed" ProgID="PBrush" ShapeID="_x0000_i1025" DrawAspect="Content" ObjectID="_1728804131" r:id="rId7"/>
        </w:object>
      </w:r>
    </w:p>
    <w:p w14:paraId="30969414" w14:textId="77777777" w:rsidR="0064157D" w:rsidRPr="00336FAC" w:rsidRDefault="00FD62BB" w:rsidP="00FD62BB">
      <w:pPr>
        <w:widowControl w:val="0"/>
        <w:tabs>
          <w:tab w:val="center" w:pos="5103"/>
          <w:tab w:val="left" w:pos="8683"/>
        </w:tabs>
        <w:ind w:firstLine="567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 w:rsidR="0064157D" w:rsidRPr="00336FAC">
        <w:rPr>
          <w:b/>
          <w:color w:val="000000"/>
          <w:sz w:val="32"/>
          <w:szCs w:val="32"/>
        </w:rPr>
        <w:t>КАБІНЕТ МІНІСТРІВ УКРАЇНИ</w:t>
      </w:r>
      <w:r>
        <w:rPr>
          <w:b/>
          <w:color w:val="000000"/>
          <w:sz w:val="32"/>
          <w:szCs w:val="32"/>
        </w:rPr>
        <w:tab/>
      </w:r>
    </w:p>
    <w:p w14:paraId="1BBB9E02" w14:textId="77777777" w:rsidR="0064157D" w:rsidRPr="00336FAC" w:rsidRDefault="0064157D" w:rsidP="0064157D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</w:p>
    <w:p w14:paraId="07A964EF" w14:textId="77777777" w:rsidR="0064157D" w:rsidRPr="00336FAC" w:rsidRDefault="0064157D" w:rsidP="0064157D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336FAC">
        <w:rPr>
          <w:b/>
          <w:color w:val="000000"/>
          <w:sz w:val="32"/>
          <w:szCs w:val="32"/>
        </w:rPr>
        <w:t>П</w:t>
      </w:r>
      <w:r>
        <w:rPr>
          <w:b/>
          <w:color w:val="000000"/>
          <w:sz w:val="32"/>
          <w:szCs w:val="32"/>
        </w:rPr>
        <w:t>О</w:t>
      </w:r>
      <w:r w:rsidRPr="00336FAC">
        <w:rPr>
          <w:b/>
          <w:color w:val="000000"/>
          <w:sz w:val="32"/>
          <w:szCs w:val="32"/>
        </w:rPr>
        <w:t>СТАНОВА</w:t>
      </w:r>
    </w:p>
    <w:p w14:paraId="0891CCC4" w14:textId="77777777" w:rsidR="0064157D" w:rsidRDefault="0064157D" w:rsidP="0064157D">
      <w:pPr>
        <w:widowControl w:val="0"/>
        <w:ind w:firstLine="567"/>
        <w:jc w:val="center"/>
        <w:rPr>
          <w:color w:val="000000"/>
          <w:sz w:val="28"/>
          <w:szCs w:val="28"/>
        </w:rPr>
      </w:pPr>
    </w:p>
    <w:p w14:paraId="5C69278F" w14:textId="77777777" w:rsidR="0064157D" w:rsidRPr="00C96AD9" w:rsidRDefault="0064157D" w:rsidP="0064157D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C96AD9">
        <w:rPr>
          <w:color w:val="000000"/>
          <w:sz w:val="28"/>
          <w:szCs w:val="28"/>
        </w:rPr>
        <w:t>від ___ _________ 20</w:t>
      </w:r>
      <w:r>
        <w:rPr>
          <w:color w:val="000000"/>
          <w:sz w:val="28"/>
          <w:szCs w:val="28"/>
          <w:lang w:val="ru-RU"/>
        </w:rPr>
        <w:t>22</w:t>
      </w:r>
      <w:r w:rsidRPr="00C96AD9">
        <w:rPr>
          <w:color w:val="000000"/>
          <w:sz w:val="28"/>
          <w:szCs w:val="28"/>
        </w:rPr>
        <w:t xml:space="preserve"> р. № _</w:t>
      </w:r>
      <w:r>
        <w:rPr>
          <w:color w:val="000000"/>
          <w:sz w:val="28"/>
          <w:szCs w:val="28"/>
        </w:rPr>
        <w:t>__</w:t>
      </w:r>
      <w:r w:rsidRPr="00C96AD9">
        <w:rPr>
          <w:color w:val="000000"/>
          <w:sz w:val="28"/>
          <w:szCs w:val="28"/>
        </w:rPr>
        <w:t>____</w:t>
      </w:r>
    </w:p>
    <w:p w14:paraId="491F872B" w14:textId="77777777" w:rsidR="0064157D" w:rsidRDefault="0064157D" w:rsidP="0064157D">
      <w:pPr>
        <w:widowControl w:val="0"/>
        <w:ind w:firstLine="567"/>
        <w:jc w:val="center"/>
        <w:rPr>
          <w:color w:val="000000"/>
          <w:sz w:val="28"/>
          <w:szCs w:val="28"/>
        </w:rPr>
      </w:pPr>
    </w:p>
    <w:p w14:paraId="59915DE0" w14:textId="77777777" w:rsidR="0064157D" w:rsidRPr="00C96AD9" w:rsidRDefault="0064157D" w:rsidP="0064157D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C96AD9">
        <w:rPr>
          <w:color w:val="000000"/>
          <w:sz w:val="28"/>
          <w:szCs w:val="28"/>
        </w:rPr>
        <w:t>Київ</w:t>
      </w:r>
    </w:p>
    <w:p w14:paraId="38CB51BD" w14:textId="77777777" w:rsidR="0064157D" w:rsidRPr="00C96AD9" w:rsidRDefault="0064157D" w:rsidP="0064157D">
      <w:pPr>
        <w:ind w:firstLine="567"/>
        <w:rPr>
          <w:rStyle w:val="rvts23"/>
          <w:b/>
          <w:color w:val="000000"/>
          <w:sz w:val="28"/>
          <w:szCs w:val="28"/>
        </w:rPr>
      </w:pPr>
      <w:bookmarkStart w:id="0" w:name="n3"/>
      <w:bookmarkEnd w:id="0"/>
    </w:p>
    <w:p w14:paraId="6B0B80B2" w14:textId="77777777" w:rsidR="0064157D" w:rsidRPr="00C74FB2" w:rsidRDefault="0064157D" w:rsidP="0064157D">
      <w:pPr>
        <w:ind w:firstLine="567"/>
        <w:jc w:val="center"/>
        <w:rPr>
          <w:b/>
          <w:color w:val="000000"/>
          <w:sz w:val="28"/>
          <w:szCs w:val="28"/>
        </w:rPr>
      </w:pPr>
      <w:r w:rsidRPr="005374EF">
        <w:rPr>
          <w:b/>
          <w:color w:val="000000"/>
          <w:sz w:val="28"/>
          <w:szCs w:val="28"/>
        </w:rPr>
        <w:t>Про внесення змін</w:t>
      </w:r>
      <w:r>
        <w:rPr>
          <w:b/>
          <w:color w:val="000000"/>
          <w:sz w:val="28"/>
          <w:szCs w:val="28"/>
        </w:rPr>
        <w:t xml:space="preserve"> до </w:t>
      </w:r>
      <w:r w:rsidRPr="005374EF">
        <w:rPr>
          <w:b/>
          <w:color w:val="000000"/>
          <w:sz w:val="28"/>
          <w:szCs w:val="28"/>
        </w:rPr>
        <w:t xml:space="preserve">Ліцензійних умов провадження </w:t>
      </w:r>
      <w:r>
        <w:rPr>
          <w:b/>
          <w:color w:val="000000"/>
          <w:sz w:val="28"/>
          <w:szCs w:val="28"/>
        </w:rPr>
        <w:t>охоронної діяльності</w:t>
      </w:r>
    </w:p>
    <w:p w14:paraId="33551FFB" w14:textId="77777777" w:rsidR="0064157D" w:rsidRPr="005F3D54" w:rsidRDefault="0064157D" w:rsidP="0064157D">
      <w:pPr>
        <w:ind w:firstLine="567"/>
        <w:jc w:val="both"/>
        <w:rPr>
          <w:color w:val="000000"/>
          <w:sz w:val="36"/>
          <w:szCs w:val="36"/>
        </w:rPr>
      </w:pPr>
      <w:bookmarkStart w:id="1" w:name="n4"/>
      <w:bookmarkEnd w:id="1"/>
    </w:p>
    <w:p w14:paraId="63B8A8A3" w14:textId="77777777" w:rsidR="0064157D" w:rsidRPr="00354A1E" w:rsidRDefault="0064157D" w:rsidP="0064157D">
      <w:pPr>
        <w:ind w:firstLine="567"/>
        <w:jc w:val="both"/>
        <w:rPr>
          <w:rStyle w:val="rvts52"/>
          <w:b/>
          <w:sz w:val="28"/>
          <w:szCs w:val="28"/>
        </w:rPr>
      </w:pPr>
      <w:r>
        <w:rPr>
          <w:sz w:val="28"/>
          <w:szCs w:val="28"/>
        </w:rPr>
        <w:t xml:space="preserve">Відповідно до частини другої статті 9 Закону України «Про ліцензування видів господарської діяльності» </w:t>
      </w:r>
      <w:r w:rsidRPr="00354A1E">
        <w:rPr>
          <w:sz w:val="28"/>
          <w:szCs w:val="28"/>
        </w:rPr>
        <w:t xml:space="preserve">Кабінет Міністрів України </w:t>
      </w:r>
      <w:r w:rsidRPr="00354A1E">
        <w:rPr>
          <w:b/>
          <w:sz w:val="28"/>
          <w:szCs w:val="28"/>
        </w:rPr>
        <w:t>постановляє</w:t>
      </w:r>
      <w:r w:rsidRPr="00354A1E">
        <w:rPr>
          <w:sz w:val="28"/>
          <w:szCs w:val="28"/>
        </w:rPr>
        <w:t>:</w:t>
      </w:r>
    </w:p>
    <w:p w14:paraId="3E2A67DB" w14:textId="77777777" w:rsidR="0064157D" w:rsidRPr="00354A1E" w:rsidRDefault="0064157D" w:rsidP="0064157D">
      <w:pPr>
        <w:ind w:firstLine="567"/>
        <w:jc w:val="both"/>
        <w:rPr>
          <w:b/>
          <w:sz w:val="28"/>
          <w:szCs w:val="28"/>
        </w:rPr>
      </w:pPr>
    </w:p>
    <w:p w14:paraId="7BDF12F3" w14:textId="77777777" w:rsidR="0064157D" w:rsidRPr="00354A1E" w:rsidRDefault="0064157D" w:rsidP="0064157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bookmarkStart w:id="2" w:name="n5"/>
      <w:bookmarkEnd w:id="2"/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354A1E">
        <w:rPr>
          <w:sz w:val="28"/>
          <w:szCs w:val="28"/>
          <w:lang w:val="uk-UA"/>
        </w:rPr>
        <w:t>до Ліцензійних умов провадження охоронної діяльності, затверджених постановою Кабінету Міністрі</w:t>
      </w:r>
      <w:r>
        <w:rPr>
          <w:sz w:val="28"/>
          <w:szCs w:val="28"/>
          <w:lang w:val="uk-UA"/>
        </w:rPr>
        <w:t>в України від 18 листопада 2015 </w:t>
      </w:r>
      <w:r w:rsidRPr="00354A1E">
        <w:rPr>
          <w:sz w:val="28"/>
          <w:szCs w:val="28"/>
          <w:lang w:val="uk-UA"/>
        </w:rPr>
        <w:t>року № 960 (</w:t>
      </w:r>
      <w:r w:rsidRPr="00354A1E">
        <w:rPr>
          <w:sz w:val="28"/>
          <w:szCs w:val="28"/>
          <w:shd w:val="clear" w:color="auto" w:fill="FFFFFF"/>
          <w:lang w:val="uk-UA"/>
        </w:rPr>
        <w:t>Офіційний вісник України, 2015</w:t>
      </w:r>
      <w:r>
        <w:rPr>
          <w:sz w:val="28"/>
          <w:szCs w:val="28"/>
          <w:shd w:val="clear" w:color="auto" w:fill="FFFFFF"/>
          <w:lang w:val="uk-UA"/>
        </w:rPr>
        <w:t xml:space="preserve"> р., № 94, ст. 3221; 2019 р., № </w:t>
      </w:r>
      <w:r w:rsidRPr="00354A1E">
        <w:rPr>
          <w:sz w:val="28"/>
          <w:szCs w:val="28"/>
          <w:shd w:val="clear" w:color="auto" w:fill="FFFFFF"/>
          <w:lang w:val="uk-UA"/>
        </w:rPr>
        <w:t xml:space="preserve">55, ст. 1916; </w:t>
      </w:r>
      <w:r w:rsidRPr="00354A1E">
        <w:rPr>
          <w:rStyle w:val="a5"/>
          <w:b w:val="0"/>
          <w:sz w:val="28"/>
          <w:szCs w:val="28"/>
          <w:lang w:val="uk-UA"/>
        </w:rPr>
        <w:t>2021 р., № 37, ст. 2221</w:t>
      </w:r>
      <w:r w:rsidRPr="005D3772">
        <w:rPr>
          <w:sz w:val="28"/>
          <w:szCs w:val="28"/>
          <w:shd w:val="clear" w:color="auto" w:fill="FFFFFF"/>
          <w:lang w:val="uk-UA"/>
        </w:rPr>
        <w:t>)</w:t>
      </w:r>
      <w:r w:rsidRPr="005D3772">
        <w:rPr>
          <w:sz w:val="28"/>
          <w:szCs w:val="28"/>
          <w:lang w:val="uk-UA"/>
        </w:rPr>
        <w:t>,</w:t>
      </w:r>
      <w:r w:rsidRPr="00354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такі зміни:</w:t>
      </w:r>
    </w:p>
    <w:p w14:paraId="37E6DEAD" w14:textId="77777777" w:rsidR="0064157D" w:rsidRPr="00354A1E" w:rsidRDefault="0064157D" w:rsidP="0064157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2EF969FE" w14:textId="77777777" w:rsidR="0064157D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  <w:bookmarkStart w:id="3" w:name="n6"/>
      <w:bookmarkEnd w:id="3"/>
      <w:r>
        <w:rPr>
          <w:sz w:val="28"/>
          <w:szCs w:val="28"/>
          <w:shd w:val="clear" w:color="auto" w:fill="FFFFFF"/>
        </w:rPr>
        <w:t xml:space="preserve">підпункт 2 пункту 6 </w:t>
      </w:r>
      <w:r w:rsidRPr="00354A1E">
        <w:rPr>
          <w:sz w:val="28"/>
          <w:szCs w:val="28"/>
          <w:shd w:val="clear" w:color="auto" w:fill="FFFFFF"/>
        </w:rPr>
        <w:t>доповни</w:t>
      </w:r>
      <w:r>
        <w:rPr>
          <w:sz w:val="28"/>
          <w:szCs w:val="28"/>
          <w:shd w:val="clear" w:color="auto" w:fill="FFFFFF"/>
        </w:rPr>
        <w:t xml:space="preserve">ти </w:t>
      </w:r>
      <w:r w:rsidRPr="00354A1E">
        <w:rPr>
          <w:sz w:val="28"/>
          <w:szCs w:val="28"/>
          <w:shd w:val="clear" w:color="auto" w:fill="FFFFFF"/>
        </w:rPr>
        <w:t>абзац</w:t>
      </w:r>
      <w:r>
        <w:rPr>
          <w:sz w:val="28"/>
          <w:szCs w:val="28"/>
          <w:shd w:val="clear" w:color="auto" w:fill="FFFFFF"/>
        </w:rPr>
        <w:t xml:space="preserve">ом </w:t>
      </w:r>
      <w:r w:rsidRPr="00354A1E">
        <w:rPr>
          <w:sz w:val="28"/>
          <w:szCs w:val="28"/>
          <w:shd w:val="clear" w:color="auto" w:fill="FFFFFF"/>
        </w:rPr>
        <w:t>такого змісту</w:t>
      </w:r>
      <w:r>
        <w:rPr>
          <w:sz w:val="28"/>
          <w:szCs w:val="28"/>
          <w:shd w:val="clear" w:color="auto" w:fill="FFFFFF"/>
        </w:rPr>
        <w:t>:</w:t>
      </w:r>
    </w:p>
    <w:p w14:paraId="3163F244" w14:textId="77777777" w:rsidR="0064157D" w:rsidRPr="004E076D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  <w:r w:rsidRPr="00354A1E">
        <w:rPr>
          <w:sz w:val="28"/>
          <w:szCs w:val="28"/>
          <w:shd w:val="clear" w:color="auto" w:fill="FFFFFF"/>
        </w:rPr>
        <w:t>«</w:t>
      </w:r>
      <w:r w:rsidR="00557FFA" w:rsidRPr="007C47D0">
        <w:rPr>
          <w:sz w:val="28"/>
          <w:szCs w:val="28"/>
        </w:rPr>
        <w:t xml:space="preserve">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(військової частини), </w:t>
      </w:r>
      <w:r w:rsidR="00557FFA" w:rsidRPr="007C47D0">
        <w:rPr>
          <w:sz w:val="28"/>
          <w:szCs w:val="28"/>
          <w:shd w:val="clear" w:color="auto" w:fill="FFFFFF"/>
        </w:rPr>
        <w:t xml:space="preserve">що зазначені у військовому квитку, </w:t>
      </w:r>
      <w:r w:rsidR="00557FFA">
        <w:rPr>
          <w:sz w:val="28"/>
          <w:szCs w:val="28"/>
          <w:shd w:val="clear" w:color="auto" w:fill="FFFFFF"/>
        </w:rPr>
        <w:t xml:space="preserve">контракті, </w:t>
      </w:r>
      <w:r w:rsidR="00557FFA" w:rsidRPr="007C47D0">
        <w:rPr>
          <w:sz w:val="28"/>
          <w:szCs w:val="28"/>
          <w:shd w:val="clear" w:color="auto" w:fill="FFFFFF"/>
        </w:rPr>
        <w:t xml:space="preserve">довідці з територіального </w:t>
      </w:r>
      <w:r w:rsidR="00557FFA" w:rsidRPr="007C47D0">
        <w:rPr>
          <w:sz w:val="28"/>
          <w:szCs w:val="28"/>
        </w:rPr>
        <w:t>центру комплектування та соціальної підтримки</w:t>
      </w:r>
      <w:r w:rsidR="00557FFA">
        <w:rPr>
          <w:sz w:val="28"/>
          <w:szCs w:val="28"/>
          <w:shd w:val="clear" w:color="auto" w:fill="FFFFFF"/>
        </w:rPr>
        <w:t xml:space="preserve"> (</w:t>
      </w:r>
      <w:r w:rsidR="00D34555">
        <w:rPr>
          <w:sz w:val="28"/>
          <w:szCs w:val="28"/>
          <w:shd w:val="clear" w:color="auto" w:fill="FFFFFF"/>
        </w:rPr>
        <w:t>до</w:t>
      </w:r>
      <w:r w:rsidR="00557FFA">
        <w:rPr>
          <w:sz w:val="28"/>
          <w:szCs w:val="28"/>
          <w:shd w:val="clear" w:color="auto" w:fill="FFFFFF"/>
        </w:rPr>
        <w:t>да</w:t>
      </w:r>
      <w:r w:rsidR="00FD62BB">
        <w:rPr>
          <w:sz w:val="28"/>
          <w:szCs w:val="28"/>
          <w:shd w:val="clear" w:color="auto" w:fill="FFFFFF"/>
        </w:rPr>
        <w:t>ється</w:t>
      </w:r>
      <w:r w:rsidR="00557FFA">
        <w:rPr>
          <w:sz w:val="28"/>
          <w:szCs w:val="28"/>
          <w:shd w:val="clear" w:color="auto" w:fill="FFFFFF"/>
        </w:rPr>
        <w:t xml:space="preserve"> копі</w:t>
      </w:r>
      <w:r w:rsidR="00FD62BB">
        <w:rPr>
          <w:sz w:val="28"/>
          <w:szCs w:val="28"/>
          <w:shd w:val="clear" w:color="auto" w:fill="FFFFFF"/>
        </w:rPr>
        <w:t>я відповідного документа</w:t>
      </w:r>
      <w:r w:rsidR="00557FFA">
        <w:rPr>
          <w:sz w:val="28"/>
          <w:szCs w:val="28"/>
          <w:shd w:val="clear" w:color="auto" w:fill="FFFFFF"/>
        </w:rPr>
        <w:t>),</w:t>
      </w:r>
      <w:r w:rsidR="00557FFA" w:rsidRPr="007C47D0">
        <w:rPr>
          <w:sz w:val="28"/>
          <w:szCs w:val="28"/>
        </w:rPr>
        <w:t xml:space="preserve"> крім </w:t>
      </w:r>
      <w:r w:rsidR="00557FFA" w:rsidRPr="007C47D0">
        <w:rPr>
          <w:sz w:val="28"/>
          <w:szCs w:val="28"/>
          <w:shd w:val="clear" w:color="auto" w:fill="FFFFFF"/>
        </w:rPr>
        <w:t>осіб, які не підлягають призову під час мобілізації</w:t>
      </w:r>
      <w:r w:rsidRPr="00354A1E">
        <w:rPr>
          <w:sz w:val="28"/>
          <w:szCs w:val="28"/>
        </w:rPr>
        <w:t>»</w:t>
      </w:r>
      <w:r w:rsidRPr="004E076D">
        <w:rPr>
          <w:sz w:val="28"/>
          <w:szCs w:val="28"/>
        </w:rPr>
        <w:t>;</w:t>
      </w:r>
    </w:p>
    <w:p w14:paraId="6251EEFF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7C4A93BC" w14:textId="77777777" w:rsidR="0064157D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пункт </w:t>
      </w:r>
      <w:r w:rsidRPr="00DE01C8">
        <w:rPr>
          <w:sz w:val="28"/>
          <w:szCs w:val="28"/>
          <w:shd w:val="clear" w:color="auto" w:fill="FFFFFF"/>
          <w:lang w:val="ru-RU"/>
        </w:rPr>
        <w:t>17</w:t>
      </w:r>
      <w:r>
        <w:rPr>
          <w:sz w:val="28"/>
          <w:szCs w:val="28"/>
          <w:shd w:val="clear" w:color="auto" w:fill="FFFFFF"/>
        </w:rPr>
        <w:t xml:space="preserve"> </w:t>
      </w:r>
      <w:r w:rsidRPr="00354A1E">
        <w:rPr>
          <w:sz w:val="28"/>
          <w:szCs w:val="28"/>
          <w:shd w:val="clear" w:color="auto" w:fill="FFFFFF"/>
        </w:rPr>
        <w:t>доповни</w:t>
      </w:r>
      <w:r>
        <w:rPr>
          <w:sz w:val="28"/>
          <w:szCs w:val="28"/>
          <w:shd w:val="clear" w:color="auto" w:fill="FFFFFF"/>
        </w:rPr>
        <w:t xml:space="preserve">ти </w:t>
      </w:r>
      <w:r w:rsidRPr="00354A1E">
        <w:rPr>
          <w:sz w:val="28"/>
          <w:szCs w:val="28"/>
          <w:shd w:val="clear" w:color="auto" w:fill="FFFFFF"/>
        </w:rPr>
        <w:t>абзац</w:t>
      </w:r>
      <w:r>
        <w:rPr>
          <w:sz w:val="28"/>
          <w:szCs w:val="28"/>
          <w:shd w:val="clear" w:color="auto" w:fill="FFFFFF"/>
        </w:rPr>
        <w:t xml:space="preserve">ом </w:t>
      </w:r>
      <w:r w:rsidRPr="00354A1E">
        <w:rPr>
          <w:sz w:val="28"/>
          <w:szCs w:val="28"/>
          <w:shd w:val="clear" w:color="auto" w:fill="FFFFFF"/>
        </w:rPr>
        <w:t>такого змісту</w:t>
      </w:r>
      <w:r>
        <w:rPr>
          <w:sz w:val="28"/>
          <w:szCs w:val="28"/>
          <w:shd w:val="clear" w:color="auto" w:fill="FFFFFF"/>
        </w:rPr>
        <w:t>:</w:t>
      </w:r>
    </w:p>
    <w:p w14:paraId="5412911A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  <w:r w:rsidRPr="00354A1E">
        <w:rPr>
          <w:sz w:val="28"/>
          <w:szCs w:val="28"/>
          <w:shd w:val="clear" w:color="auto" w:fill="FFFFFF"/>
        </w:rPr>
        <w:t>«</w:t>
      </w:r>
      <w:r w:rsidR="00557FFA" w:rsidRPr="007C47D0">
        <w:rPr>
          <w:sz w:val="28"/>
          <w:szCs w:val="28"/>
        </w:rPr>
        <w:t xml:space="preserve">відомості про проходження особою служби у військовому резерві або перебування її у військовому оперативному резерві територіального центру комплектування та соціальної підтримки (військової частини), </w:t>
      </w:r>
      <w:r w:rsidR="00557FFA" w:rsidRPr="007C47D0">
        <w:rPr>
          <w:sz w:val="28"/>
          <w:szCs w:val="28"/>
          <w:shd w:val="clear" w:color="auto" w:fill="FFFFFF"/>
        </w:rPr>
        <w:t xml:space="preserve">що зазначені у військовому квитку, </w:t>
      </w:r>
      <w:r w:rsidR="00557FFA">
        <w:rPr>
          <w:sz w:val="28"/>
          <w:szCs w:val="28"/>
          <w:shd w:val="clear" w:color="auto" w:fill="FFFFFF"/>
        </w:rPr>
        <w:t xml:space="preserve">контракті, </w:t>
      </w:r>
      <w:r w:rsidR="00557FFA" w:rsidRPr="007C47D0">
        <w:rPr>
          <w:sz w:val="28"/>
          <w:szCs w:val="28"/>
          <w:shd w:val="clear" w:color="auto" w:fill="FFFFFF"/>
        </w:rPr>
        <w:t xml:space="preserve">довідці з територіального </w:t>
      </w:r>
      <w:r w:rsidR="00557FFA" w:rsidRPr="007C47D0">
        <w:rPr>
          <w:sz w:val="28"/>
          <w:szCs w:val="28"/>
        </w:rPr>
        <w:t>центру комплектування та соціальної підтримки</w:t>
      </w:r>
      <w:r w:rsidR="00557FFA">
        <w:rPr>
          <w:sz w:val="28"/>
          <w:szCs w:val="28"/>
          <w:shd w:val="clear" w:color="auto" w:fill="FFFFFF"/>
        </w:rPr>
        <w:t xml:space="preserve"> (</w:t>
      </w:r>
      <w:r w:rsidR="00D34555">
        <w:rPr>
          <w:sz w:val="28"/>
          <w:szCs w:val="28"/>
          <w:shd w:val="clear" w:color="auto" w:fill="FFFFFF"/>
        </w:rPr>
        <w:t>до</w:t>
      </w:r>
      <w:r w:rsidR="00FD62BB">
        <w:rPr>
          <w:sz w:val="28"/>
          <w:szCs w:val="28"/>
          <w:shd w:val="clear" w:color="auto" w:fill="FFFFFF"/>
        </w:rPr>
        <w:t>дається копія відповідного документа</w:t>
      </w:r>
      <w:r w:rsidR="00557FFA">
        <w:rPr>
          <w:sz w:val="28"/>
          <w:szCs w:val="28"/>
          <w:shd w:val="clear" w:color="auto" w:fill="FFFFFF"/>
        </w:rPr>
        <w:t>),</w:t>
      </w:r>
      <w:r w:rsidR="00557FFA" w:rsidRPr="007C47D0">
        <w:rPr>
          <w:sz w:val="28"/>
          <w:szCs w:val="28"/>
        </w:rPr>
        <w:t xml:space="preserve"> крім </w:t>
      </w:r>
      <w:r w:rsidR="00557FFA" w:rsidRPr="007C47D0">
        <w:rPr>
          <w:sz w:val="28"/>
          <w:szCs w:val="28"/>
          <w:shd w:val="clear" w:color="auto" w:fill="FFFFFF"/>
        </w:rPr>
        <w:t>осіб, які не підлягають призову під час мобілізації</w:t>
      </w:r>
      <w:r w:rsidRPr="00354A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7556B62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</w:p>
    <w:p w14:paraId="53057FBE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  <w:r w:rsidRPr="005F3AC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Установити, що </w:t>
      </w:r>
      <w:r w:rsidR="00557FFA">
        <w:rPr>
          <w:sz w:val="28"/>
          <w:szCs w:val="28"/>
        </w:rPr>
        <w:t xml:space="preserve">суб’єкти господарювання, які отримали відповідно до цієї постанови ліцензію на </w:t>
      </w:r>
      <w:r w:rsidR="002A0EAD">
        <w:rPr>
          <w:sz w:val="28"/>
          <w:szCs w:val="28"/>
        </w:rPr>
        <w:t>право провадження охоронної діяльності,</w:t>
      </w:r>
      <w:r w:rsidR="002528F8" w:rsidRPr="002528F8">
        <w:rPr>
          <w:sz w:val="28"/>
          <w:szCs w:val="28"/>
        </w:rPr>
        <w:t xml:space="preserve"> </w:t>
      </w:r>
      <w:r w:rsidR="002528F8" w:rsidRPr="005F3AC2">
        <w:rPr>
          <w:sz w:val="28"/>
          <w:szCs w:val="28"/>
        </w:rPr>
        <w:t xml:space="preserve">не пізніше </w:t>
      </w:r>
      <w:r w:rsidR="002528F8">
        <w:rPr>
          <w:sz w:val="28"/>
          <w:szCs w:val="28"/>
        </w:rPr>
        <w:t>ніж протягом дв</w:t>
      </w:r>
      <w:r w:rsidR="002528F8" w:rsidRPr="005F3AC2">
        <w:rPr>
          <w:sz w:val="28"/>
          <w:szCs w:val="28"/>
        </w:rPr>
        <w:t>ох місяців з дня опублікування цієї постанови</w:t>
      </w:r>
      <w:r w:rsidR="002528F8">
        <w:rPr>
          <w:sz w:val="28"/>
          <w:szCs w:val="28"/>
        </w:rPr>
        <w:t>,</w:t>
      </w:r>
      <w:r w:rsidR="00557FFA">
        <w:rPr>
          <w:sz w:val="28"/>
          <w:szCs w:val="28"/>
        </w:rPr>
        <w:t xml:space="preserve"> </w:t>
      </w:r>
      <w:r w:rsidR="006F307B">
        <w:rPr>
          <w:sz w:val="28"/>
          <w:szCs w:val="28"/>
        </w:rPr>
        <w:t>повинні забезпечити виконання вимог Ліцензійних умов, затверджених цією постановою під час</w:t>
      </w:r>
      <w:r w:rsidR="002528F8">
        <w:rPr>
          <w:sz w:val="28"/>
          <w:szCs w:val="28"/>
        </w:rPr>
        <w:t xml:space="preserve"> </w:t>
      </w:r>
      <w:r w:rsidR="006F307B">
        <w:rPr>
          <w:sz w:val="28"/>
          <w:szCs w:val="28"/>
        </w:rPr>
        <w:t>провадження охоронної діяльності</w:t>
      </w:r>
      <w:r w:rsidRPr="005F3AC2">
        <w:rPr>
          <w:sz w:val="28"/>
          <w:szCs w:val="28"/>
        </w:rPr>
        <w:t>.</w:t>
      </w:r>
    </w:p>
    <w:p w14:paraId="15028081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</w:p>
    <w:p w14:paraId="1C089E98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3741F">
        <w:rPr>
          <w:sz w:val="28"/>
          <w:szCs w:val="28"/>
        </w:rPr>
        <w:t xml:space="preserve"> Міністерству внутрішніх справ привести власні нормативно-правові акти у відповідність із цією постановою.</w:t>
      </w:r>
    </w:p>
    <w:p w14:paraId="11B8FCDF" w14:textId="77777777" w:rsidR="0064157D" w:rsidRDefault="0064157D" w:rsidP="0064157D">
      <w:pPr>
        <w:ind w:firstLine="567"/>
        <w:jc w:val="both"/>
        <w:textAlignment w:val="baseline"/>
        <w:rPr>
          <w:sz w:val="28"/>
          <w:szCs w:val="28"/>
        </w:rPr>
      </w:pPr>
    </w:p>
    <w:p w14:paraId="00C9ADB7" w14:textId="77777777" w:rsidR="0064157D" w:rsidRPr="00DE01C8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4. Ця постанова набирає чинності з дня її опублікування.</w:t>
      </w:r>
    </w:p>
    <w:p w14:paraId="5419E985" w14:textId="77777777" w:rsidR="0064157D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14:paraId="01207B52" w14:textId="77777777" w:rsidR="0064157D" w:rsidRDefault="0064157D" w:rsidP="0064157D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14:paraId="5627BC39" w14:textId="77777777" w:rsidR="0064157D" w:rsidRPr="00DE01C8" w:rsidRDefault="0064157D" w:rsidP="0064157D">
      <w:pPr>
        <w:jc w:val="both"/>
        <w:textAlignment w:val="baseline"/>
        <w:rPr>
          <w:sz w:val="28"/>
          <w:szCs w:val="28"/>
        </w:rPr>
      </w:pPr>
      <w:r w:rsidRPr="00DE01C8">
        <w:rPr>
          <w:b/>
          <w:bCs/>
          <w:sz w:val="28"/>
          <w:szCs w:val="28"/>
          <w:bdr w:val="none" w:sz="0" w:space="0" w:color="auto" w:frame="1"/>
        </w:rPr>
        <w:t>Прем’єр-міністр України                                                         Денис ШМИГАЛЬ</w:t>
      </w:r>
    </w:p>
    <w:p w14:paraId="4D6CC2D4" w14:textId="77777777" w:rsidR="006E6CC5" w:rsidRDefault="006E6CC5"/>
    <w:sectPr w:rsidR="006E6CC5" w:rsidSect="002A0EAD">
      <w:headerReference w:type="default" r:id="rId8"/>
      <w:headerReference w:type="first" r:id="rId9"/>
      <w:pgSz w:w="11906" w:h="16838"/>
      <w:pgMar w:top="709" w:right="566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4C04" w14:textId="77777777" w:rsidR="002A4E33" w:rsidRDefault="002A4E33">
      <w:r>
        <w:separator/>
      </w:r>
    </w:p>
  </w:endnote>
  <w:endnote w:type="continuationSeparator" w:id="0">
    <w:p w14:paraId="54C8F911" w14:textId="77777777" w:rsidR="002A4E33" w:rsidRDefault="002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2774" w14:textId="77777777" w:rsidR="002A4E33" w:rsidRDefault="002A4E33">
      <w:r>
        <w:separator/>
      </w:r>
    </w:p>
  </w:footnote>
  <w:footnote w:type="continuationSeparator" w:id="0">
    <w:p w14:paraId="45EC44EE" w14:textId="77777777" w:rsidR="002A4E33" w:rsidRDefault="002A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62A5" w14:textId="77777777" w:rsidR="005F3D54" w:rsidRDefault="006415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4555" w:rsidRPr="00D34555">
      <w:rPr>
        <w:noProof/>
        <w:lang w:val="ru-RU"/>
      </w:rPr>
      <w:t>2</w:t>
    </w:r>
    <w:r>
      <w:fldChar w:fldCharType="end"/>
    </w:r>
  </w:p>
  <w:p w14:paraId="3B885BDD" w14:textId="77777777" w:rsidR="00DE0823" w:rsidRPr="00DE0823" w:rsidRDefault="00000000" w:rsidP="00206C4E">
    <w:pPr>
      <w:pStyle w:val="a3"/>
      <w:ind w:left="7080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4968" w14:textId="77777777" w:rsidR="005F3D54" w:rsidRPr="0074633F" w:rsidRDefault="0064157D" w:rsidP="005F3D54">
    <w:pPr>
      <w:pStyle w:val="a3"/>
      <w:jc w:val="right"/>
      <w:rPr>
        <w:sz w:val="28"/>
        <w:szCs w:val="28"/>
      </w:rPr>
    </w:pPr>
    <w:r w:rsidRPr="0074633F">
      <w:rPr>
        <w:sz w:val="28"/>
        <w:szCs w:val="28"/>
      </w:rPr>
      <w:t xml:space="preserve">П Р О </w:t>
    </w:r>
    <w:r>
      <w:rPr>
        <w:sz w:val="28"/>
        <w:szCs w:val="28"/>
      </w:rPr>
      <w:t>Є</w:t>
    </w:r>
    <w:r w:rsidRPr="0074633F">
      <w:rPr>
        <w:sz w:val="28"/>
        <w:szCs w:val="28"/>
      </w:rPr>
      <w:t xml:space="preserve">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D1"/>
    <w:rsid w:val="0001359C"/>
    <w:rsid w:val="00096D91"/>
    <w:rsid w:val="00244353"/>
    <w:rsid w:val="002528F8"/>
    <w:rsid w:val="002A0EAD"/>
    <w:rsid w:val="002A4E33"/>
    <w:rsid w:val="003758C3"/>
    <w:rsid w:val="00537E84"/>
    <w:rsid w:val="00557FFA"/>
    <w:rsid w:val="0064157D"/>
    <w:rsid w:val="006E6CC5"/>
    <w:rsid w:val="006F307B"/>
    <w:rsid w:val="007740C3"/>
    <w:rsid w:val="0079297A"/>
    <w:rsid w:val="00AB6EB7"/>
    <w:rsid w:val="00B66DAE"/>
    <w:rsid w:val="00B865D1"/>
    <w:rsid w:val="00D34555"/>
    <w:rsid w:val="00F60AE5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C5FD"/>
  <w15:chartTrackingRefBased/>
  <w15:docId w15:val="{15EBCC8F-121D-4677-8178-2F6896D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7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4157D"/>
  </w:style>
  <w:style w:type="character" w:customStyle="1" w:styleId="rvts52">
    <w:name w:val="rvts52"/>
    <w:basedOn w:val="a0"/>
    <w:rsid w:val="0064157D"/>
  </w:style>
  <w:style w:type="paragraph" w:styleId="a3">
    <w:name w:val="header"/>
    <w:basedOn w:val="a"/>
    <w:link w:val="a4"/>
    <w:uiPriority w:val="99"/>
    <w:rsid w:val="00641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5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64157D"/>
    <w:pPr>
      <w:spacing w:before="100" w:beforeAutospacing="1" w:after="100" w:afterAutospacing="1"/>
    </w:pPr>
    <w:rPr>
      <w:lang w:val="ru-RU"/>
    </w:rPr>
  </w:style>
  <w:style w:type="character" w:styleId="a5">
    <w:name w:val="Strong"/>
    <w:uiPriority w:val="22"/>
    <w:qFormat/>
    <w:rsid w:val="006415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E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EB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 Геннадий</cp:lastModifiedBy>
  <cp:revision>2</cp:revision>
  <cp:lastPrinted>2022-10-03T09:19:00Z</cp:lastPrinted>
  <dcterms:created xsi:type="dcterms:W3CDTF">2022-11-01T08:36:00Z</dcterms:created>
  <dcterms:modified xsi:type="dcterms:W3CDTF">2022-11-01T08:36:00Z</dcterms:modified>
</cp:coreProperties>
</file>