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7B3F" w14:textId="77777777" w:rsidR="00494435" w:rsidRPr="00AB74AA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B74AA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14:paraId="6FDA04BD" w14:textId="77777777" w:rsidR="00800557" w:rsidRPr="00AB74AA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AB74AA">
        <w:rPr>
          <w:rFonts w:ascii="Times New Roman" w:hAnsi="Times New Roman"/>
          <w:color w:val="000000" w:themeColor="text1"/>
          <w:sz w:val="28"/>
          <w:szCs w:val="28"/>
        </w:rPr>
        <w:t>до про</w:t>
      </w:r>
      <w:r w:rsidR="00AC45A1" w:rsidRPr="00AB74AA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кту постанови Кабінету Міністрів України </w:t>
      </w:r>
    </w:p>
    <w:p w14:paraId="19F4B33C" w14:textId="77777777" w:rsidR="00494435" w:rsidRPr="00AB74AA" w:rsidRDefault="00800557" w:rsidP="000314D3">
      <w:pPr>
        <w:pStyle w:val="a9"/>
        <w:spacing w:before="0"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74AA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14:paraId="5B8CBFEA" w14:textId="77777777" w:rsidR="00494435" w:rsidRPr="00AB74AA" w:rsidRDefault="00494435" w:rsidP="000314D3">
      <w:pPr>
        <w:pStyle w:val="AeiOaieaaeaec"/>
        <w:ind w:left="709"/>
        <w:jc w:val="both"/>
        <w:rPr>
          <w:b/>
          <w:color w:val="auto"/>
          <w:sz w:val="28"/>
          <w:szCs w:val="28"/>
          <w:lang w:val="uk-UA"/>
        </w:rPr>
      </w:pPr>
    </w:p>
    <w:p w14:paraId="41AB59E9" w14:textId="77777777" w:rsidR="00494435" w:rsidRPr="00AB74AA" w:rsidRDefault="00CC0A53" w:rsidP="00F838B1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І</w:t>
      </w:r>
      <w:r w:rsidR="00494435" w:rsidRPr="00AB74AA">
        <w:rPr>
          <w:b/>
          <w:color w:val="auto"/>
          <w:sz w:val="28"/>
          <w:szCs w:val="28"/>
          <w:lang w:val="uk-UA"/>
        </w:rPr>
        <w:t>. Визначення проблеми</w:t>
      </w:r>
    </w:p>
    <w:p w14:paraId="65A51AAE" w14:textId="77777777" w:rsidR="005C4BFF" w:rsidRPr="00AB74AA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14:paraId="09FD79A7" w14:textId="77777777" w:rsidR="00032264" w:rsidRPr="00AB74AA" w:rsidRDefault="00814625" w:rsidP="00814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На сьогодні </w:t>
      </w:r>
      <w:r w:rsidR="00036A18" w:rsidRPr="00AB74AA">
        <w:rPr>
          <w:rFonts w:ascii="Times New Roman" w:hAnsi="Times New Roman"/>
          <w:sz w:val="28"/>
          <w:szCs w:val="28"/>
        </w:rPr>
        <w:t>у</w:t>
      </w:r>
      <w:r w:rsidRPr="00AB74AA">
        <w:rPr>
          <w:rFonts w:ascii="Times New Roman" w:hAnsi="Times New Roman"/>
          <w:sz w:val="28"/>
          <w:szCs w:val="28"/>
        </w:rPr>
        <w:t xml:space="preserve"> зв’язку з військовою агресією </w:t>
      </w:r>
      <w:r w:rsidR="00036A18" w:rsidRPr="00AB74AA">
        <w:rPr>
          <w:rFonts w:ascii="Times New Roman" w:hAnsi="Times New Roman"/>
          <w:sz w:val="28"/>
          <w:szCs w:val="28"/>
        </w:rPr>
        <w:t>Російської Федерації</w:t>
      </w:r>
      <w:r w:rsidRPr="00AB74AA">
        <w:rPr>
          <w:rFonts w:ascii="Times New Roman" w:hAnsi="Times New Roman"/>
          <w:sz w:val="28"/>
          <w:szCs w:val="28"/>
        </w:rPr>
        <w:t xml:space="preserve"> проти України </w:t>
      </w:r>
      <w:r w:rsidR="006244A6" w:rsidRPr="00AB74AA">
        <w:rPr>
          <w:rFonts w:ascii="Times New Roman" w:hAnsi="Times New Roman"/>
          <w:sz w:val="28"/>
          <w:szCs w:val="28"/>
        </w:rPr>
        <w:t xml:space="preserve">невідкладного </w:t>
      </w:r>
      <w:r w:rsidRPr="00AB74AA">
        <w:rPr>
          <w:rFonts w:ascii="Times New Roman" w:hAnsi="Times New Roman"/>
          <w:sz w:val="28"/>
          <w:szCs w:val="28"/>
        </w:rPr>
        <w:t xml:space="preserve">перегляду потребують положення Ліцензійних умов </w:t>
      </w:r>
      <w:r w:rsidR="002E0BCE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</w:t>
      </w:r>
      <w:r w:rsidR="008C7A1E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2E0BCE" w:rsidRPr="00AB74AA">
        <w:rPr>
          <w:rFonts w:ascii="Times New Roman" w:hAnsi="Times New Roman"/>
          <w:color w:val="000000" w:themeColor="text1"/>
          <w:sz w:val="28"/>
          <w:szCs w:val="28"/>
        </w:rPr>
        <w:t>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затверджен</w:t>
      </w:r>
      <w:r w:rsidRPr="00AB74A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2E0BCE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постановою Кабінету Міністрів України  від 02 грудня 2015 року № 1000 (далі – Ліцензійні умови), </w:t>
      </w:r>
      <w:r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які </w:t>
      </w:r>
      <w:r w:rsidR="00032264" w:rsidRPr="00AB74AA">
        <w:rPr>
          <w:rFonts w:ascii="Times New Roman" w:hAnsi="Times New Roman"/>
          <w:color w:val="000000" w:themeColor="text1"/>
          <w:sz w:val="28"/>
          <w:szCs w:val="28"/>
        </w:rPr>
        <w:t>визначають</w:t>
      </w:r>
      <w:r w:rsidR="00375EB2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AA">
        <w:rPr>
          <w:rFonts w:ascii="Times New Roman" w:hAnsi="Times New Roman"/>
          <w:color w:val="000000" w:themeColor="text1"/>
          <w:sz w:val="28"/>
          <w:szCs w:val="28"/>
        </w:rPr>
        <w:t>вичерпний</w:t>
      </w:r>
      <w:r w:rsidR="00375EB2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264" w:rsidRPr="00AB74AA">
        <w:rPr>
          <w:rFonts w:ascii="Times New Roman" w:hAnsi="Times New Roman"/>
          <w:color w:val="000000" w:themeColor="text1"/>
          <w:sz w:val="28"/>
          <w:szCs w:val="28"/>
        </w:rPr>
        <w:t xml:space="preserve">перелік </w:t>
      </w:r>
      <w:r w:rsidR="00032264" w:rsidRPr="00AB74AA">
        <w:rPr>
          <w:rStyle w:val="fontstyle11"/>
          <w:rFonts w:ascii="Times New Roman" w:hAnsi="Times New Roman"/>
          <w:b w:val="0"/>
        </w:rPr>
        <w:t xml:space="preserve">документів, що додаються до заяви про отримання ліцензії, та </w:t>
      </w:r>
      <w:r w:rsidR="00032264" w:rsidRPr="00AB74AA">
        <w:rPr>
          <w:rFonts w:ascii="Times New Roman" w:hAnsi="Times New Roman"/>
          <w:sz w:val="28"/>
          <w:szCs w:val="28"/>
          <w:shd w:val="clear" w:color="auto" w:fill="FFFFFF"/>
        </w:rPr>
        <w:t>технологічні вимоги до матеріально-технічної бази ліцензіата.</w:t>
      </w:r>
    </w:p>
    <w:p w14:paraId="5C30B97B" w14:textId="77777777" w:rsidR="0052075F" w:rsidRPr="00AB74AA" w:rsidRDefault="002E0BCE" w:rsidP="00EB37DD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 w:rsidRPr="00AB74AA">
        <w:rPr>
          <w:rStyle w:val="fontstyle11"/>
          <w:rFonts w:ascii="Times New Roman" w:hAnsi="Times New Roman"/>
          <w:b w:val="0"/>
        </w:rPr>
        <w:t xml:space="preserve">Наразі </w:t>
      </w:r>
      <w:r w:rsidR="006B34BB" w:rsidRPr="00AB74AA">
        <w:rPr>
          <w:rStyle w:val="fontstyle11"/>
          <w:rFonts w:ascii="Times New Roman" w:hAnsi="Times New Roman"/>
          <w:b w:val="0"/>
        </w:rPr>
        <w:t xml:space="preserve">зазначений </w:t>
      </w:r>
      <w:r w:rsidRPr="00AB74AA">
        <w:rPr>
          <w:rStyle w:val="fontstyle11"/>
          <w:rFonts w:ascii="Times New Roman" w:hAnsi="Times New Roman"/>
          <w:b w:val="0"/>
        </w:rPr>
        <w:t xml:space="preserve">перелік </w:t>
      </w:r>
      <w:r w:rsidR="006B34BB" w:rsidRPr="00AB74AA">
        <w:rPr>
          <w:rStyle w:val="fontstyle11"/>
          <w:rFonts w:ascii="Times New Roman" w:hAnsi="Times New Roman"/>
          <w:b w:val="0"/>
        </w:rPr>
        <w:t xml:space="preserve">передбачає подання </w:t>
      </w:r>
      <w:r w:rsidRPr="00AB74AA">
        <w:rPr>
          <w:rStyle w:val="fontstyle11"/>
          <w:rFonts w:ascii="Times New Roman" w:hAnsi="Times New Roman"/>
          <w:b w:val="0"/>
        </w:rPr>
        <w:t xml:space="preserve">документів, </w:t>
      </w:r>
      <w:r w:rsidR="006B34BB" w:rsidRPr="00AB74AA">
        <w:rPr>
          <w:rStyle w:val="fontstyle11"/>
          <w:rFonts w:ascii="Times New Roman" w:hAnsi="Times New Roman"/>
          <w:b w:val="0"/>
        </w:rPr>
        <w:t xml:space="preserve">незалежно від виду діяльності або його частини, що буде провадитися ліцензіатом, а також виду </w:t>
      </w:r>
      <w:r w:rsidR="0052075F" w:rsidRPr="00AB74AA">
        <w:rPr>
          <w:rStyle w:val="fontstyle11"/>
          <w:rFonts w:ascii="Times New Roman" w:hAnsi="Times New Roman"/>
          <w:b w:val="0"/>
        </w:rPr>
        <w:t>продукції, що</w:t>
      </w:r>
      <w:r w:rsidR="006B34BB" w:rsidRPr="00AB74AA">
        <w:rPr>
          <w:rStyle w:val="fontstyle11"/>
          <w:rFonts w:ascii="Times New Roman" w:hAnsi="Times New Roman"/>
          <w:b w:val="0"/>
        </w:rPr>
        <w:t xml:space="preserve"> буде вироблятися.  </w:t>
      </w:r>
    </w:p>
    <w:p w14:paraId="54489E44" w14:textId="77777777" w:rsidR="002E0BCE" w:rsidRPr="00AB74AA" w:rsidRDefault="00EB37DD" w:rsidP="002E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4AA">
        <w:rPr>
          <w:rStyle w:val="fontstyle11"/>
          <w:rFonts w:ascii="Times New Roman" w:hAnsi="Times New Roman"/>
          <w:b w:val="0"/>
        </w:rPr>
        <w:t xml:space="preserve">Крім того, до </w:t>
      </w:r>
      <w:r w:rsidRPr="00AB74AA">
        <w:rPr>
          <w:rFonts w:ascii="Times New Roman" w:hAnsi="Times New Roman"/>
          <w:sz w:val="28"/>
          <w:szCs w:val="28"/>
          <w:shd w:val="clear" w:color="auto" w:fill="FFFFFF"/>
        </w:rPr>
        <w:t>матеріально-технічної бази ліцензіатів</w:t>
      </w:r>
      <w:r w:rsidRPr="00AB74AA">
        <w:rPr>
          <w:rStyle w:val="fontstyle11"/>
          <w:rFonts w:ascii="Times New Roman" w:hAnsi="Times New Roman"/>
          <w:b w:val="0"/>
        </w:rPr>
        <w:t xml:space="preserve"> </w:t>
      </w:r>
      <w:r w:rsidR="002E0BCE" w:rsidRPr="00AB74AA">
        <w:rPr>
          <w:rStyle w:val="fontstyle11"/>
          <w:rFonts w:ascii="Times New Roman" w:hAnsi="Times New Roman"/>
          <w:b w:val="0"/>
        </w:rPr>
        <w:t xml:space="preserve">висуваються однакові </w:t>
      </w:r>
      <w:r w:rsidR="002E0BCE" w:rsidRPr="00AB74AA">
        <w:rPr>
          <w:rFonts w:ascii="Times New Roman" w:hAnsi="Times New Roman"/>
          <w:sz w:val="28"/>
          <w:szCs w:val="28"/>
          <w:shd w:val="clear" w:color="auto" w:fill="FFFFFF"/>
        </w:rPr>
        <w:t>технологічні вимоги</w:t>
      </w:r>
      <w:r w:rsidRPr="00AB74A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0BCE" w:rsidRPr="00AB74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0EC76D7" w14:textId="77777777" w:rsidR="00273FCF" w:rsidRPr="00AB74AA" w:rsidRDefault="00036A18" w:rsidP="004B7500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 w:rsidRPr="00AB74AA">
        <w:rPr>
          <w:rStyle w:val="fontstyle11"/>
          <w:rFonts w:ascii="Times New Roman" w:hAnsi="Times New Roman"/>
          <w:b w:val="0"/>
        </w:rPr>
        <w:t>З</w:t>
      </w:r>
      <w:r w:rsidR="004B7500" w:rsidRPr="00AB74AA">
        <w:rPr>
          <w:rStyle w:val="fontstyle11"/>
          <w:rFonts w:ascii="Times New Roman" w:hAnsi="Times New Roman"/>
          <w:b w:val="0"/>
        </w:rPr>
        <w:t xml:space="preserve">асоби індивідуального захисту не </w:t>
      </w:r>
      <w:r w:rsidRPr="00AB74AA">
        <w:rPr>
          <w:rStyle w:val="fontstyle11"/>
          <w:rFonts w:ascii="Times New Roman" w:hAnsi="Times New Roman"/>
          <w:b w:val="0"/>
        </w:rPr>
        <w:t>є</w:t>
      </w:r>
      <w:r w:rsidR="004B7500" w:rsidRPr="00AB74AA">
        <w:rPr>
          <w:rStyle w:val="fontstyle11"/>
          <w:rFonts w:ascii="Times New Roman" w:hAnsi="Times New Roman"/>
          <w:b w:val="0"/>
        </w:rPr>
        <w:t xml:space="preserve"> предметами підвищеної небезпеки, </w:t>
      </w:r>
      <w:r w:rsidRPr="00AB74AA">
        <w:rPr>
          <w:rStyle w:val="fontstyle11"/>
          <w:rFonts w:ascii="Times New Roman" w:hAnsi="Times New Roman"/>
          <w:b w:val="0"/>
        </w:rPr>
        <w:t xml:space="preserve">зокрема такими </w:t>
      </w:r>
      <w:r w:rsidR="004B7500" w:rsidRPr="00AB74AA">
        <w:rPr>
          <w:rStyle w:val="fontstyle11"/>
          <w:rFonts w:ascii="Times New Roman" w:hAnsi="Times New Roman"/>
          <w:b w:val="0"/>
        </w:rPr>
        <w:t xml:space="preserve">як зброя, тому </w:t>
      </w:r>
      <w:r w:rsidR="00273FCF" w:rsidRPr="00AB74AA">
        <w:rPr>
          <w:rStyle w:val="fontstyle11"/>
          <w:rFonts w:ascii="Times New Roman" w:hAnsi="Times New Roman"/>
          <w:b w:val="0"/>
        </w:rPr>
        <w:t xml:space="preserve">проєкт </w:t>
      </w:r>
      <w:r w:rsidR="00F94857" w:rsidRPr="00AB74AA">
        <w:rPr>
          <w:rStyle w:val="fontstyle11"/>
          <w:rFonts w:ascii="Times New Roman" w:hAnsi="Times New Roman"/>
          <w:b w:val="0"/>
        </w:rPr>
        <w:t>акта</w:t>
      </w:r>
      <w:r w:rsidR="00273FCF" w:rsidRPr="00AB74AA">
        <w:rPr>
          <w:rStyle w:val="fontstyle11"/>
          <w:rFonts w:ascii="Times New Roman" w:hAnsi="Times New Roman"/>
          <w:b w:val="0"/>
        </w:rPr>
        <w:t xml:space="preserve"> пропонує встановити інший перелік документів </w:t>
      </w:r>
      <w:r w:rsidR="004B7500" w:rsidRPr="00AB74AA">
        <w:rPr>
          <w:rStyle w:val="fontstyle11"/>
          <w:rFonts w:ascii="Times New Roman" w:hAnsi="Times New Roman"/>
          <w:b w:val="0"/>
        </w:rPr>
        <w:t xml:space="preserve">для отримання ліцензії на провадження діяльності з їх виготовлення та продажу, </w:t>
      </w:r>
      <w:r w:rsidR="00273FCF" w:rsidRPr="00AB74AA">
        <w:rPr>
          <w:rStyle w:val="fontstyle11"/>
          <w:rFonts w:ascii="Times New Roman" w:hAnsi="Times New Roman"/>
          <w:b w:val="0"/>
        </w:rPr>
        <w:t>а також вимоги до приміщень, де буде провадитися така діяльність,</w:t>
      </w:r>
      <w:r w:rsidR="00273FCF" w:rsidRPr="00AB74AA">
        <w:rPr>
          <w:sz w:val="28"/>
          <w:szCs w:val="28"/>
        </w:rPr>
        <w:t xml:space="preserve"> </w:t>
      </w:r>
      <w:r w:rsidR="00273FCF" w:rsidRPr="00AB74AA">
        <w:rPr>
          <w:rFonts w:ascii="Times New Roman" w:hAnsi="Times New Roman"/>
          <w:sz w:val="28"/>
          <w:szCs w:val="28"/>
        </w:rPr>
        <w:t>без будь-яких додаткових умов для їх технічного обладнання.</w:t>
      </w:r>
    </w:p>
    <w:p w14:paraId="0A97CB4F" w14:textId="77777777" w:rsidR="00D240CA" w:rsidRPr="00AB74AA" w:rsidRDefault="007D78CE" w:rsidP="004B7500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 w:rsidRPr="00AB74AA">
        <w:rPr>
          <w:rFonts w:ascii="Times New Roman" w:hAnsi="Times New Roman"/>
          <w:sz w:val="28"/>
          <w:szCs w:val="28"/>
        </w:rPr>
        <w:t>На</w:t>
      </w:r>
      <w:r w:rsidR="00B47C10" w:rsidRPr="00AB74AA">
        <w:rPr>
          <w:rFonts w:ascii="Times New Roman" w:hAnsi="Times New Roman"/>
          <w:sz w:val="28"/>
          <w:szCs w:val="28"/>
        </w:rPr>
        <w:t>разі</w:t>
      </w:r>
      <w:r w:rsidRPr="00AB74AA">
        <w:rPr>
          <w:rFonts w:ascii="Times New Roman" w:hAnsi="Times New Roman"/>
          <w:sz w:val="28"/>
          <w:szCs w:val="28"/>
        </w:rPr>
        <w:t xml:space="preserve"> </w:t>
      </w:r>
      <w:r w:rsidR="00596455" w:rsidRPr="00AB74AA">
        <w:rPr>
          <w:rFonts w:ascii="Times New Roman" w:hAnsi="Times New Roman"/>
          <w:sz w:val="28"/>
          <w:szCs w:val="28"/>
        </w:rPr>
        <w:t xml:space="preserve">вирішення </w:t>
      </w:r>
      <w:r w:rsidR="00B47C10" w:rsidRPr="00AB74AA">
        <w:rPr>
          <w:rStyle w:val="fontstyle11"/>
          <w:rFonts w:ascii="Times New Roman" w:hAnsi="Times New Roman"/>
          <w:b w:val="0"/>
        </w:rPr>
        <w:t>питання забезпечення Збройних Сил України бронежилетами є надтерміновим</w:t>
      </w:r>
      <w:r w:rsidR="00DE1BAC" w:rsidRPr="00AB74AA">
        <w:rPr>
          <w:rStyle w:val="fontstyle11"/>
          <w:rFonts w:ascii="Times New Roman" w:hAnsi="Times New Roman"/>
          <w:b w:val="0"/>
        </w:rPr>
        <w:t xml:space="preserve">, тому </w:t>
      </w:r>
      <w:r w:rsidR="00DE1BAC" w:rsidRPr="00AB74AA">
        <w:rPr>
          <w:rFonts w:ascii="Times New Roman" w:hAnsi="Times New Roman"/>
          <w:sz w:val="28"/>
          <w:szCs w:val="28"/>
        </w:rPr>
        <w:t>спрощення процедури отримання ліцензії на право провадження діяльності з їх</w:t>
      </w:r>
      <w:r w:rsidR="00DE1BAC" w:rsidRPr="00AB74AA">
        <w:rPr>
          <w:rStyle w:val="fontstyle11"/>
          <w:rFonts w:ascii="Times New Roman" w:hAnsi="Times New Roman"/>
          <w:b w:val="0"/>
        </w:rPr>
        <w:t xml:space="preserve"> </w:t>
      </w:r>
      <w:r w:rsidRPr="00AB74AA">
        <w:rPr>
          <w:rStyle w:val="fontstyle11"/>
          <w:rFonts w:ascii="Times New Roman" w:hAnsi="Times New Roman"/>
          <w:b w:val="0"/>
        </w:rPr>
        <w:t xml:space="preserve">виготовлення </w:t>
      </w:r>
      <w:r w:rsidR="00DE1BAC" w:rsidRPr="00AB74AA">
        <w:rPr>
          <w:rStyle w:val="fontstyle11"/>
          <w:rFonts w:ascii="Times New Roman" w:hAnsi="Times New Roman"/>
          <w:b w:val="0"/>
        </w:rPr>
        <w:t xml:space="preserve">та продажу надасть змогу ліцензіатам якнайшвидше забезпечити ними наших захисників.  </w:t>
      </w:r>
    </w:p>
    <w:p w14:paraId="7C5F47D3" w14:textId="73B7337C" w:rsidR="00093440" w:rsidRPr="00AB74AA" w:rsidRDefault="00093440" w:rsidP="000934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B74AA">
        <w:rPr>
          <w:rStyle w:val="fontstyle11"/>
          <w:rFonts w:ascii="Times New Roman" w:hAnsi="Times New Roman"/>
          <w:b w:val="0"/>
        </w:rPr>
        <w:t xml:space="preserve">Водночас </w:t>
      </w:r>
      <w:r w:rsidR="0070712C" w:rsidRPr="00AB74AA">
        <w:rPr>
          <w:rStyle w:val="fontstyle11"/>
          <w:rFonts w:ascii="Times New Roman" w:hAnsi="Times New Roman"/>
          <w:b w:val="0"/>
        </w:rPr>
        <w:t xml:space="preserve">проєкт </w:t>
      </w:r>
      <w:r w:rsidR="00F94857" w:rsidRPr="00AB74AA">
        <w:rPr>
          <w:rStyle w:val="fontstyle11"/>
          <w:rFonts w:ascii="Times New Roman" w:hAnsi="Times New Roman"/>
          <w:b w:val="0"/>
        </w:rPr>
        <w:t>акта</w:t>
      </w:r>
      <w:r w:rsidR="0070712C" w:rsidRPr="00AB74AA">
        <w:rPr>
          <w:rStyle w:val="fontstyle11"/>
          <w:rFonts w:ascii="Times New Roman" w:hAnsi="Times New Roman"/>
          <w:b w:val="0"/>
        </w:rPr>
        <w:t xml:space="preserve"> пропонує</w:t>
      </w:r>
      <w:r w:rsidR="00FF59F5" w:rsidRPr="00AB74AA">
        <w:rPr>
          <w:rStyle w:val="fontstyle11"/>
          <w:rFonts w:ascii="Times New Roman" w:hAnsi="Times New Roman"/>
          <w:b w:val="0"/>
        </w:rPr>
        <w:t xml:space="preserve"> </w:t>
      </w:r>
      <w:r w:rsidRPr="00AB74AA">
        <w:rPr>
          <w:rStyle w:val="fontstyle11"/>
          <w:rFonts w:ascii="Times New Roman" w:hAnsi="Times New Roman"/>
          <w:b w:val="0"/>
        </w:rPr>
        <w:t>усу</w:t>
      </w:r>
      <w:r w:rsidR="00CA3BDF" w:rsidRPr="00AB74AA">
        <w:rPr>
          <w:rStyle w:val="fontstyle11"/>
          <w:rFonts w:ascii="Times New Roman" w:hAnsi="Times New Roman"/>
          <w:b w:val="0"/>
        </w:rPr>
        <w:t>нути</w:t>
      </w:r>
      <w:r w:rsidRPr="00AB74AA">
        <w:rPr>
          <w:rStyle w:val="fontstyle11"/>
          <w:rFonts w:ascii="Times New Roman" w:hAnsi="Times New Roman"/>
          <w:b w:val="0"/>
        </w:rPr>
        <w:t xml:space="preserve"> розбіжності між </w:t>
      </w:r>
      <w:r w:rsidRPr="00AB74AA">
        <w:rPr>
          <w:sz w:val="28"/>
          <w:szCs w:val="28"/>
        </w:rPr>
        <w:t xml:space="preserve">вимогами Ліцензійних умов, </w:t>
      </w:r>
      <w:r w:rsidR="00246CEA" w:rsidRPr="00AB74AA">
        <w:rPr>
          <w:sz w:val="28"/>
          <w:szCs w:val="28"/>
        </w:rPr>
        <w:t>у</w:t>
      </w:r>
      <w:r w:rsidR="00FF59F5" w:rsidRPr="00AB74AA">
        <w:rPr>
          <w:sz w:val="28"/>
          <w:szCs w:val="28"/>
        </w:rPr>
        <w:t>становлених</w:t>
      </w:r>
      <w:r w:rsidRPr="00AB74AA">
        <w:rPr>
          <w:sz w:val="28"/>
          <w:szCs w:val="28"/>
        </w:rPr>
        <w:t xml:space="preserve"> до </w:t>
      </w:r>
      <w:r w:rsidR="00246CEA" w:rsidRPr="00AB74AA">
        <w:rPr>
          <w:sz w:val="28"/>
          <w:szCs w:val="28"/>
        </w:rPr>
        <w:t xml:space="preserve">обладнання </w:t>
      </w:r>
      <w:r w:rsidRPr="00AB74AA">
        <w:rPr>
          <w:sz w:val="28"/>
          <w:szCs w:val="28"/>
        </w:rPr>
        <w:t>дверей і вікон у приміщеннях, де</w:t>
      </w:r>
      <w:r w:rsidR="00422FB2">
        <w:rPr>
          <w:sz w:val="28"/>
          <w:szCs w:val="28"/>
        </w:rPr>
        <w:br/>
      </w:r>
      <w:r w:rsidR="00422FB2">
        <w:rPr>
          <w:sz w:val="28"/>
          <w:szCs w:val="28"/>
        </w:rPr>
        <w:br/>
      </w:r>
      <w:r w:rsidRPr="00AB74AA">
        <w:rPr>
          <w:sz w:val="28"/>
          <w:szCs w:val="28"/>
        </w:rPr>
        <w:lastRenderedPageBreak/>
        <w:t>виготовляється, зберігається, реалізується зброя, боєприпаси до неї</w:t>
      </w:r>
      <w:r w:rsidR="00596455" w:rsidRPr="00AB74AA">
        <w:rPr>
          <w:sz w:val="28"/>
          <w:szCs w:val="28"/>
        </w:rPr>
        <w:t>,</w:t>
      </w:r>
      <w:r w:rsidRPr="00AB74AA">
        <w:rPr>
          <w:sz w:val="28"/>
          <w:szCs w:val="28"/>
        </w:rPr>
        <w:t xml:space="preserve"> спеціальні засоби,</w:t>
      </w:r>
      <w:r w:rsidRPr="00AB74AA">
        <w:rPr>
          <w:sz w:val="28"/>
          <w:szCs w:val="28"/>
          <w:shd w:val="clear" w:color="auto" w:fill="FFFFFF"/>
        </w:rPr>
        <w:t xml:space="preserve"> та </w:t>
      </w:r>
      <w:r w:rsidRPr="00AB74AA">
        <w:rPr>
          <w:sz w:val="28"/>
          <w:szCs w:val="28"/>
        </w:rPr>
        <w:t xml:space="preserve">ДСТУ EN 1627:2014 «Вікна, двері та жалюзі. Тривкість щодо зламування. Класифікація та технічні вимоги». </w:t>
      </w:r>
    </w:p>
    <w:p w14:paraId="6E5362D9" w14:textId="77777777" w:rsidR="00FF59F5" w:rsidRPr="00AB74AA" w:rsidRDefault="00036A18" w:rsidP="00FF5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="00FF59F5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зв’язку із втрато</w:t>
      </w:r>
      <w:r w:rsidR="009C5DFE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ю чинності </w:t>
      </w:r>
      <w:r w:rsidR="00FF59F5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01 січня 2018 року Закону України «Про стандартизацію і сертифікацію»</w:t>
      </w: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FF59F5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потребує вилучення із Ліцензійних умов вимога того, що </w:t>
      </w: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в</w:t>
      </w:r>
      <w:r w:rsidR="00FF59F5" w:rsidRPr="00AB74AA">
        <w:rPr>
          <w:rFonts w:ascii="Times New Roman" w:hAnsi="Times New Roman"/>
          <w:sz w:val="28"/>
          <w:szCs w:val="28"/>
        </w:rPr>
        <w:t xml:space="preserve">ся виготовлена зброя, спеціальні засоби повинні мати сертифікат відповідності. </w:t>
      </w:r>
    </w:p>
    <w:p w14:paraId="1004045D" w14:textId="77777777" w:rsidR="00CD5C3C" w:rsidRPr="00AB74AA" w:rsidRDefault="00CD5C3C" w:rsidP="00CD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70C0"/>
          <w:sz w:val="28"/>
          <w:szCs w:val="28"/>
          <w:shd w:val="clear" w:color="auto" w:fill="FFFFFF"/>
          <w:lang w:eastAsia="uk-UA"/>
        </w:rPr>
      </w:pP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Проєкт </w:t>
      </w:r>
      <w:r w:rsidR="00F94857" w:rsidRPr="00AB74AA">
        <w:rPr>
          <w:rStyle w:val="fontstyle11"/>
          <w:rFonts w:ascii="Times New Roman" w:hAnsi="Times New Roman"/>
          <w:b w:val="0"/>
        </w:rPr>
        <w:t>акта</w:t>
      </w: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також </w:t>
      </w:r>
      <w:r w:rsidR="00036A18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регул</w:t>
      </w:r>
      <w:r w:rsidR="00036A18"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ює</w:t>
      </w:r>
      <w:r w:rsidRPr="00AB74A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питання відстрілу зброї, яка належить громадянам та здана ними на комісійний продаж. </w:t>
      </w:r>
    </w:p>
    <w:p w14:paraId="05281C0F" w14:textId="77777777" w:rsidR="001C6947" w:rsidRPr="00AB74AA" w:rsidRDefault="001C6947" w:rsidP="00AC45A1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EC92EBB" w14:textId="77777777" w:rsidR="004E4A8B" w:rsidRPr="00AB74AA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Основні групи (підгрупи), на які проблеми справляють вплив:</w:t>
      </w:r>
    </w:p>
    <w:p w14:paraId="3712C07C" w14:textId="77777777" w:rsidR="004E4A8B" w:rsidRPr="00AB74AA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35"/>
        <w:gridCol w:w="2179"/>
      </w:tblGrid>
      <w:tr w:rsidR="004E4A8B" w:rsidRPr="00AB74AA" w14:paraId="01EF17F5" w14:textId="77777777" w:rsidTr="00D30279">
        <w:tc>
          <w:tcPr>
            <w:tcW w:w="4390" w:type="dxa"/>
          </w:tcPr>
          <w:p w14:paraId="656F14F5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2835" w:type="dxa"/>
          </w:tcPr>
          <w:p w14:paraId="7183F8E1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179" w:type="dxa"/>
          </w:tcPr>
          <w:p w14:paraId="6EEFD5EF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4E4A8B" w:rsidRPr="00AB74AA" w14:paraId="6236FB80" w14:textId="77777777" w:rsidTr="00D30279">
        <w:tc>
          <w:tcPr>
            <w:tcW w:w="4390" w:type="dxa"/>
          </w:tcPr>
          <w:p w14:paraId="4C76B54B" w14:textId="77777777" w:rsidR="004E4A8B" w:rsidRPr="00AB74AA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835" w:type="dxa"/>
          </w:tcPr>
          <w:p w14:paraId="0115ED4C" w14:textId="77777777" w:rsidR="004E4A8B" w:rsidRPr="00AB74AA" w:rsidRDefault="00D30279" w:rsidP="00A21D8E">
            <w:pPr>
              <w:spacing w:after="0" w:line="240" w:lineRule="auto"/>
              <w:ind w:left="315" w:hanging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9" w:type="dxa"/>
          </w:tcPr>
          <w:p w14:paraId="413D2811" w14:textId="77777777" w:rsidR="004E4A8B" w:rsidRPr="00AB74AA" w:rsidRDefault="00A21D8E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</w:tr>
      <w:tr w:rsidR="004E4A8B" w:rsidRPr="00AB74AA" w14:paraId="2D295926" w14:textId="77777777" w:rsidTr="00D30279">
        <w:tc>
          <w:tcPr>
            <w:tcW w:w="4390" w:type="dxa"/>
          </w:tcPr>
          <w:p w14:paraId="725B554F" w14:textId="77777777" w:rsidR="004E4A8B" w:rsidRPr="00AB74AA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2835" w:type="dxa"/>
          </w:tcPr>
          <w:p w14:paraId="34E4A28C" w14:textId="77777777" w:rsidR="004E4A8B" w:rsidRPr="00AB74AA" w:rsidRDefault="00D30279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14:paraId="423CAF99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E4A8B" w:rsidRPr="00AB74AA" w14:paraId="554A4799" w14:textId="77777777" w:rsidTr="00D30279">
        <w:tc>
          <w:tcPr>
            <w:tcW w:w="4390" w:type="dxa"/>
          </w:tcPr>
          <w:p w14:paraId="264DD51B" w14:textId="77777777" w:rsidR="004E4A8B" w:rsidRPr="00AB74AA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Суб’єкти господарювання </w:t>
            </w:r>
          </w:p>
        </w:tc>
        <w:tc>
          <w:tcPr>
            <w:tcW w:w="2835" w:type="dxa"/>
          </w:tcPr>
          <w:p w14:paraId="12F53F88" w14:textId="77777777" w:rsidR="004E4A8B" w:rsidRPr="00AB74AA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14:paraId="65930C43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E4A8B" w:rsidRPr="00AB74AA" w14:paraId="1EB87FC9" w14:textId="77777777" w:rsidTr="00D30279">
        <w:tc>
          <w:tcPr>
            <w:tcW w:w="4390" w:type="dxa"/>
          </w:tcPr>
          <w:p w14:paraId="1DA98995" w14:textId="77777777" w:rsidR="004E4A8B" w:rsidRPr="00AB74AA" w:rsidRDefault="004E4A8B" w:rsidP="004E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2835" w:type="dxa"/>
          </w:tcPr>
          <w:p w14:paraId="0C0FDA2C" w14:textId="77777777" w:rsidR="004E4A8B" w:rsidRPr="00AB74AA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14:paraId="57317092" w14:textId="77777777" w:rsidR="004E4A8B" w:rsidRPr="00AB74AA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14:paraId="270B0754" w14:textId="77777777" w:rsidR="004E4A8B" w:rsidRPr="00AB74AA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4FC07" w14:textId="77777777" w:rsidR="001F24D4" w:rsidRPr="00AB74AA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Проблема, яку пропонується врегулювати в результаті прийняття акта, не може бути розв’язана за допомогою ринкових механізмів. У сучасному законодавстві відсутні регуляторні акти, які б вирішували зазначену проблему.</w:t>
      </w:r>
    </w:p>
    <w:p w14:paraId="3EE58291" w14:textId="77777777" w:rsidR="00850FEE" w:rsidRPr="00AB74AA" w:rsidRDefault="00850FEE" w:rsidP="001F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Розв’язати </w:t>
      </w:r>
      <w:r w:rsidR="00AB13D9" w:rsidRPr="00AB74AA">
        <w:rPr>
          <w:rFonts w:ascii="Times New Roman" w:hAnsi="Times New Roman"/>
          <w:sz w:val="28"/>
          <w:szCs w:val="28"/>
        </w:rPr>
        <w:t>наявну</w:t>
      </w:r>
      <w:r w:rsidRPr="00AB74AA">
        <w:rPr>
          <w:rFonts w:ascii="Times New Roman" w:hAnsi="Times New Roman"/>
          <w:sz w:val="28"/>
          <w:szCs w:val="28"/>
        </w:rPr>
        <w:t xml:space="preserve"> проблему можливо лише шляхом державного регулювання – внесення відповідних змін до чинної редакції регуляторного акта.</w:t>
      </w:r>
    </w:p>
    <w:p w14:paraId="05CECF6B" w14:textId="77777777" w:rsidR="001F24D4" w:rsidRPr="00AB74AA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9F7EE12" w14:textId="77777777" w:rsidR="00326E8D" w:rsidRPr="00AB74AA" w:rsidRDefault="00CC0A53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74AA">
        <w:rPr>
          <w:rFonts w:ascii="Times New Roman" w:hAnsi="Times New Roman"/>
          <w:b/>
          <w:sz w:val="28"/>
          <w:szCs w:val="28"/>
        </w:rPr>
        <w:t>ІІ</w:t>
      </w:r>
      <w:r w:rsidR="00494435" w:rsidRPr="00AB74AA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14:paraId="67751D33" w14:textId="77777777" w:rsidR="00416D1E" w:rsidRPr="00AB74AA" w:rsidRDefault="00494435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 w:rsidRPr="00AB74AA">
        <w:rPr>
          <w:rFonts w:ascii="Times New Roman" w:hAnsi="Times New Roman"/>
          <w:b/>
          <w:sz w:val="28"/>
          <w:szCs w:val="28"/>
        </w:rPr>
        <w:t xml:space="preserve"> </w:t>
      </w:r>
    </w:p>
    <w:p w14:paraId="12EE269D" w14:textId="77777777" w:rsidR="00217A88" w:rsidRPr="00AB74AA" w:rsidRDefault="00217A88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hAnsi="Times New Roman"/>
          <w:sz w:val="28"/>
          <w:szCs w:val="28"/>
        </w:rPr>
        <w:t xml:space="preserve">Основною ціллю державного регулювання є </w:t>
      </w:r>
      <w:r w:rsidR="00305913" w:rsidRPr="00AB74AA">
        <w:rPr>
          <w:rFonts w:ascii="Times New Roman" w:hAnsi="Times New Roman"/>
          <w:sz w:val="28"/>
          <w:szCs w:val="28"/>
        </w:rPr>
        <w:t>спрощення процедури отримання ліцензії на провадження господарської діяльності з виробництва та продажу засобів індивідуального захисту</w:t>
      </w:r>
      <w:r w:rsidR="00EB67C6" w:rsidRPr="00AB74AA">
        <w:rPr>
          <w:rFonts w:ascii="Times New Roman" w:hAnsi="Times New Roman"/>
          <w:sz w:val="28"/>
          <w:szCs w:val="28"/>
        </w:rPr>
        <w:t xml:space="preserve">, що надасть можливість забезпечити Збройні Сили України бронежилетами вітчизняного виробництва.  </w:t>
      </w:r>
    </w:p>
    <w:p w14:paraId="554C1CE4" w14:textId="77777777" w:rsidR="00B87DC1" w:rsidRPr="00AB74AA" w:rsidRDefault="00B87DC1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FD3815" w14:textId="77777777" w:rsidR="00494435" w:rsidRPr="00AB74AA" w:rsidRDefault="00CC0A53" w:rsidP="0059508B">
      <w:pPr>
        <w:pStyle w:val="AeiOaieaaeaec"/>
        <w:spacing w:after="120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ІІІ</w:t>
      </w:r>
      <w:r w:rsidR="00494435" w:rsidRPr="00AB74AA">
        <w:rPr>
          <w:b/>
          <w:color w:val="auto"/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14:paraId="045D74FE" w14:textId="77777777" w:rsidR="00494435" w:rsidRPr="00AB74AA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>1. Визначення альтернативних способів</w:t>
      </w:r>
    </w:p>
    <w:p w14:paraId="105DF550" w14:textId="77777777" w:rsidR="00494435" w:rsidRPr="00AB74AA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940"/>
      </w:tblGrid>
      <w:tr w:rsidR="00494435" w:rsidRPr="00AB74AA" w14:paraId="5D457733" w14:textId="77777777" w:rsidTr="0059508B">
        <w:tc>
          <w:tcPr>
            <w:tcW w:w="13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8CB03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B120D6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Опис альтернативи</w:t>
            </w:r>
          </w:p>
        </w:tc>
      </w:tr>
      <w:tr w:rsidR="004E4A8B" w:rsidRPr="00AB74AA" w14:paraId="6B7F61F9" w14:textId="77777777" w:rsidTr="0059508B">
        <w:trPr>
          <w:trHeight w:val="545"/>
        </w:trPr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C7FA" w14:textId="77777777" w:rsidR="004E4A8B" w:rsidRPr="00AB74AA" w:rsidRDefault="004E4A8B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  <w:r w:rsidR="005124EB" w:rsidRPr="00AB7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D6A39A" w14:textId="77777777" w:rsidR="004E4A8B" w:rsidRPr="00AB74AA" w:rsidRDefault="005124EB" w:rsidP="003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</w:t>
            </w:r>
            <w:r w:rsidR="00355A00" w:rsidRPr="00AB74AA">
              <w:rPr>
                <w:rFonts w:ascii="Times New Roman" w:hAnsi="Times New Roman"/>
                <w:sz w:val="24"/>
                <w:szCs w:val="24"/>
              </w:rPr>
              <w:t xml:space="preserve">алишення без змін існуючої нормативно-правової бази 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F265D" w14:textId="77777777" w:rsidR="004E4A8B" w:rsidRPr="00AB74AA" w:rsidRDefault="00355A00" w:rsidP="000314D3">
            <w:pPr>
              <w:pStyle w:val="HTML"/>
              <w:shd w:val="clear" w:color="auto" w:fill="FFFFFF"/>
              <w:ind w:left="118" w:right="112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</w:t>
            </w:r>
            <w:r w:rsidR="00447F18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спосіб </w:t>
            </w:r>
            <w:r w:rsidR="008F368C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дозволить досягти цілей державного регулювання</w:t>
            </w:r>
            <w:r w:rsidR="003B084C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оскільки порядок отримання ліцензії на виробництво та продаж бронежилетів</w:t>
            </w:r>
            <w:r w:rsidR="0077790D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0F1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є дещо обтяжливим і </w:t>
            </w:r>
            <w:r w:rsidR="00B44460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потребує перегляду </w:t>
            </w:r>
            <w:r w:rsidR="000314D3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B44460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0F1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зв’язку</w:t>
            </w:r>
            <w:r w:rsidR="00B44460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воєнним станом в державі і </w:t>
            </w:r>
            <w:r w:rsidR="007670F1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необхідністю</w:t>
            </w:r>
            <w:r w:rsidR="00B44460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забезпечення </w:t>
            </w:r>
            <w:r w:rsidR="007670F1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армії засобами захисту – бронежилетами </w:t>
            </w:r>
          </w:p>
        </w:tc>
      </w:tr>
      <w:tr w:rsidR="004E4A8B" w:rsidRPr="00AB74AA" w14:paraId="5032EFE7" w14:textId="77777777" w:rsidTr="0059508B"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8366" w14:textId="77777777" w:rsidR="004E4A8B" w:rsidRPr="00AB74AA" w:rsidRDefault="004E4A8B" w:rsidP="002D0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2.</w:t>
            </w:r>
          </w:p>
          <w:p w14:paraId="43638FEF" w14:textId="77777777" w:rsidR="004E4A8B" w:rsidRPr="00AB74AA" w:rsidRDefault="00F94857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Прийняття проєкт</w:t>
            </w:r>
            <w:r w:rsidR="000314D3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4A8B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4AA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5A049" w14:textId="77777777" w:rsidR="004E4A8B" w:rsidRPr="00AB74AA" w:rsidRDefault="005124EB" w:rsidP="000314D3">
            <w:pPr>
              <w:pStyle w:val="Standard"/>
              <w:ind w:left="118" w:right="112" w:firstLine="283"/>
              <w:jc w:val="both"/>
              <w:rPr>
                <w:rFonts w:ascii="Times New Roman" w:hAnsi="Times New Roman"/>
              </w:rPr>
            </w:pPr>
            <w:r w:rsidRPr="00AB74AA">
              <w:t>Прийняття про</w:t>
            </w:r>
            <w:r w:rsidR="003B084C" w:rsidRPr="00AB74AA">
              <w:t>є</w:t>
            </w:r>
            <w:r w:rsidRPr="00AB74AA">
              <w:t>кт</w:t>
            </w:r>
            <w:r w:rsidR="000314D3" w:rsidRPr="00AB74AA">
              <w:t>у</w:t>
            </w:r>
            <w:r w:rsidR="00F94857" w:rsidRPr="00AB74AA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 xml:space="preserve"> акта</w:t>
            </w:r>
            <w:r w:rsidRPr="00AB74AA">
              <w:t xml:space="preserve"> </w:t>
            </w:r>
            <w:r w:rsidR="003B084C" w:rsidRPr="00AB74AA">
              <w:t xml:space="preserve">дозволить оптимізувати та спростити процедуру отримання ліцензії </w:t>
            </w:r>
            <w:r w:rsidR="003B084C" w:rsidRPr="00AB74AA">
              <w:rPr>
                <w:rFonts w:ascii="Times New Roman" w:hAnsi="Times New Roman"/>
                <w:color w:val="000000"/>
                <w:lang w:eastAsia="ru-RU"/>
              </w:rPr>
              <w:t xml:space="preserve">на виробництво та продаж бронежилетів. Крім того, окремі положення Ліцензійних умов </w:t>
            </w:r>
            <w:r w:rsidR="003B084C" w:rsidRPr="00AB74AA">
              <w:rPr>
                <w:rFonts w:ascii="Times New Roman" w:hAnsi="Times New Roman"/>
                <w:color w:val="000000"/>
                <w:lang w:eastAsia="ru-RU"/>
              </w:rPr>
              <w:lastRenderedPageBreak/>
              <w:t>буде приведено у відповідність до законодавчих актів та національних стандартів України</w:t>
            </w:r>
            <w:r w:rsidRPr="00AB74AA">
              <w:t xml:space="preserve"> </w:t>
            </w:r>
          </w:p>
        </w:tc>
      </w:tr>
    </w:tbl>
    <w:p w14:paraId="4D2A5386" w14:textId="77777777" w:rsidR="00494435" w:rsidRPr="00AB74AA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Оцінка обраних альтернативних способів досягнення цілей</w:t>
      </w:r>
    </w:p>
    <w:p w14:paraId="6BD31704" w14:textId="77777777" w:rsidR="00494435" w:rsidRPr="00AB74AA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26DE67" w14:textId="77777777" w:rsidR="00494435" w:rsidRPr="00AB74AA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74AA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p w14:paraId="1A2EE944" w14:textId="77777777" w:rsidR="00596B40" w:rsidRPr="00AB74AA" w:rsidRDefault="00596B40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4816"/>
        <w:gridCol w:w="2266"/>
      </w:tblGrid>
      <w:tr w:rsidR="00FD06B7" w:rsidRPr="00AB74AA" w14:paraId="09E5E411" w14:textId="77777777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B792FF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F0A70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067AB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C36AEC" w:rsidRPr="00AB74AA" w14:paraId="0BBE71E0" w14:textId="77777777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B0497" w14:textId="77777777" w:rsidR="00C36AEC" w:rsidRPr="00AB74AA" w:rsidRDefault="00C36AEC" w:rsidP="008F368C">
            <w:pPr>
              <w:spacing w:after="0" w:line="240" w:lineRule="auto"/>
              <w:ind w:left="112" w:right="120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14:paraId="4B9BF955" w14:textId="77777777" w:rsidR="00C36AEC" w:rsidRPr="00AB74AA" w:rsidRDefault="00C36AEC" w:rsidP="008F368C">
            <w:pPr>
              <w:spacing w:after="0" w:line="240" w:lineRule="auto"/>
              <w:ind w:left="112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Залишення без змін існуючої нормативно-правової бази 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921F9" w14:textId="77777777" w:rsidR="00C36AEC" w:rsidRPr="00AB74AA" w:rsidRDefault="00C36AEC" w:rsidP="0003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Відсутні</w:t>
            </w:r>
            <w:r w:rsidR="008F368C" w:rsidRPr="00AB7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 xml:space="preserve">оскільки </w:t>
            </w:r>
            <w:r w:rsidR="003B084C" w:rsidRPr="00AB74AA">
              <w:rPr>
                <w:rFonts w:ascii="Times New Roman" w:hAnsi="Times New Roman"/>
                <w:sz w:val="24"/>
                <w:szCs w:val="24"/>
              </w:rPr>
              <w:t>проблеми залишаються не вирішеними, що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,</w:t>
            </w:r>
            <w:r w:rsidR="003B084C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>у свою чергу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,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84C" w:rsidRPr="00AB74AA">
              <w:rPr>
                <w:rFonts w:ascii="Times New Roman" w:hAnsi="Times New Roman"/>
                <w:sz w:val="24"/>
                <w:szCs w:val="24"/>
              </w:rPr>
              <w:t>не дозволить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 xml:space="preserve"> забезпечити Збройні Сили України засобами </w:t>
            </w:r>
            <w:r w:rsidR="00714CD9" w:rsidRPr="00AB74AA">
              <w:rPr>
                <w:rFonts w:ascii="Times New Roman" w:hAnsi="Times New Roman"/>
                <w:sz w:val="24"/>
                <w:szCs w:val="24"/>
              </w:rPr>
              <w:t xml:space="preserve">індивідуального 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>захисту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91D1C" w14:textId="77777777" w:rsidR="00C36AEC" w:rsidRPr="00AB74AA" w:rsidRDefault="00C36AEC" w:rsidP="00C36AEC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AB74AA" w14:paraId="19EE6989" w14:textId="77777777" w:rsidTr="006955E1">
        <w:tc>
          <w:tcPr>
            <w:tcW w:w="1322" w:type="pct"/>
          </w:tcPr>
          <w:p w14:paraId="2423426B" w14:textId="77777777" w:rsidR="00D8175A" w:rsidRPr="00AB74AA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14:paraId="77B7C481" w14:textId="77777777" w:rsidR="00D8175A" w:rsidRPr="00AB74AA" w:rsidRDefault="00D8175A" w:rsidP="000314D3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57" w:rsidRPr="00AB74AA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A8D8F" w14:textId="77777777" w:rsidR="00D8175A" w:rsidRPr="00AB74AA" w:rsidRDefault="008F368C" w:rsidP="000314D3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Висока, оскільки прийняття проєкт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57" w:rsidRPr="00AB74AA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дасть можливість </w:t>
            </w:r>
            <w:r w:rsidR="00A21D8E" w:rsidRPr="00AB74AA">
              <w:rPr>
                <w:rFonts w:ascii="Times New Roman" w:hAnsi="Times New Roman"/>
                <w:sz w:val="24"/>
                <w:szCs w:val="24"/>
              </w:rPr>
              <w:t xml:space="preserve">збільшити 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 xml:space="preserve"> виробництв</w:t>
            </w:r>
            <w:r w:rsidR="00876E45" w:rsidRPr="00AB74AA">
              <w:rPr>
                <w:rFonts w:ascii="Times New Roman" w:hAnsi="Times New Roman"/>
                <w:sz w:val="24"/>
                <w:szCs w:val="24"/>
              </w:rPr>
              <w:t>о</w:t>
            </w:r>
            <w:r w:rsidR="00680A34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8E" w:rsidRPr="00AB74AA">
              <w:rPr>
                <w:rFonts w:ascii="Times New Roman" w:hAnsi="Times New Roman"/>
                <w:sz w:val="24"/>
                <w:szCs w:val="24"/>
              </w:rPr>
              <w:t>бронежилетів для потреб Збройних Сил У</w:t>
            </w:r>
            <w:r w:rsidR="00714CD9" w:rsidRPr="00AB74AA">
              <w:rPr>
                <w:rFonts w:ascii="Times New Roman" w:hAnsi="Times New Roman"/>
                <w:sz w:val="24"/>
                <w:szCs w:val="24"/>
              </w:rPr>
              <w:t>країни та створити нові робочі місця</w:t>
            </w:r>
          </w:p>
        </w:tc>
        <w:tc>
          <w:tcPr>
            <w:tcW w:w="11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9B2A" w14:textId="77777777" w:rsidR="00D8175A" w:rsidRPr="00AB74A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14:paraId="6A5366FD" w14:textId="77777777" w:rsidR="006955E1" w:rsidRPr="00AB74AA" w:rsidRDefault="006955E1" w:rsidP="00494435">
      <w:pPr>
        <w:spacing w:after="0" w:line="240" w:lineRule="auto"/>
        <w:jc w:val="center"/>
      </w:pPr>
    </w:p>
    <w:p w14:paraId="1CA2D6EC" w14:textId="77777777" w:rsidR="005B318C" w:rsidRPr="00AB74AA" w:rsidRDefault="004F1B91" w:rsidP="0069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Оцінка впливу про</w:t>
      </w:r>
      <w:r w:rsidR="00FB293A" w:rsidRPr="00AB74AA">
        <w:rPr>
          <w:rFonts w:ascii="Times New Roman" w:hAnsi="Times New Roman"/>
          <w:sz w:val="28"/>
          <w:szCs w:val="28"/>
        </w:rPr>
        <w:t>є</w:t>
      </w:r>
      <w:r w:rsidRPr="00AB74AA">
        <w:rPr>
          <w:rFonts w:ascii="Times New Roman" w:hAnsi="Times New Roman"/>
          <w:sz w:val="28"/>
          <w:szCs w:val="28"/>
        </w:rPr>
        <w:t>кт</w:t>
      </w:r>
      <w:r w:rsidR="000314D3" w:rsidRPr="00AB74AA">
        <w:rPr>
          <w:rFonts w:ascii="Times New Roman" w:hAnsi="Times New Roman"/>
          <w:sz w:val="28"/>
          <w:szCs w:val="28"/>
        </w:rPr>
        <w:t>у</w:t>
      </w:r>
      <w:r w:rsidR="005B1AA5" w:rsidRPr="00AB74AA">
        <w:rPr>
          <w:rFonts w:ascii="Times New Roman" w:hAnsi="Times New Roman"/>
          <w:sz w:val="28"/>
          <w:szCs w:val="28"/>
        </w:rPr>
        <w:t xml:space="preserve"> акта</w:t>
      </w:r>
      <w:r w:rsidRPr="00AB74AA">
        <w:rPr>
          <w:rFonts w:ascii="Times New Roman" w:hAnsi="Times New Roman"/>
          <w:sz w:val="28"/>
          <w:szCs w:val="28"/>
        </w:rPr>
        <w:t xml:space="preserve"> на сферу інтересів громадян не здійснювалася, оскільки такий вплив відсутній.</w:t>
      </w:r>
    </w:p>
    <w:p w14:paraId="2E1BDB80" w14:textId="77777777" w:rsidR="00596B40" w:rsidRPr="00AB74AA" w:rsidRDefault="00596B40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DC08713" w14:textId="77777777" w:rsidR="00AB13D9" w:rsidRPr="00AB74AA" w:rsidRDefault="00494435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74AA">
        <w:rPr>
          <w:rFonts w:ascii="Times New Roman" w:eastAsia="Times New Roman" w:hAnsi="Times New Roman"/>
          <w:sz w:val="28"/>
          <w:szCs w:val="28"/>
        </w:rPr>
        <w:t>Оцінка впливу на сферу інтересів</w:t>
      </w:r>
      <w:r w:rsidR="00AB13D9" w:rsidRPr="00AB74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4AA">
        <w:rPr>
          <w:rFonts w:ascii="Times New Roman" w:eastAsia="Times New Roman" w:hAnsi="Times New Roman"/>
          <w:sz w:val="28"/>
          <w:szCs w:val="28"/>
        </w:rPr>
        <w:t xml:space="preserve">суб’єктів господарювання </w:t>
      </w:r>
    </w:p>
    <w:p w14:paraId="5E0AF257" w14:textId="77777777" w:rsidR="00DD7800" w:rsidRPr="00AB74AA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3"/>
        <w:gridCol w:w="1009"/>
        <w:gridCol w:w="1171"/>
        <w:gridCol w:w="1070"/>
      </w:tblGrid>
      <w:tr w:rsidR="00494435" w:rsidRPr="00AB74AA" w14:paraId="7E705029" w14:textId="77777777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D8FB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C2B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B88B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8E0D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7599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1F22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AA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AB74AA" w14:paraId="69E65B8E" w14:textId="77777777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3BEB" w14:textId="77777777" w:rsidR="00494435" w:rsidRPr="00AB74A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6623" w14:textId="77777777" w:rsidR="00494435" w:rsidRPr="00AB74A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164B" w14:textId="77777777" w:rsidR="00494435" w:rsidRPr="00AB74A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2353" w14:textId="77777777" w:rsidR="00494435" w:rsidRPr="00AB74AA" w:rsidRDefault="00494435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B61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E618" w14:textId="77777777" w:rsidR="00494435" w:rsidRPr="00AB74AA" w:rsidRDefault="00B12B61" w:rsidP="001C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C769E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F061" w14:textId="77777777" w:rsidR="00494435" w:rsidRPr="00AB74AA" w:rsidRDefault="00494435" w:rsidP="0077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76C16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94435" w:rsidRPr="00AB74AA" w14:paraId="6FFBDEB6" w14:textId="77777777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37C5" w14:textId="77777777" w:rsidR="00494435" w:rsidRPr="00AB74A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5610" w14:textId="77777777" w:rsidR="00494435" w:rsidRPr="00AB74A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60F5" w14:textId="77777777" w:rsidR="00494435" w:rsidRPr="00AB74A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52DF" w14:textId="77777777" w:rsidR="00494435" w:rsidRPr="00AB74AA" w:rsidRDefault="0011704D" w:rsidP="0011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94435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13DF" w14:textId="77777777" w:rsidR="00494435" w:rsidRPr="00AB74AA" w:rsidRDefault="00494435" w:rsidP="0011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1704D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1704D"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2A33" w14:textId="77777777" w:rsidR="00494435" w:rsidRPr="00AB74A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2C9BD372" w14:textId="77777777" w:rsidR="00596B40" w:rsidRPr="00AB74AA" w:rsidRDefault="00596B40" w:rsidP="00494435">
      <w:pPr>
        <w:spacing w:line="240" w:lineRule="auto"/>
        <w:ind w:firstLine="866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959"/>
        <w:gridCol w:w="3017"/>
      </w:tblGrid>
      <w:tr w:rsidR="00D8175A" w:rsidRPr="00AB74AA" w14:paraId="15AFFD15" w14:textId="77777777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8278" w14:textId="77777777" w:rsidR="00D8175A" w:rsidRPr="00AB74AA" w:rsidRDefault="00D8175A" w:rsidP="00502CE7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>Вид альтернативи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92F6D" w14:textId="77777777" w:rsidR="00D8175A" w:rsidRPr="00AB74A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D4FEC" w14:textId="77777777" w:rsidR="00D8175A" w:rsidRPr="00AB74A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EC765B" w:rsidRPr="00AB74AA" w14:paraId="3F10A0FC" w14:textId="77777777" w:rsidTr="0059508B">
        <w:tc>
          <w:tcPr>
            <w:tcW w:w="1342" w:type="pct"/>
          </w:tcPr>
          <w:p w14:paraId="1B8CDB22" w14:textId="77777777" w:rsidR="00EC765B" w:rsidRPr="00AB74A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14:paraId="05BF6C4A" w14:textId="77777777" w:rsidR="00EC765B" w:rsidRPr="00AB74A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0A8F" w14:textId="77777777" w:rsidR="00EC765B" w:rsidRPr="00AB74AA" w:rsidRDefault="001E34F7" w:rsidP="000314D3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Відсутні, оскільки зазначен</w:t>
            </w:r>
            <w:r w:rsidR="00447F18" w:rsidRPr="00AB74A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18" w:rsidRPr="00AB74AA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не забезпечить 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>регулювання зазначеного питання</w:t>
            </w:r>
            <w:r w:rsidR="00447F18" w:rsidRPr="00AB74AA">
              <w:rPr>
                <w:rFonts w:ascii="Times New Roman" w:hAnsi="Times New Roman"/>
                <w:sz w:val="24"/>
                <w:szCs w:val="24"/>
              </w:rPr>
              <w:t>, що н</w:t>
            </w:r>
            <w:r w:rsidR="00D163C4" w:rsidRPr="00AB74AA">
              <w:rPr>
                <w:rFonts w:ascii="Times New Roman" w:hAnsi="Times New Roman"/>
                <w:sz w:val="24"/>
                <w:szCs w:val="24"/>
              </w:rPr>
              <w:t xml:space="preserve">егативно позначиться на забезпеченні Збройних Сил України </w:t>
            </w:r>
            <w:r w:rsidR="00447F18" w:rsidRPr="00AB74AA">
              <w:rPr>
                <w:rFonts w:ascii="Times New Roman" w:hAnsi="Times New Roman"/>
                <w:sz w:val="24"/>
                <w:szCs w:val="24"/>
              </w:rPr>
              <w:t xml:space="preserve">засобами індивідуального захисту </w:t>
            </w:r>
          </w:p>
        </w:tc>
        <w:tc>
          <w:tcPr>
            <w:tcW w:w="158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3C1D9" w14:textId="77777777" w:rsidR="00EC765B" w:rsidRPr="00AB74AA" w:rsidRDefault="00D163C4" w:rsidP="000314D3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AB74AA" w14:paraId="7AF0F929" w14:textId="77777777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C6C0" w14:textId="77777777" w:rsidR="00D8175A" w:rsidRPr="00AB74AA" w:rsidRDefault="00D8175A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14:paraId="2B61A079" w14:textId="77777777" w:rsidR="00D8175A" w:rsidRPr="00AB74AA" w:rsidRDefault="00D8175A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="00714CD9" w:rsidRPr="00AB74AA">
              <w:rPr>
                <w:rFonts w:ascii="Times New Roman" w:hAnsi="Times New Roman"/>
                <w:sz w:val="24"/>
                <w:szCs w:val="24"/>
              </w:rPr>
              <w:t xml:space="preserve">  акта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0B03" w14:textId="77777777" w:rsidR="00D8175A" w:rsidRPr="00AB74AA" w:rsidRDefault="002A0B10" w:rsidP="000314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217"/>
              <w:jc w:val="both"/>
              <w:rPr>
                <w:highlight w:val="yellow"/>
              </w:rPr>
            </w:pPr>
            <w:r w:rsidRPr="00AB74AA">
              <w:t xml:space="preserve">Високі, </w:t>
            </w:r>
            <w:r w:rsidR="00E35399" w:rsidRPr="00AB74AA">
              <w:t>оскільки</w:t>
            </w:r>
            <w:r w:rsidRPr="00AB74AA">
              <w:t xml:space="preserve"> узгодж</w:t>
            </w:r>
            <w:r w:rsidR="00E35399" w:rsidRPr="00AB74AA">
              <w:t>уються</w:t>
            </w:r>
            <w:r w:rsidRPr="00AB74AA">
              <w:t xml:space="preserve"> інтерес</w:t>
            </w:r>
            <w:r w:rsidR="00E35399" w:rsidRPr="00AB74AA">
              <w:t>и</w:t>
            </w:r>
            <w:r w:rsidRPr="00AB74AA">
              <w:t xml:space="preserve"> бізнесу та держави</w:t>
            </w:r>
            <w:r w:rsidR="00773890" w:rsidRPr="00AB74AA">
              <w:t>,</w:t>
            </w:r>
            <w:r w:rsidRPr="00AB74AA">
              <w:t xml:space="preserve"> встановл</w:t>
            </w:r>
            <w:r w:rsidR="000B1B34" w:rsidRPr="00AB74AA">
              <w:t>юється</w:t>
            </w:r>
            <w:r w:rsidRPr="00AB74AA">
              <w:t xml:space="preserve"> чітк</w:t>
            </w:r>
            <w:r w:rsidR="000B1B34" w:rsidRPr="00AB74AA">
              <w:t>ий</w:t>
            </w:r>
            <w:r w:rsidRPr="00AB74AA">
              <w:t xml:space="preserve"> </w:t>
            </w:r>
            <w:r w:rsidR="00E35399" w:rsidRPr="00AB74AA">
              <w:t>перелік документів</w:t>
            </w:r>
            <w:r w:rsidR="000B1B34" w:rsidRPr="00AB74AA">
              <w:t>, необхідних для отримання ліцензії</w:t>
            </w:r>
            <w:r w:rsidR="00773890" w:rsidRPr="00AB74AA">
              <w:t xml:space="preserve"> на виробництво та продаж засобів індивідуального захисту, </w:t>
            </w:r>
            <w:r w:rsidR="00294F37" w:rsidRPr="00AB74AA">
              <w:t>створ</w:t>
            </w:r>
            <w:r w:rsidR="00714CD9" w:rsidRPr="00AB74AA">
              <w:t>юються</w:t>
            </w:r>
            <w:r w:rsidR="00294F37" w:rsidRPr="00AB74AA">
              <w:t xml:space="preserve"> нов</w:t>
            </w:r>
            <w:r w:rsidR="00714CD9" w:rsidRPr="00AB74AA">
              <w:t>і</w:t>
            </w:r>
            <w:r w:rsidR="00294F37" w:rsidRPr="00AB74AA">
              <w:t xml:space="preserve"> робоч</w:t>
            </w:r>
            <w:r w:rsidR="00714CD9" w:rsidRPr="00AB74AA">
              <w:t>і</w:t>
            </w:r>
            <w:r w:rsidR="00294F37" w:rsidRPr="00AB74AA">
              <w:t xml:space="preserve"> місц</w:t>
            </w:r>
            <w:r w:rsidR="00714CD9" w:rsidRPr="00AB74AA">
              <w:t>я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4FC1" w14:textId="77777777" w:rsidR="009C381C" w:rsidRPr="00AB74AA" w:rsidRDefault="009C381C" w:rsidP="009C3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Витрати суб’єктів господарювання на пошук </w:t>
            </w:r>
            <w:r w:rsidRPr="00AB7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регуляторного акта в мережі Інтернет та ознайомлення з ними; </w:t>
            </w:r>
          </w:p>
          <w:p w14:paraId="5A8D5489" w14:textId="77777777" w:rsidR="00D8175A" w:rsidRPr="00AB74AA" w:rsidRDefault="009C381C" w:rsidP="000314D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AB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необхідних документів для подання до органу ліцензування</w:t>
            </w:r>
          </w:p>
        </w:tc>
      </w:tr>
    </w:tbl>
    <w:p w14:paraId="0993A198" w14:textId="77777777" w:rsidR="00D17189" w:rsidRPr="00AB74AA" w:rsidRDefault="00D17189" w:rsidP="009832CF">
      <w:pPr>
        <w:pStyle w:val="AeiOaieaaeaec"/>
        <w:spacing w:after="120"/>
        <w:ind w:firstLine="709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366"/>
        <w:gridCol w:w="1271"/>
        <w:gridCol w:w="1096"/>
        <w:gridCol w:w="1359"/>
        <w:gridCol w:w="298"/>
        <w:gridCol w:w="2973"/>
        <w:gridCol w:w="23"/>
      </w:tblGrid>
      <w:tr w:rsidR="00616B04" w:rsidRPr="00AB74AA" w14:paraId="6149C7F1" w14:textId="77777777" w:rsidTr="0059508B">
        <w:trPr>
          <w:gridAfter w:val="1"/>
          <w:wAfter w:w="12" w:type="pct"/>
        </w:trPr>
        <w:tc>
          <w:tcPr>
            <w:tcW w:w="135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AF5E5" w14:textId="77777777" w:rsidR="00D17189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2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83C70" w14:textId="77777777" w:rsidR="00D17189" w:rsidRPr="00AB74AA" w:rsidRDefault="00D17189" w:rsidP="00502CE7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40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38468" w14:textId="77777777" w:rsidR="00616B04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Коментарі щодо присвоєння </w:t>
            </w:r>
          </w:p>
          <w:p w14:paraId="169B5CF4" w14:textId="77777777" w:rsidR="00D17189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відповідного бала</w:t>
            </w:r>
          </w:p>
        </w:tc>
      </w:tr>
      <w:tr w:rsidR="00616B04" w:rsidRPr="00AB74AA" w14:paraId="4D55251A" w14:textId="77777777" w:rsidTr="0059508B">
        <w:trPr>
          <w:gridAfter w:val="1"/>
          <w:wAfter w:w="12" w:type="pct"/>
          <w:trHeight w:val="827"/>
        </w:trPr>
        <w:tc>
          <w:tcPr>
            <w:tcW w:w="135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85771" w14:textId="77777777" w:rsidR="00D17189" w:rsidRPr="00AB74AA" w:rsidRDefault="00D17189" w:rsidP="00502CE7">
            <w:pPr>
              <w:spacing w:before="120" w:after="0" w:line="240" w:lineRule="auto"/>
              <w:ind w:left="118" w:right="10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14:paraId="178F83AA" w14:textId="77777777" w:rsidR="00D17189" w:rsidRPr="00AB74AA" w:rsidRDefault="004F66D4" w:rsidP="00502CE7">
            <w:pPr>
              <w:spacing w:after="120" w:line="240" w:lineRule="auto"/>
              <w:ind w:left="119" w:right="10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ABCAA" w14:textId="77777777" w:rsidR="00D17189" w:rsidRPr="00AB74AA" w:rsidRDefault="00D17189" w:rsidP="00502CE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4B088" w14:textId="77777777" w:rsidR="00D17189" w:rsidRPr="00AB74AA" w:rsidRDefault="00D17189" w:rsidP="000314D3">
            <w:pPr>
              <w:spacing w:before="120" w:after="0" w:line="240" w:lineRule="auto"/>
              <w:ind w:left="105" w:right="96" w:firstLine="2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досягнуті</w:t>
            </w:r>
            <w:r w:rsidR="003B132B" w:rsidRPr="00AB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F66D4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з</w:t>
            </w:r>
            <w:r w:rsidR="003B132B" w:rsidRPr="00AB74AA">
              <w:rPr>
                <w:rFonts w:ascii="Times New Roman" w:hAnsi="Times New Roman"/>
                <w:sz w:val="24"/>
                <w:szCs w:val="24"/>
              </w:rPr>
              <w:t xml:space="preserve">начна кількість юридичних та фізичних осіб-підприємців не матимуть змоги отримати ліцензію на виробництво та продаж засобів </w:t>
            </w:r>
            <w:r w:rsidR="003B132B" w:rsidRPr="00AB74AA">
              <w:rPr>
                <w:rFonts w:ascii="Times New Roman" w:hAnsi="Times New Roman"/>
              </w:rPr>
              <w:t>індивідуального</w:t>
            </w:r>
            <w:r w:rsidR="003B132B" w:rsidRPr="00AB74AA">
              <w:rPr>
                <w:rFonts w:ascii="Times New Roman" w:hAnsi="Times New Roman"/>
                <w:sz w:val="24"/>
                <w:szCs w:val="24"/>
              </w:rPr>
              <w:t xml:space="preserve">  захисту</w:t>
            </w:r>
            <w:r w:rsidR="00876E45" w:rsidRPr="00AB74AA">
              <w:rPr>
                <w:rFonts w:ascii="Times New Roman" w:hAnsi="Times New Roman"/>
                <w:sz w:val="24"/>
                <w:szCs w:val="24"/>
              </w:rPr>
              <w:t>, створити нові робочі місця</w:t>
            </w:r>
            <w:r w:rsidR="003B132B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B04" w:rsidRPr="00AB74AA" w14:paraId="3407D414" w14:textId="77777777" w:rsidTr="0059508B">
        <w:trPr>
          <w:gridAfter w:val="1"/>
          <w:wAfter w:w="12" w:type="pct"/>
        </w:trPr>
        <w:tc>
          <w:tcPr>
            <w:tcW w:w="1354" w:type="pct"/>
            <w:gridSpan w:val="3"/>
            <w:tcBorders>
              <w:bottom w:val="single" w:sz="4" w:space="0" w:color="auto"/>
            </w:tcBorders>
          </w:tcPr>
          <w:p w14:paraId="567D2C2A" w14:textId="77777777" w:rsidR="00D17189" w:rsidRPr="00AB74AA" w:rsidRDefault="00D17189" w:rsidP="00502CE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14:paraId="1B14194F" w14:textId="77777777" w:rsidR="00D17189" w:rsidRPr="00AB74AA" w:rsidRDefault="00D17189" w:rsidP="000314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1B9B34" w14:textId="77777777" w:rsidR="00D17189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F9DF" w14:textId="77777777" w:rsidR="00D17189" w:rsidRPr="00AB74AA" w:rsidRDefault="00EE10A3" w:rsidP="000314D3">
            <w:pPr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Зазначен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ий</w:t>
            </w:r>
            <w:r w:rsidR="003B132B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повністю відповідає вимогам воєнного стану, є найбільш доцільн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им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>, обґрунтован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им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та ефективн</w:t>
            </w:r>
            <w:r w:rsidR="005D1C5E" w:rsidRPr="00AB74AA">
              <w:rPr>
                <w:rFonts w:ascii="Times New Roman" w:hAnsi="Times New Roman"/>
                <w:sz w:val="24"/>
                <w:szCs w:val="24"/>
              </w:rPr>
              <w:t>им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досягненн</w:t>
            </w:r>
            <w:r w:rsidR="003B132B" w:rsidRPr="00AB74AA">
              <w:rPr>
                <w:rFonts w:ascii="Times New Roman" w:hAnsi="Times New Roman"/>
                <w:sz w:val="24"/>
                <w:szCs w:val="24"/>
              </w:rPr>
              <w:t>і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зазначеної цілі</w:t>
            </w:r>
            <w:r w:rsidR="00F94857"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EE1" w:rsidRPr="00AB74AA" w14:paraId="140630C6" w14:textId="77777777" w:rsidTr="0059508B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FC49B" w14:textId="77777777" w:rsidR="00D17189" w:rsidRPr="00AB74AA" w:rsidRDefault="002D0970" w:rsidP="002D0970">
            <w:pPr>
              <w:tabs>
                <w:tab w:val="left" w:pos="4120"/>
              </w:tabs>
              <w:spacing w:after="0" w:line="240" w:lineRule="auto"/>
              <w:rPr>
                <w:rStyle w:val="FontStyle41"/>
                <w:b w:val="0"/>
                <w:sz w:val="24"/>
                <w:szCs w:val="24"/>
              </w:rPr>
            </w:pPr>
            <w:r w:rsidRPr="00AB74AA">
              <w:rPr>
                <w:rStyle w:val="FontStyle41"/>
                <w:b w:val="0"/>
                <w:sz w:val="24"/>
                <w:szCs w:val="24"/>
              </w:rPr>
              <w:tab/>
            </w:r>
          </w:p>
        </w:tc>
      </w:tr>
      <w:tr w:rsidR="00616B04" w:rsidRPr="00AB74AA" w14:paraId="775B1D5F" w14:textId="77777777" w:rsidTr="0059508B">
        <w:trPr>
          <w:gridAfter w:val="1"/>
          <w:wAfter w:w="12" w:type="pct"/>
        </w:trPr>
        <w:tc>
          <w:tcPr>
            <w:tcW w:w="944" w:type="pc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9D3D3" w14:textId="77777777" w:rsidR="00D17189" w:rsidRPr="00AB74AA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9032D2" w14:textId="77777777" w:rsidR="00D17189" w:rsidRPr="00AB74AA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A9514" w14:textId="77777777" w:rsidR="00D17189" w:rsidRPr="00AB74AA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Витрати (підсумок)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360499" w14:textId="77777777" w:rsidR="00D17189" w:rsidRPr="00AB74AA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616B04" w:rsidRPr="00AB74AA" w14:paraId="218BBF6E" w14:textId="77777777" w:rsidTr="0059508B">
        <w:trPr>
          <w:gridAfter w:val="1"/>
          <w:wAfter w:w="12" w:type="pct"/>
        </w:trPr>
        <w:tc>
          <w:tcPr>
            <w:tcW w:w="9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2C3C3" w14:textId="77777777" w:rsidR="00D17189" w:rsidRPr="00AB74AA" w:rsidRDefault="00D17189" w:rsidP="006B36E1">
            <w:pPr>
              <w:spacing w:after="0" w:line="240" w:lineRule="auto"/>
              <w:ind w:left="112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14:paraId="1C9D1298" w14:textId="77777777" w:rsidR="00D17189" w:rsidRPr="00AB74AA" w:rsidRDefault="00CB2435" w:rsidP="00E03589">
            <w:pPr>
              <w:spacing w:after="0" w:line="240" w:lineRule="auto"/>
              <w:ind w:left="112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07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F0358" w14:textId="77777777" w:rsidR="00D17189" w:rsidRPr="00AB74AA" w:rsidRDefault="00761B2E" w:rsidP="000314D3">
            <w:pPr>
              <w:spacing w:after="0" w:line="240" w:lineRule="auto"/>
              <w:ind w:left="105" w:right="121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Вигоди цього способу відсутні</w:t>
            </w:r>
          </w:p>
        </w:tc>
        <w:tc>
          <w:tcPr>
            <w:tcW w:w="1275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034AB" w14:textId="77777777" w:rsidR="00D17189" w:rsidRPr="00AB74AA" w:rsidRDefault="00761B2E" w:rsidP="000314D3">
            <w:pPr>
              <w:spacing w:after="0" w:line="240" w:lineRule="auto"/>
              <w:ind w:left="21" w:right="40"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У разі обрання зазначеного способу </w:t>
            </w:r>
            <w:r w:rsidR="00CE1059" w:rsidRPr="00AB74AA">
              <w:rPr>
                <w:rFonts w:ascii="Times New Roman" w:hAnsi="Times New Roman"/>
                <w:sz w:val="24"/>
                <w:szCs w:val="24"/>
              </w:rPr>
              <w:t xml:space="preserve">положення існуючого регуляторного акта </w:t>
            </w:r>
            <w:r w:rsidR="00275CBA" w:rsidRPr="00AB74AA">
              <w:rPr>
                <w:rFonts w:ascii="Times New Roman" w:hAnsi="Times New Roman"/>
                <w:sz w:val="24"/>
                <w:szCs w:val="24"/>
              </w:rPr>
              <w:t xml:space="preserve">не буде  переглянуто </w:t>
            </w:r>
            <w:r w:rsidR="00CE1059" w:rsidRPr="00AB74AA">
              <w:rPr>
                <w:rFonts w:ascii="Times New Roman" w:hAnsi="Times New Roman"/>
                <w:sz w:val="24"/>
                <w:szCs w:val="24"/>
              </w:rPr>
              <w:t xml:space="preserve">з огляду на воєнний стан 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="00CE1059" w:rsidRPr="00AB74AA">
              <w:rPr>
                <w:rFonts w:ascii="Times New Roman" w:hAnsi="Times New Roman"/>
                <w:sz w:val="24"/>
                <w:szCs w:val="24"/>
              </w:rPr>
              <w:t xml:space="preserve"> державі, не буде виготовлено в достатній кількості засобів індивідуального захисту </w:t>
            </w: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1349A" w14:textId="77777777" w:rsidR="00D17189" w:rsidRPr="00AB74AA" w:rsidRDefault="00780B2B" w:rsidP="000314D3">
            <w:pPr>
              <w:shd w:val="clear" w:color="auto" w:fill="FFFFFF"/>
              <w:spacing w:after="0" w:line="240" w:lineRule="auto"/>
              <w:ind w:left="75" w:right="7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поставлених цілей</w:t>
            </w:r>
          </w:p>
        </w:tc>
      </w:tr>
      <w:tr w:rsidR="00616B04" w:rsidRPr="00AB74AA" w14:paraId="6B7EEF08" w14:textId="77777777" w:rsidTr="0059508B">
        <w:trPr>
          <w:gridAfter w:val="1"/>
          <w:wAfter w:w="12" w:type="pct"/>
        </w:trPr>
        <w:tc>
          <w:tcPr>
            <w:tcW w:w="944" w:type="pct"/>
          </w:tcPr>
          <w:p w14:paraId="093B9D61" w14:textId="77777777" w:rsidR="00D17189" w:rsidRPr="00AB74AA" w:rsidRDefault="00D17189" w:rsidP="006B36E1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14:paraId="4F11517A" w14:textId="77777777" w:rsidR="00D17189" w:rsidRPr="00AB74AA" w:rsidRDefault="00D17189" w:rsidP="000314D3">
            <w:pPr>
              <w:spacing w:after="0" w:line="240" w:lineRule="auto"/>
              <w:ind w:left="112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 w:rsidRPr="00AB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435" w:rsidRPr="00AB74AA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070" w:type="pct"/>
            <w:gridSpan w:val="3"/>
          </w:tcPr>
          <w:p w14:paraId="666F9AD9" w14:textId="77777777" w:rsidR="00D17189" w:rsidRPr="00AB74AA" w:rsidRDefault="00780B2B" w:rsidP="000314D3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У разі прийняття акта реалізується встановлення чіткого</w:t>
            </w:r>
            <w:r w:rsidR="006B36E1" w:rsidRPr="00AB74AA">
              <w:rPr>
                <w:rFonts w:ascii="Times New Roman" w:hAnsi="Times New Roman"/>
                <w:sz w:val="24"/>
                <w:szCs w:val="24"/>
              </w:rPr>
              <w:t>, нового переліку документів для отримання ліцензії на виробництво та про</w:t>
            </w:r>
            <w:r w:rsidR="00032EE1" w:rsidRPr="00AB74AA">
              <w:rPr>
                <w:rFonts w:ascii="Times New Roman" w:hAnsi="Times New Roman"/>
                <w:sz w:val="24"/>
                <w:szCs w:val="24"/>
              </w:rPr>
              <w:t xml:space="preserve">даж засобів індивідуального </w:t>
            </w:r>
            <w:r w:rsidR="006B36E1" w:rsidRPr="00AB74AA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032EE1" w:rsidRPr="00AB74AA">
              <w:rPr>
                <w:rFonts w:ascii="Times New Roman" w:hAnsi="Times New Roman"/>
                <w:sz w:val="24"/>
                <w:szCs w:val="24"/>
              </w:rPr>
              <w:t>. Узгодж</w:t>
            </w:r>
            <w:r w:rsidR="00876E45" w:rsidRPr="00AB74AA">
              <w:rPr>
                <w:rFonts w:ascii="Times New Roman" w:hAnsi="Times New Roman"/>
                <w:sz w:val="24"/>
                <w:szCs w:val="24"/>
              </w:rPr>
              <w:t xml:space="preserve">уються </w:t>
            </w:r>
            <w:r w:rsidR="00032EE1" w:rsidRPr="00AB74AA">
              <w:rPr>
                <w:rFonts w:ascii="Times New Roman" w:hAnsi="Times New Roman"/>
                <w:sz w:val="24"/>
                <w:szCs w:val="24"/>
              </w:rPr>
              <w:t>інтерес</w:t>
            </w:r>
            <w:r w:rsidR="00876E45" w:rsidRPr="00AB74AA">
              <w:rPr>
                <w:rFonts w:ascii="Times New Roman" w:hAnsi="Times New Roman"/>
                <w:sz w:val="24"/>
                <w:szCs w:val="24"/>
              </w:rPr>
              <w:t>и</w:t>
            </w:r>
            <w:r w:rsidR="00032EE1" w:rsidRPr="00AB74AA">
              <w:rPr>
                <w:rFonts w:ascii="Times New Roman" w:hAnsi="Times New Roman"/>
                <w:sz w:val="24"/>
                <w:szCs w:val="24"/>
              </w:rPr>
              <w:t xml:space="preserve"> бізнесу і держави </w:t>
            </w:r>
          </w:p>
        </w:tc>
        <w:tc>
          <w:tcPr>
            <w:tcW w:w="1275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5564" w14:textId="77777777" w:rsidR="00D17189" w:rsidRPr="00AB74AA" w:rsidRDefault="00D17189" w:rsidP="0003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CC002" w14:textId="77777777" w:rsidR="00D17189" w:rsidRPr="00AB74AA" w:rsidRDefault="00D17189" w:rsidP="000314D3">
            <w:pPr>
              <w:spacing w:after="0" w:line="240" w:lineRule="auto"/>
              <w:ind w:left="75" w:right="72" w:firstLine="28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Прийняття проєкту </w:t>
            </w:r>
            <w:r w:rsidR="00876E45" w:rsidRPr="00AB74A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акта</w:t>
            </w:r>
            <w:r w:rsidRPr="00AB74A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дозволить досягнути задекларованих цілей, </w:t>
            </w:r>
            <w:r w:rsidRPr="00AB74AA">
              <w:rPr>
                <w:rFonts w:ascii="Times New Roman" w:hAnsi="Times New Roman"/>
                <w:spacing w:val="-8"/>
                <w:sz w:val="24"/>
                <w:szCs w:val="24"/>
              </w:rPr>
              <w:t>сприятиме вдосконаленню регуляторного акта та приведенн</w:t>
            </w:r>
            <w:r w:rsidR="000314D3" w:rsidRPr="00AB74AA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AB74A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його у відповідність до вимог </w:t>
            </w:r>
            <w:r w:rsidR="00032EE1" w:rsidRPr="00AB74AA">
              <w:rPr>
                <w:rFonts w:ascii="Times New Roman" w:hAnsi="Times New Roman"/>
                <w:spacing w:val="-8"/>
                <w:sz w:val="24"/>
                <w:szCs w:val="24"/>
              </w:rPr>
              <w:t>воєнного стану</w:t>
            </w:r>
            <w:r w:rsidR="008C7A1E" w:rsidRPr="00AB74A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законодавчих актів та </w:t>
            </w:r>
            <w:r w:rsidR="009832CF" w:rsidRPr="00AB74AA">
              <w:rPr>
                <w:rFonts w:ascii="Times New Roman" w:hAnsi="Times New Roman"/>
                <w:spacing w:val="-8"/>
                <w:sz w:val="24"/>
                <w:szCs w:val="24"/>
              </w:rPr>
              <w:t>національних</w:t>
            </w:r>
            <w:r w:rsidR="008C7A1E" w:rsidRPr="00AB74A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стандартів України</w:t>
            </w:r>
            <w:r w:rsidRPr="00AB74A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</w:tr>
      <w:tr w:rsidR="00D17189" w:rsidRPr="00AB74AA" w14:paraId="7F9B3C9B" w14:textId="77777777" w:rsidTr="0059508B">
        <w:trPr>
          <w:trHeight w:val="1248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4EBBB" w14:textId="77777777" w:rsidR="00D17189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lastRenderedPageBreak/>
              <w:t>Рейтинг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45F70" w14:textId="77777777" w:rsidR="00D17189" w:rsidRPr="00AB74A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E4B4A" w14:textId="77777777" w:rsidR="00D17189" w:rsidRPr="00AB74AA" w:rsidRDefault="00D17189" w:rsidP="00502CE7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E518D" w:rsidRPr="00AB74AA" w14:paraId="0CD65FCE" w14:textId="77777777" w:rsidTr="0059508B">
        <w:trPr>
          <w:trHeight w:val="1646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107A4" w14:textId="77777777" w:rsidR="001E518D" w:rsidRPr="00AB74AA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14:paraId="683EBF78" w14:textId="77777777" w:rsidR="001E518D" w:rsidRPr="00AB74AA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454D5" w14:textId="77777777" w:rsidR="001E518D" w:rsidRPr="00AB74AA" w:rsidRDefault="001E518D" w:rsidP="000314D3">
            <w:pPr>
              <w:spacing w:after="0" w:line="240" w:lineRule="auto"/>
              <w:ind w:left="37" w:right="119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Неприйнятна, оскільки не сприятиме</w:t>
            </w:r>
            <w:r w:rsidR="00082A63" w:rsidRPr="00AB74AA">
              <w:rPr>
                <w:rFonts w:ascii="Times New Roman" w:hAnsi="Times New Roman"/>
                <w:sz w:val="24"/>
                <w:szCs w:val="24"/>
              </w:rPr>
              <w:t xml:space="preserve"> збільшенню кількості ліцензіатів, що виготовлятимуть засоби індивідуального захисту, та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призведе до неможливості забезпечення </w:t>
            </w:r>
            <w:r w:rsidR="00082A63" w:rsidRPr="00AB74AA">
              <w:rPr>
                <w:rFonts w:ascii="Times New Roman" w:hAnsi="Times New Roman"/>
                <w:sz w:val="24"/>
                <w:szCs w:val="24"/>
              </w:rPr>
              <w:t xml:space="preserve">Збройних Сил України бронежилетами 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74672" w14:textId="77777777" w:rsidR="001E518D" w:rsidRPr="00AB74AA" w:rsidRDefault="00082A63" w:rsidP="000314D3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Вплив зовнішніх </w:t>
            </w:r>
            <w:r w:rsidR="001703A3" w:rsidRPr="00AB74AA">
              <w:rPr>
                <w:rFonts w:ascii="Times New Roman" w:hAnsi="Times New Roman"/>
                <w:sz w:val="24"/>
                <w:szCs w:val="24"/>
              </w:rPr>
              <w:t>чинників</w:t>
            </w:r>
            <w:r w:rsidRPr="00AB74AA">
              <w:rPr>
                <w:rFonts w:ascii="Times New Roman" w:hAnsi="Times New Roman"/>
                <w:sz w:val="24"/>
                <w:szCs w:val="24"/>
              </w:rPr>
              <w:t xml:space="preserve"> на дію регуляторного акта не очікуєтьс</w:t>
            </w:r>
            <w:r w:rsidR="001703A3" w:rsidRPr="00AB74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17189" w:rsidRPr="00AB74AA" w14:paraId="2D0EE900" w14:textId="77777777" w:rsidTr="0059508B">
        <w:trPr>
          <w:trHeight w:val="1363"/>
        </w:trPr>
        <w:tc>
          <w:tcPr>
            <w:tcW w:w="1164" w:type="pct"/>
            <w:gridSpan w:val="2"/>
            <w:vMerge w:val="restart"/>
          </w:tcPr>
          <w:p w14:paraId="172613E4" w14:textId="77777777" w:rsidR="00D17189" w:rsidRPr="00AB74AA" w:rsidRDefault="00D17189" w:rsidP="00502CE7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14:paraId="2AD5D231" w14:textId="77777777" w:rsidR="00D17189" w:rsidRPr="00AB74AA" w:rsidRDefault="00D17189" w:rsidP="00082A63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z w:val="24"/>
                <w:szCs w:val="24"/>
              </w:rPr>
              <w:t xml:space="preserve">Прийняття проєкту </w:t>
            </w:r>
            <w:r w:rsidR="00082A63" w:rsidRPr="00AB74AA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80" w:type="pct"/>
            <w:gridSpan w:val="5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D7CC3" w14:textId="77777777" w:rsidR="006C02A0" w:rsidRPr="00AB74AA" w:rsidRDefault="00D17189" w:rsidP="000314D3">
            <w:pPr>
              <w:spacing w:after="120" w:line="240" w:lineRule="auto"/>
              <w:ind w:left="40" w:right="125" w:firstLine="222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>Прийняття</w:t>
            </w:r>
            <w:r w:rsidR="006C02A0" w:rsidRPr="00AB74AA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проєкт</w:t>
            </w:r>
            <w:r w:rsidR="000314D3" w:rsidRPr="00AB74AA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9449D" w:rsidRPr="00AB74AA">
              <w:rPr>
                <w:rFonts w:ascii="Times New Roman" w:hAnsi="Times New Roman"/>
                <w:spacing w:val="-6"/>
                <w:sz w:val="24"/>
                <w:szCs w:val="24"/>
              </w:rPr>
              <w:t>акта</w:t>
            </w: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C02A0" w:rsidRPr="00AB74AA">
              <w:rPr>
                <w:rFonts w:ascii="Times New Roman" w:hAnsi="Times New Roman"/>
                <w:spacing w:val="-6"/>
                <w:sz w:val="24"/>
                <w:szCs w:val="24"/>
              </w:rPr>
              <w:t>буде забезпечено</w:t>
            </w:r>
            <w:r w:rsidRPr="00AB7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C02A0" w:rsidRPr="00AB74AA">
              <w:rPr>
                <w:rFonts w:ascii="Times New Roman" w:hAnsi="Times New Roman"/>
                <w:sz w:val="24"/>
                <w:szCs w:val="24"/>
              </w:rPr>
              <w:t xml:space="preserve">оптимізацію та спрощення процедури отримання ліцензії </w:t>
            </w:r>
            <w:r w:rsidR="006C02A0" w:rsidRPr="00AB74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виробництво та продаж бронежилетів, приведення положень існуючого регуляторного акта  у відповідність до законодавчих актів та національних стандартів України </w:t>
            </w:r>
          </w:p>
        </w:tc>
        <w:tc>
          <w:tcPr>
            <w:tcW w:w="1557" w:type="pct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3250" w14:textId="77777777" w:rsidR="00D17189" w:rsidRPr="00AB74AA" w:rsidRDefault="00D17189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4AA">
              <w:rPr>
                <w:rStyle w:val="FontStyle41"/>
                <w:b w:val="0"/>
                <w:sz w:val="24"/>
                <w:szCs w:val="24"/>
              </w:rPr>
              <w:t xml:space="preserve">Вплив зовнішніх </w:t>
            </w:r>
            <w:r w:rsidR="001703A3" w:rsidRPr="00AB74AA">
              <w:rPr>
                <w:rStyle w:val="FontStyle41"/>
                <w:b w:val="0"/>
                <w:sz w:val="24"/>
                <w:szCs w:val="24"/>
              </w:rPr>
              <w:t>чинників</w:t>
            </w:r>
            <w:r w:rsidRPr="00AB74AA">
              <w:rPr>
                <w:rStyle w:val="FontStyle41"/>
                <w:b w:val="0"/>
                <w:sz w:val="24"/>
                <w:szCs w:val="24"/>
              </w:rPr>
              <w:t xml:space="preserve"> на дію регуляторного акта не очікується</w:t>
            </w:r>
          </w:p>
        </w:tc>
      </w:tr>
      <w:tr w:rsidR="00D17189" w:rsidRPr="00AB74AA" w14:paraId="68E49D93" w14:textId="77777777" w:rsidTr="0059508B">
        <w:trPr>
          <w:trHeight w:val="818"/>
        </w:trPr>
        <w:tc>
          <w:tcPr>
            <w:tcW w:w="1164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D78D9" w14:textId="77777777" w:rsidR="00D17189" w:rsidRPr="00AB74AA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pct"/>
            <w:gridSpan w:val="5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E1DA20" w14:textId="77777777" w:rsidR="00D17189" w:rsidRPr="00AB74AA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9C76D" w14:textId="77777777" w:rsidR="00D17189" w:rsidRPr="00AB74AA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7E0FB5" w14:textId="77777777" w:rsidR="00DD0DD4" w:rsidRPr="00AB74AA" w:rsidRDefault="00DD0DD4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14:paraId="702D5D88" w14:textId="77777777" w:rsidR="00494435" w:rsidRPr="00AB74AA" w:rsidRDefault="006E0E22" w:rsidP="009832CF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V</w:t>
      </w:r>
      <w:r w:rsidR="00494435" w:rsidRPr="00AB74AA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14:paraId="176A0EE3" w14:textId="77777777" w:rsidR="00ED542B" w:rsidRPr="00AB74AA" w:rsidRDefault="00ED542B" w:rsidP="005C5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Основним механізмом для розв’язання визначеної проблеми є прийняття проєкт</w:t>
      </w:r>
      <w:r w:rsidR="000314D3" w:rsidRPr="00AB74AA">
        <w:rPr>
          <w:rFonts w:ascii="Times New Roman" w:hAnsi="Times New Roman"/>
          <w:sz w:val="28"/>
          <w:szCs w:val="28"/>
        </w:rPr>
        <w:t>у</w:t>
      </w:r>
      <w:r w:rsidRPr="00AB74AA">
        <w:rPr>
          <w:rFonts w:ascii="Times New Roman" w:hAnsi="Times New Roman"/>
          <w:sz w:val="28"/>
          <w:szCs w:val="28"/>
        </w:rPr>
        <w:t xml:space="preserve"> акта, що надасть можливість </w:t>
      </w:r>
      <w:r w:rsidR="00B63D43" w:rsidRPr="00AB74AA">
        <w:rPr>
          <w:rFonts w:ascii="Times New Roman" w:hAnsi="Times New Roman"/>
          <w:sz w:val="28"/>
          <w:szCs w:val="28"/>
        </w:rPr>
        <w:t>оптимізувати</w:t>
      </w:r>
      <w:r w:rsidRPr="00AB74AA">
        <w:rPr>
          <w:rFonts w:ascii="Times New Roman" w:hAnsi="Times New Roman"/>
          <w:sz w:val="28"/>
          <w:szCs w:val="28"/>
        </w:rPr>
        <w:t xml:space="preserve"> поряд</w:t>
      </w:r>
      <w:r w:rsidR="00B63D43" w:rsidRPr="00AB74AA">
        <w:rPr>
          <w:rFonts w:ascii="Times New Roman" w:hAnsi="Times New Roman"/>
          <w:sz w:val="28"/>
          <w:szCs w:val="28"/>
        </w:rPr>
        <w:t>ок</w:t>
      </w:r>
      <w:r w:rsidRPr="00AB74AA">
        <w:rPr>
          <w:rFonts w:ascii="Times New Roman" w:hAnsi="Times New Roman"/>
          <w:sz w:val="28"/>
          <w:szCs w:val="28"/>
        </w:rPr>
        <w:t xml:space="preserve"> отримання ліцензії на провадження господарської діяльності з виробництва та продажу засобів індивідуального захисту, </w:t>
      </w:r>
      <w:r w:rsidR="000314D3" w:rsidRPr="00AB74AA">
        <w:rPr>
          <w:rFonts w:ascii="Times New Roman" w:hAnsi="Times New Roman"/>
          <w:sz w:val="28"/>
          <w:szCs w:val="28"/>
        </w:rPr>
        <w:t>у</w:t>
      </w:r>
      <w:r w:rsidR="00B63D43" w:rsidRPr="00AB74AA">
        <w:rPr>
          <w:rFonts w:ascii="Times New Roman" w:hAnsi="Times New Roman"/>
          <w:sz w:val="28"/>
          <w:szCs w:val="28"/>
        </w:rPr>
        <w:t xml:space="preserve"> результаті чого буде збільшено виробництво бронежилетів та забезпечено ними  </w:t>
      </w:r>
      <w:r w:rsidRPr="00AB74AA">
        <w:rPr>
          <w:rFonts w:ascii="Times New Roman" w:hAnsi="Times New Roman"/>
          <w:sz w:val="28"/>
          <w:szCs w:val="28"/>
        </w:rPr>
        <w:t xml:space="preserve">Збройні Сили України.  </w:t>
      </w:r>
    </w:p>
    <w:p w14:paraId="5AC9E445" w14:textId="77777777" w:rsidR="0024474D" w:rsidRPr="00AB74AA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Для впровадження регуляторного акта необхідно здійснити такі організаційні заходи: </w:t>
      </w:r>
    </w:p>
    <w:p w14:paraId="0E4701B0" w14:textId="77777777" w:rsidR="005C5D1D" w:rsidRPr="00AB74AA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провести погодження проєкту акта із заінтересованими центральними органами виконавчої влади; </w:t>
      </w:r>
    </w:p>
    <w:p w14:paraId="55186F83" w14:textId="77777777" w:rsidR="005C5D1D" w:rsidRPr="00AB74AA" w:rsidRDefault="000314D3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у</w:t>
      </w:r>
      <w:r w:rsidR="0024474D" w:rsidRPr="00AB74AA">
        <w:rPr>
          <w:rFonts w:ascii="Times New Roman" w:hAnsi="Times New Roman"/>
          <w:sz w:val="28"/>
          <w:szCs w:val="28"/>
        </w:rPr>
        <w:t xml:space="preserve">нести проєкт акта на розгляд Кабінету Міністрів України; </w:t>
      </w:r>
    </w:p>
    <w:p w14:paraId="257AE5BC" w14:textId="77777777" w:rsidR="0024474D" w:rsidRPr="00AB74AA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забезпечити інформування громадськості </w:t>
      </w:r>
      <w:r w:rsidR="005C5D1D" w:rsidRPr="00AB74AA">
        <w:rPr>
          <w:rFonts w:ascii="Times New Roman" w:hAnsi="Times New Roman"/>
          <w:sz w:val="28"/>
          <w:szCs w:val="28"/>
        </w:rPr>
        <w:t xml:space="preserve">та суб’єктів господарювання </w:t>
      </w:r>
      <w:r w:rsidRPr="00AB74AA">
        <w:rPr>
          <w:rFonts w:ascii="Times New Roman" w:hAnsi="Times New Roman"/>
          <w:sz w:val="28"/>
          <w:szCs w:val="28"/>
        </w:rPr>
        <w:t>про вимоги регуляторного акта шляхом його оприлюднення на офіційному вебсайті Міністерства внутрішніх справ України</w:t>
      </w:r>
      <w:r w:rsidR="000314D3" w:rsidRPr="00AB74AA">
        <w:rPr>
          <w:rFonts w:ascii="Times New Roman" w:hAnsi="Times New Roman"/>
          <w:sz w:val="28"/>
          <w:szCs w:val="28"/>
        </w:rPr>
        <w:t>.</w:t>
      </w:r>
    </w:p>
    <w:p w14:paraId="76CC1B69" w14:textId="77777777" w:rsidR="005C5D1D" w:rsidRPr="00AB74AA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Суб’єктам господарювання для впровадження вимог регулювання необхідно ознайомитися з ними та організувати їх виконання.</w:t>
      </w:r>
    </w:p>
    <w:p w14:paraId="0F447B3E" w14:textId="77777777" w:rsidR="005C5D1D" w:rsidRPr="00AB74AA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Ризиків впливу зовнішніх факторів на дію регуляторного акта немає. </w:t>
      </w:r>
    </w:p>
    <w:p w14:paraId="5138A2CF" w14:textId="77777777" w:rsidR="005C5D1D" w:rsidRPr="00AB74AA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Прийняття про</w:t>
      </w:r>
      <w:r w:rsidR="0005141B" w:rsidRPr="00AB74AA">
        <w:rPr>
          <w:rFonts w:ascii="Times New Roman" w:hAnsi="Times New Roman"/>
          <w:sz w:val="28"/>
          <w:szCs w:val="28"/>
        </w:rPr>
        <w:t>є</w:t>
      </w:r>
      <w:r w:rsidRPr="00AB74AA">
        <w:rPr>
          <w:rFonts w:ascii="Times New Roman" w:hAnsi="Times New Roman"/>
          <w:sz w:val="28"/>
          <w:szCs w:val="28"/>
        </w:rPr>
        <w:t xml:space="preserve">кту </w:t>
      </w:r>
      <w:r w:rsidR="005C5D1D" w:rsidRPr="00AB74AA">
        <w:rPr>
          <w:rFonts w:ascii="Times New Roman" w:hAnsi="Times New Roman"/>
          <w:sz w:val="28"/>
          <w:szCs w:val="28"/>
        </w:rPr>
        <w:t>акта</w:t>
      </w:r>
      <w:r w:rsidRPr="00AB74AA">
        <w:rPr>
          <w:rFonts w:ascii="Times New Roman" w:hAnsi="Times New Roman"/>
          <w:sz w:val="28"/>
          <w:szCs w:val="28"/>
        </w:rPr>
        <w:t xml:space="preserve"> не призведе до неочікуваних результатів. </w:t>
      </w:r>
    </w:p>
    <w:p w14:paraId="04CABC44" w14:textId="77777777" w:rsidR="005C5D1D" w:rsidRPr="00AB74AA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Можлива шкода </w:t>
      </w:r>
      <w:r w:rsidR="0005141B" w:rsidRPr="00AB74AA">
        <w:rPr>
          <w:rFonts w:ascii="Times New Roman" w:hAnsi="Times New Roman"/>
          <w:sz w:val="28"/>
          <w:szCs w:val="28"/>
        </w:rPr>
        <w:t>в</w:t>
      </w:r>
      <w:r w:rsidRPr="00AB74AA">
        <w:rPr>
          <w:rFonts w:ascii="Times New Roman" w:hAnsi="Times New Roman"/>
          <w:sz w:val="28"/>
          <w:szCs w:val="28"/>
        </w:rPr>
        <w:t xml:space="preserve"> разі очікуваних наслідків дії акта не прогнозується.</w:t>
      </w:r>
    </w:p>
    <w:p w14:paraId="70A520BE" w14:textId="77777777" w:rsidR="00D53C20" w:rsidRPr="00AB74AA" w:rsidRDefault="00D53C2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14:paraId="09E60107" w14:textId="77777777" w:rsidR="00596B40" w:rsidRPr="00AB74AA" w:rsidRDefault="000977D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VI</w:t>
      </w:r>
      <w:r w:rsidR="00494435" w:rsidRPr="00AB74AA">
        <w:rPr>
          <w:b/>
          <w:color w:val="auto"/>
          <w:sz w:val="28"/>
          <w:szCs w:val="28"/>
          <w:lang w:val="uk-UA"/>
        </w:rPr>
        <w:t xml:space="preserve">. Оцінка виконання вимог регуляторного акта залежно від ресурсів, якими розпоряджаються органи виконавчої влади чи органи місцевого </w:t>
      </w:r>
    </w:p>
    <w:p w14:paraId="57C22183" w14:textId="77777777" w:rsidR="00494435" w:rsidRPr="00AB74AA" w:rsidRDefault="00494435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 xml:space="preserve">самоврядування, фізичні та юридичні особи, які повинні </w:t>
      </w:r>
      <w:r w:rsidR="006D1742" w:rsidRPr="00AB74AA">
        <w:rPr>
          <w:b/>
          <w:color w:val="auto"/>
          <w:sz w:val="28"/>
          <w:szCs w:val="28"/>
          <w:lang w:val="uk-UA"/>
        </w:rPr>
        <w:t>в</w:t>
      </w:r>
      <w:r w:rsidRPr="00AB74AA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14:paraId="4D8C92BA" w14:textId="77777777" w:rsidR="00494435" w:rsidRPr="00AB74AA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Реалізація </w:t>
      </w:r>
      <w:r w:rsidR="000977D2" w:rsidRPr="00AB74AA">
        <w:rPr>
          <w:rFonts w:ascii="Times New Roman" w:eastAsia="Times New Roman" w:hAnsi="Times New Roman"/>
          <w:sz w:val="28"/>
          <w:szCs w:val="28"/>
          <w:lang w:eastAsia="ru-RU"/>
        </w:rPr>
        <w:t>регуляторного акта</w:t>
      </w: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 w:rsidRPr="00AB74AA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 w:rsidRPr="00AB7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 w:rsidRPr="00AB74A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 w:rsidRPr="00AB74AA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AB74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E5D83E" w14:textId="77777777" w:rsidR="0065129B" w:rsidRPr="00AB74AA" w:rsidRDefault="0035164C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hAnsi="Times New Roman"/>
          <w:sz w:val="28"/>
          <w:szCs w:val="28"/>
          <w:shd w:val="clear" w:color="auto" w:fill="FFFFFF"/>
        </w:rPr>
        <w:t>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акта (Тест малого підприємництва)</w:t>
      </w:r>
      <w:r w:rsidR="0065129B" w:rsidRPr="00AB74AA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</w:p>
    <w:p w14:paraId="20A580DE" w14:textId="77777777" w:rsidR="00494435" w:rsidRPr="00AB74AA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4D7CEC" w14:textId="77777777" w:rsidR="00494435" w:rsidRPr="00AB74AA" w:rsidRDefault="006E5C0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VII</w:t>
      </w:r>
      <w:r w:rsidR="00494435" w:rsidRPr="00AB74AA">
        <w:rPr>
          <w:b/>
          <w:color w:val="auto"/>
          <w:sz w:val="28"/>
          <w:szCs w:val="28"/>
          <w:lang w:val="uk-UA"/>
        </w:rPr>
        <w:t>. Обґрунтування запропонованого строку дії регуляторного акта</w:t>
      </w:r>
    </w:p>
    <w:p w14:paraId="1FBE2D06" w14:textId="77777777" w:rsidR="00E83512" w:rsidRPr="00AB74AA" w:rsidRDefault="00E83512" w:rsidP="00E83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Термін дії регуляторного акта не обмежений у часі.</w:t>
      </w:r>
    </w:p>
    <w:p w14:paraId="5DD1F700" w14:textId="77777777" w:rsidR="00E83512" w:rsidRPr="00AB74AA" w:rsidRDefault="00E83512" w:rsidP="00E8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Зміна терміну дії акта можлива в разі зміни нормативно-правових актів, на вимогах яких базується проєкт </w:t>
      </w:r>
      <w:r w:rsidR="00002B3A" w:rsidRPr="00AB74AA">
        <w:rPr>
          <w:rFonts w:ascii="Times New Roman" w:hAnsi="Times New Roman"/>
          <w:sz w:val="28"/>
          <w:szCs w:val="28"/>
        </w:rPr>
        <w:t>акта</w:t>
      </w:r>
      <w:r w:rsidRPr="00AB74AA">
        <w:rPr>
          <w:rFonts w:ascii="Times New Roman" w:hAnsi="Times New Roman"/>
          <w:sz w:val="28"/>
          <w:szCs w:val="28"/>
        </w:rPr>
        <w:t xml:space="preserve">. </w:t>
      </w:r>
    </w:p>
    <w:p w14:paraId="5AFDA133" w14:textId="77777777" w:rsidR="00E83512" w:rsidRPr="00AB74AA" w:rsidRDefault="001E4F07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74AA">
        <w:rPr>
          <w:rFonts w:ascii="Times New Roman" w:hAnsi="Times New Roman"/>
          <w:sz w:val="28"/>
          <w:szCs w:val="28"/>
        </w:rPr>
        <w:t>Р</w:t>
      </w:r>
      <w:r w:rsidR="00E83512" w:rsidRPr="00AB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егуляторний акт набира</w:t>
      </w:r>
      <w:r w:rsidRPr="00AB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</w:t>
      </w:r>
      <w:r w:rsidR="00E83512" w:rsidRPr="00AB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чинності </w:t>
      </w:r>
      <w:r w:rsidR="00E83512" w:rsidRPr="00AB74AA">
        <w:rPr>
          <w:rFonts w:ascii="Times New Roman" w:hAnsi="Times New Roman"/>
          <w:color w:val="000000"/>
          <w:sz w:val="28"/>
          <w:szCs w:val="28"/>
        </w:rPr>
        <w:t>з дня його офіційного опублікування.</w:t>
      </w:r>
    </w:p>
    <w:p w14:paraId="4F1E1870" w14:textId="77777777" w:rsidR="009E0573" w:rsidRPr="00AB74AA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14:paraId="509C64A4" w14:textId="77777777" w:rsidR="00494435" w:rsidRPr="00AB74AA" w:rsidRDefault="00843382" w:rsidP="0059508B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VIII</w:t>
      </w:r>
      <w:r w:rsidR="00494435" w:rsidRPr="00AB74AA">
        <w:rPr>
          <w:b/>
          <w:color w:val="auto"/>
          <w:sz w:val="28"/>
          <w:szCs w:val="28"/>
          <w:lang w:val="uk-UA"/>
        </w:rPr>
        <w:t>. Визначення показників результативності дії регуляторного акта</w:t>
      </w:r>
    </w:p>
    <w:p w14:paraId="1ACDCD42" w14:textId="77777777" w:rsidR="001B12AB" w:rsidRPr="00AB74AA" w:rsidRDefault="001B12A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14:paraId="6448231C" w14:textId="77777777" w:rsidR="001B12AB" w:rsidRPr="00AB74AA" w:rsidRDefault="001B12A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акта є: </w:t>
      </w:r>
    </w:p>
    <w:p w14:paraId="3E77C39C" w14:textId="77777777" w:rsidR="003C7285" w:rsidRPr="00AB74AA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загальн</w:t>
      </w:r>
      <w:r w:rsidR="001B12AB" w:rsidRPr="00AB74AA">
        <w:rPr>
          <w:rFonts w:ascii="Times New Roman" w:hAnsi="Times New Roman"/>
          <w:sz w:val="28"/>
          <w:szCs w:val="28"/>
        </w:rPr>
        <w:t>а</w:t>
      </w:r>
      <w:r w:rsidRPr="00AB74AA">
        <w:rPr>
          <w:rFonts w:ascii="Times New Roman" w:hAnsi="Times New Roman"/>
          <w:sz w:val="28"/>
          <w:szCs w:val="28"/>
        </w:rPr>
        <w:t xml:space="preserve"> кільк</w:t>
      </w:r>
      <w:r w:rsidR="001B12AB" w:rsidRPr="00AB74AA">
        <w:rPr>
          <w:rFonts w:ascii="Times New Roman" w:hAnsi="Times New Roman"/>
          <w:sz w:val="28"/>
          <w:szCs w:val="28"/>
        </w:rPr>
        <w:t>і</w:t>
      </w:r>
      <w:r w:rsidRPr="00AB74AA">
        <w:rPr>
          <w:rFonts w:ascii="Times New Roman" w:hAnsi="Times New Roman"/>
          <w:sz w:val="28"/>
          <w:szCs w:val="28"/>
        </w:rPr>
        <w:t>ст</w:t>
      </w:r>
      <w:r w:rsidR="001B12AB" w:rsidRPr="00AB74AA">
        <w:rPr>
          <w:rFonts w:ascii="Times New Roman" w:hAnsi="Times New Roman"/>
          <w:sz w:val="28"/>
          <w:szCs w:val="28"/>
        </w:rPr>
        <w:t>ь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суб’єктів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господарювання,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на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яких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поширюється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дія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регуляторного</w:t>
      </w:r>
      <w:r w:rsidRPr="00AB74AA">
        <w:rPr>
          <w:rFonts w:ascii="Times New Roman" w:eastAsia="Arial" w:hAnsi="Times New Roman"/>
          <w:sz w:val="28"/>
          <w:szCs w:val="28"/>
        </w:rPr>
        <w:t xml:space="preserve"> </w:t>
      </w:r>
      <w:r w:rsidRPr="00AB74AA">
        <w:rPr>
          <w:rFonts w:ascii="Times New Roman" w:hAnsi="Times New Roman"/>
          <w:sz w:val="28"/>
          <w:szCs w:val="28"/>
        </w:rPr>
        <w:t>акта</w:t>
      </w:r>
      <w:r w:rsidR="00FD35F9" w:rsidRPr="00AB74AA">
        <w:rPr>
          <w:rFonts w:ascii="Times New Roman" w:hAnsi="Times New Roman"/>
          <w:sz w:val="28"/>
          <w:szCs w:val="28"/>
        </w:rPr>
        <w:t>,</w:t>
      </w:r>
      <w:r w:rsidR="002B6CBC" w:rsidRPr="00AB74AA">
        <w:rPr>
          <w:rFonts w:ascii="Times New Roman" w:hAnsi="Times New Roman"/>
          <w:sz w:val="28"/>
          <w:szCs w:val="28"/>
        </w:rPr>
        <w:t xml:space="preserve"> </w:t>
      </w:r>
      <w:r w:rsidR="002B6CBC" w:rsidRPr="00AB74A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B6CBC" w:rsidRPr="00AB74AA">
        <w:rPr>
          <w:rFonts w:ascii="Times New Roman" w:hAnsi="Times New Roman"/>
          <w:sz w:val="28"/>
          <w:szCs w:val="28"/>
        </w:rPr>
        <w:t>3</w:t>
      </w:r>
      <w:r w:rsidR="00456DEF" w:rsidRPr="00AB74AA">
        <w:rPr>
          <w:rFonts w:ascii="Times New Roman" w:hAnsi="Times New Roman"/>
          <w:sz w:val="28"/>
          <w:szCs w:val="28"/>
        </w:rPr>
        <w:t>47</w:t>
      </w:r>
      <w:r w:rsidR="002B6CBC" w:rsidRPr="00AB74AA">
        <w:rPr>
          <w:rFonts w:ascii="Times New Roman" w:hAnsi="Times New Roman"/>
          <w:sz w:val="28"/>
          <w:szCs w:val="28"/>
        </w:rPr>
        <w:t xml:space="preserve"> ліцензіат</w:t>
      </w:r>
      <w:r w:rsidR="00456DEF" w:rsidRPr="00AB74AA">
        <w:rPr>
          <w:rFonts w:ascii="Times New Roman" w:hAnsi="Times New Roman"/>
          <w:sz w:val="28"/>
          <w:szCs w:val="28"/>
        </w:rPr>
        <w:t>ів</w:t>
      </w:r>
      <w:r w:rsidRPr="00AB74AA">
        <w:rPr>
          <w:rFonts w:ascii="Times New Roman" w:hAnsi="Times New Roman"/>
          <w:sz w:val="28"/>
          <w:szCs w:val="28"/>
        </w:rPr>
        <w:t>;</w:t>
      </w:r>
    </w:p>
    <w:p w14:paraId="13981ABB" w14:textId="77777777" w:rsidR="00EC5F26" w:rsidRPr="00AB74AA" w:rsidRDefault="00EC5F26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кількість суб’єктів господарювання, які отримали ліцензію на виробництво та продаж засобів індивідуального захисту,</w:t>
      </w:r>
      <w:r w:rsidR="00456DEF" w:rsidRPr="00AB74AA">
        <w:rPr>
          <w:rFonts w:ascii="Times New Roman" w:hAnsi="Times New Roman"/>
          <w:sz w:val="28"/>
          <w:szCs w:val="28"/>
        </w:rPr>
        <w:t xml:space="preserve"> після прийняття регуляторного акта;</w:t>
      </w:r>
    </w:p>
    <w:p w14:paraId="4D46305B" w14:textId="77777777" w:rsidR="00710B03" w:rsidRPr="00AB74AA" w:rsidRDefault="00710B03" w:rsidP="00710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</w:t>
      </w:r>
      <w:r w:rsidR="0005141B" w:rsidRPr="00AB74AA">
        <w:rPr>
          <w:rFonts w:ascii="Times New Roman" w:hAnsi="Times New Roman"/>
          <w:sz w:val="28"/>
          <w:szCs w:val="28"/>
        </w:rPr>
        <w:t>і</w:t>
      </w:r>
      <w:r w:rsidRPr="00AB74AA">
        <w:rPr>
          <w:rFonts w:ascii="Times New Roman" w:hAnsi="Times New Roman"/>
          <w:sz w:val="28"/>
          <w:szCs w:val="28"/>
        </w:rPr>
        <w:t>з дією акта</w:t>
      </w:r>
      <w:r w:rsidR="00FD35F9" w:rsidRPr="00AB74AA">
        <w:rPr>
          <w:rFonts w:ascii="Times New Roman" w:hAnsi="Times New Roman"/>
          <w:sz w:val="28"/>
          <w:szCs w:val="28"/>
        </w:rPr>
        <w:t>,</w:t>
      </w:r>
      <w:r w:rsidRPr="00AB74AA">
        <w:rPr>
          <w:rFonts w:ascii="Times New Roman" w:hAnsi="Times New Roman"/>
          <w:sz w:val="28"/>
          <w:szCs w:val="28"/>
        </w:rPr>
        <w:t xml:space="preserve"> – прямих надходжень до державного та місцевих бюджетів не передбачається;</w:t>
      </w:r>
    </w:p>
    <w:p w14:paraId="18B9E449" w14:textId="77777777" w:rsidR="00710B03" w:rsidRPr="00AB74AA" w:rsidRDefault="00710B0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AA">
        <w:rPr>
          <w:color w:val="000000"/>
          <w:sz w:val="28"/>
          <w:szCs w:val="28"/>
        </w:rPr>
        <w:t>розмір коштів і час, що витрачатимуться суб’єктами господарювання, пов’язаними з виконанням вимог акта</w:t>
      </w:r>
      <w:r w:rsidR="00FD35F9" w:rsidRPr="00AB74AA">
        <w:rPr>
          <w:color w:val="000000"/>
          <w:sz w:val="28"/>
          <w:szCs w:val="28"/>
        </w:rPr>
        <w:t>,</w:t>
      </w:r>
      <w:r w:rsidRPr="00AB74AA">
        <w:rPr>
          <w:color w:val="000000"/>
          <w:sz w:val="28"/>
          <w:szCs w:val="28"/>
        </w:rPr>
        <w:t xml:space="preserve"> – розрахунок розміру коштів і часу, що витрачатимуться суб’єктами господарювання, викладен</w:t>
      </w:r>
      <w:r w:rsidR="00FD35F9" w:rsidRPr="00AB74AA">
        <w:rPr>
          <w:color w:val="000000"/>
          <w:sz w:val="28"/>
          <w:szCs w:val="28"/>
        </w:rPr>
        <w:t>о</w:t>
      </w:r>
      <w:r w:rsidRPr="00AB74AA">
        <w:rPr>
          <w:color w:val="000000"/>
          <w:sz w:val="28"/>
          <w:szCs w:val="28"/>
        </w:rPr>
        <w:t xml:space="preserve"> в додатку до розділу VI цього аналізу регуляторного впливу</w:t>
      </w:r>
      <w:r w:rsidR="00455D7B" w:rsidRPr="00AB74AA">
        <w:rPr>
          <w:color w:val="000000"/>
          <w:sz w:val="28"/>
          <w:szCs w:val="28"/>
        </w:rPr>
        <w:t>.</w:t>
      </w:r>
    </w:p>
    <w:p w14:paraId="2E77741A" w14:textId="77777777" w:rsidR="00EC5F26" w:rsidRPr="00AB74AA" w:rsidRDefault="00455D7B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bookmarkStart w:id="0" w:name="n38"/>
      <w:bookmarkEnd w:id="0"/>
      <w:r w:rsidRPr="00AB74AA">
        <w:rPr>
          <w:color w:val="000000"/>
          <w:sz w:val="28"/>
          <w:szCs w:val="28"/>
        </w:rPr>
        <w:t>Р</w:t>
      </w:r>
      <w:r w:rsidR="00710B03" w:rsidRPr="00AB74AA">
        <w:rPr>
          <w:color w:val="000000"/>
          <w:sz w:val="28"/>
          <w:szCs w:val="28"/>
        </w:rPr>
        <w:t xml:space="preserve">івень поінформованості суб’єктів господарювання – </w:t>
      </w:r>
      <w:r w:rsidR="00EC5F26" w:rsidRPr="00AB74AA">
        <w:rPr>
          <w:color w:val="000000"/>
          <w:sz w:val="28"/>
          <w:szCs w:val="28"/>
        </w:rPr>
        <w:t>високий</w:t>
      </w:r>
      <w:r w:rsidR="00710B03" w:rsidRPr="00AB74AA">
        <w:rPr>
          <w:color w:val="000000"/>
          <w:sz w:val="28"/>
          <w:szCs w:val="28"/>
        </w:rPr>
        <w:t xml:space="preserve">. </w:t>
      </w:r>
      <w:r w:rsidR="00710B03" w:rsidRPr="00AB74AA">
        <w:rPr>
          <w:sz w:val="28"/>
          <w:szCs w:val="28"/>
        </w:rPr>
        <w:t xml:space="preserve">Проєкт </w:t>
      </w:r>
      <w:r w:rsidR="00A94C89" w:rsidRPr="00AB74AA">
        <w:rPr>
          <w:sz w:val="28"/>
          <w:szCs w:val="28"/>
        </w:rPr>
        <w:t>акта</w:t>
      </w:r>
      <w:r w:rsidR="00710B03" w:rsidRPr="00AB74AA">
        <w:rPr>
          <w:sz w:val="28"/>
          <w:szCs w:val="28"/>
        </w:rPr>
        <w:t xml:space="preserve"> та </w:t>
      </w:r>
      <w:r w:rsidR="00CB2E82" w:rsidRPr="00AB74AA">
        <w:rPr>
          <w:sz w:val="28"/>
          <w:szCs w:val="28"/>
        </w:rPr>
        <w:t xml:space="preserve">відповідний </w:t>
      </w:r>
      <w:r w:rsidR="00710B03" w:rsidRPr="00AB74AA">
        <w:rPr>
          <w:sz w:val="28"/>
          <w:szCs w:val="28"/>
        </w:rPr>
        <w:t xml:space="preserve">аналіз регуляторного впливу оприлюднено </w:t>
      </w:r>
      <w:r w:rsidR="00CB2E82" w:rsidRPr="00AB74AA">
        <w:rPr>
          <w:sz w:val="28"/>
          <w:szCs w:val="28"/>
        </w:rPr>
        <w:t>для громадського обговорення</w:t>
      </w:r>
      <w:r w:rsidR="00CB2E82" w:rsidRPr="00AB74AA">
        <w:t xml:space="preserve"> </w:t>
      </w:r>
      <w:r w:rsidR="00710B03" w:rsidRPr="00AB74AA">
        <w:rPr>
          <w:sz w:val="28"/>
          <w:szCs w:val="28"/>
        </w:rPr>
        <w:t xml:space="preserve">на офіційному вебсайті МВС у </w:t>
      </w:r>
      <w:r w:rsidR="008D3729" w:rsidRPr="00AB74AA">
        <w:rPr>
          <w:color w:val="000000"/>
          <w:sz w:val="28"/>
          <w:szCs w:val="28"/>
          <w:shd w:val="clear" w:color="auto" w:fill="F4F4F4"/>
        </w:rPr>
        <w:t>підрубриці «Проєкти нормативних актів» рубрики «Нормативна база МВС».</w:t>
      </w:r>
    </w:p>
    <w:p w14:paraId="37ADCA09" w14:textId="77777777" w:rsidR="00455D7B" w:rsidRPr="00AB74AA" w:rsidRDefault="00455D7B" w:rsidP="003B5931">
      <w:pPr>
        <w:pStyle w:val="AeiOaieaaeaec"/>
        <w:rPr>
          <w:b/>
          <w:color w:val="auto"/>
          <w:sz w:val="28"/>
          <w:szCs w:val="28"/>
          <w:lang w:val="uk-UA"/>
        </w:rPr>
      </w:pPr>
    </w:p>
    <w:p w14:paraId="212C84C7" w14:textId="77777777" w:rsidR="00494435" w:rsidRPr="00AB74AA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 w:rsidRPr="00AB74AA">
        <w:rPr>
          <w:b/>
          <w:color w:val="auto"/>
          <w:sz w:val="28"/>
          <w:szCs w:val="28"/>
          <w:lang w:val="uk-UA"/>
        </w:rPr>
        <w:t>IX</w:t>
      </w:r>
      <w:r w:rsidR="00494435" w:rsidRPr="00AB74AA">
        <w:rPr>
          <w:b/>
          <w:color w:val="auto"/>
          <w:sz w:val="28"/>
          <w:szCs w:val="28"/>
          <w:lang w:val="uk-UA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14:paraId="43EE8109" w14:textId="77777777" w:rsidR="003B5931" w:rsidRPr="00AB74AA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14:paraId="2FD91FB2" w14:textId="77777777" w:rsidR="00F57E7D" w:rsidRPr="00AB74AA" w:rsidRDefault="00F57E7D" w:rsidP="002C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Стосовно регуляторного акта буде здійснюватися базове, повторне та періодичне відстеження його результативності в строки, установлені статтею 10 Закону України «Про засади державної регуляторної політики у сфері господарської діяльності».</w:t>
      </w:r>
    </w:p>
    <w:p w14:paraId="37A1B8F2" w14:textId="77777777" w:rsidR="001C6891" w:rsidRPr="00AB74AA" w:rsidRDefault="00B17C3E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74AA">
        <w:rPr>
          <w:rFonts w:ascii="Times New Roman" w:hAnsi="Times New Roman"/>
          <w:sz w:val="28"/>
          <w:szCs w:val="28"/>
        </w:rPr>
        <w:t>Базове відстеження результативності регуляторного акта буде здійснюватися через один рік після набрання ним чинності</w:t>
      </w:r>
      <w:r w:rsidRPr="00AB74AA">
        <w:rPr>
          <w:rFonts w:ascii="Times New Roman" w:hAnsi="Times New Roman"/>
          <w:bCs/>
          <w:sz w:val="28"/>
          <w:szCs w:val="28"/>
        </w:rPr>
        <w:t>.</w:t>
      </w:r>
    </w:p>
    <w:p w14:paraId="5240E81E" w14:textId="77777777" w:rsidR="00710B03" w:rsidRPr="00AB74AA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74AA">
        <w:rPr>
          <w:rFonts w:ascii="Times New Roman" w:hAnsi="Times New Roman"/>
          <w:bCs/>
          <w:sz w:val="28"/>
          <w:szCs w:val="28"/>
        </w:rPr>
        <w:lastRenderedPageBreak/>
        <w:t>Повторне відстеження результативності регуляторного акта планується здійснити через рік після базового відстеження цього акта.</w:t>
      </w:r>
    </w:p>
    <w:p w14:paraId="1F159653" w14:textId="77777777" w:rsidR="00F57E7D" w:rsidRPr="00AB74AA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74AA">
        <w:rPr>
          <w:rFonts w:ascii="Times New Roman" w:hAnsi="Times New Roman"/>
          <w:bCs/>
          <w:sz w:val="28"/>
          <w:szCs w:val="28"/>
        </w:rPr>
        <w:t xml:space="preserve">Періодичні відстеження результативності регуляторного акта будуть здійснюватися </w:t>
      </w:r>
      <w:r w:rsidR="00FD35F9" w:rsidRPr="00AB74AA">
        <w:rPr>
          <w:rFonts w:ascii="Times New Roman" w:hAnsi="Times New Roman"/>
          <w:bCs/>
          <w:sz w:val="28"/>
          <w:szCs w:val="28"/>
        </w:rPr>
        <w:t xml:space="preserve">один </w:t>
      </w:r>
      <w:r w:rsidRPr="00AB74AA">
        <w:rPr>
          <w:rFonts w:ascii="Times New Roman" w:hAnsi="Times New Roman"/>
          <w:bCs/>
          <w:sz w:val="28"/>
          <w:szCs w:val="28"/>
        </w:rPr>
        <w:t xml:space="preserve">раз на кожні три роки, починаючи з дня закінчення заходів </w:t>
      </w:r>
      <w:r w:rsidR="0005141B" w:rsidRPr="00AB74AA">
        <w:rPr>
          <w:rFonts w:ascii="Times New Roman" w:hAnsi="Times New Roman"/>
          <w:bCs/>
          <w:sz w:val="28"/>
          <w:szCs w:val="28"/>
        </w:rPr>
        <w:t>і</w:t>
      </w:r>
      <w:r w:rsidRPr="00AB74AA">
        <w:rPr>
          <w:rFonts w:ascii="Times New Roman" w:hAnsi="Times New Roman"/>
          <w:bCs/>
          <w:sz w:val="28"/>
          <w:szCs w:val="28"/>
        </w:rPr>
        <w:t xml:space="preserve">з повторного відстеження. </w:t>
      </w:r>
    </w:p>
    <w:p w14:paraId="1A34B650" w14:textId="77777777" w:rsidR="00494435" w:rsidRPr="00AB74AA" w:rsidRDefault="00F57E7D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4AA">
        <w:rPr>
          <w:rFonts w:ascii="Times New Roman" w:hAnsi="Times New Roman"/>
          <w:sz w:val="28"/>
          <w:szCs w:val="28"/>
        </w:rPr>
        <w:t xml:space="preserve">Відстеження результативності регуляторного акта буде здійснювати статистичним методом – шляхом аналізу динаміки показників, </w:t>
      </w:r>
      <w:r w:rsidR="0005141B" w:rsidRPr="00AB74AA">
        <w:rPr>
          <w:rFonts w:ascii="Times New Roman" w:hAnsi="Times New Roman"/>
          <w:sz w:val="28"/>
          <w:szCs w:val="28"/>
        </w:rPr>
        <w:t>визначених</w:t>
      </w:r>
      <w:r w:rsidRPr="00AB74AA">
        <w:rPr>
          <w:rFonts w:ascii="Times New Roman" w:hAnsi="Times New Roman"/>
          <w:sz w:val="28"/>
          <w:szCs w:val="28"/>
        </w:rPr>
        <w:t xml:space="preserve"> у розділі VIII цього регуляторного акта.</w:t>
      </w:r>
    </w:p>
    <w:p w14:paraId="7342CB77" w14:textId="77777777" w:rsidR="00710B03" w:rsidRPr="00AB74AA" w:rsidRDefault="00710B03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47B1B" w14:textId="77777777" w:rsidR="0059508B" w:rsidRPr="00AB74AA" w:rsidRDefault="0059508B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3A3C8" w14:textId="77777777" w:rsidR="00B25C76" w:rsidRPr="00AB74AA" w:rsidRDefault="00494435" w:rsidP="00494435">
      <w:pPr>
        <w:pStyle w:val="a7"/>
        <w:rPr>
          <w:b/>
        </w:rPr>
      </w:pPr>
      <w:r w:rsidRPr="00AB74AA">
        <w:rPr>
          <w:b/>
        </w:rPr>
        <w:t>Міністр</w:t>
      </w:r>
    </w:p>
    <w:p w14:paraId="7D2BD2DA" w14:textId="45B640AE" w:rsidR="00AB74AA" w:rsidRDefault="00494435" w:rsidP="00494435">
      <w:pPr>
        <w:pStyle w:val="a7"/>
        <w:rPr>
          <w:b/>
        </w:rPr>
      </w:pPr>
      <w:r w:rsidRPr="00AB74AA">
        <w:rPr>
          <w:b/>
        </w:rPr>
        <w:t xml:space="preserve">внутрішніх справ України </w:t>
      </w:r>
      <w:r w:rsidR="001437A9" w:rsidRPr="00AB74AA">
        <w:rPr>
          <w:b/>
        </w:rPr>
        <w:t xml:space="preserve">                    </w:t>
      </w:r>
      <w:r w:rsidR="00D73400" w:rsidRPr="00AB74AA">
        <w:rPr>
          <w:b/>
        </w:rPr>
        <w:t xml:space="preserve">          </w:t>
      </w:r>
      <w:r w:rsidR="00B25C76" w:rsidRPr="00AB74AA">
        <w:rPr>
          <w:b/>
        </w:rPr>
        <w:t xml:space="preserve">      </w:t>
      </w:r>
      <w:r w:rsidR="00AB74AA">
        <w:rPr>
          <w:b/>
        </w:rPr>
        <w:t xml:space="preserve"> </w:t>
      </w:r>
      <w:r w:rsidR="00B25C76" w:rsidRPr="00AB74AA">
        <w:rPr>
          <w:b/>
        </w:rPr>
        <w:t>Денис МОНАСТИРСЬКИЙ</w:t>
      </w:r>
    </w:p>
    <w:p w14:paraId="7FBC5F1F" w14:textId="77777777" w:rsidR="00494435" w:rsidRPr="00AB74AA" w:rsidRDefault="00494435" w:rsidP="00494435">
      <w:pPr>
        <w:pStyle w:val="a7"/>
        <w:rPr>
          <w:szCs w:val="28"/>
        </w:rPr>
      </w:pPr>
      <w:r w:rsidRPr="00AB74AA">
        <w:rPr>
          <w:szCs w:val="28"/>
        </w:rPr>
        <w:t>____</w:t>
      </w:r>
      <w:r w:rsidR="00046BEB" w:rsidRPr="00AB74AA">
        <w:rPr>
          <w:szCs w:val="28"/>
        </w:rPr>
        <w:t xml:space="preserve"> </w:t>
      </w:r>
      <w:r w:rsidR="001437A9" w:rsidRPr="00AB74AA">
        <w:rPr>
          <w:szCs w:val="28"/>
        </w:rPr>
        <w:t>_______</w:t>
      </w:r>
      <w:r w:rsidR="00046BEB" w:rsidRPr="00AB74AA">
        <w:rPr>
          <w:szCs w:val="28"/>
        </w:rPr>
        <w:t xml:space="preserve"> </w:t>
      </w:r>
      <w:r w:rsidRPr="00AB74AA">
        <w:rPr>
          <w:szCs w:val="28"/>
        </w:rPr>
        <w:t>2</w:t>
      </w:r>
      <w:r w:rsidR="00046BEB" w:rsidRPr="00AB74AA">
        <w:rPr>
          <w:szCs w:val="28"/>
        </w:rPr>
        <w:t>0</w:t>
      </w:r>
      <w:r w:rsidR="001437A9" w:rsidRPr="00AB74AA">
        <w:rPr>
          <w:szCs w:val="28"/>
        </w:rPr>
        <w:t>2</w:t>
      </w:r>
      <w:r w:rsidR="00B25C76" w:rsidRPr="00AB74AA">
        <w:rPr>
          <w:szCs w:val="28"/>
        </w:rPr>
        <w:t>2</w:t>
      </w:r>
      <w:r w:rsidR="00046BEB" w:rsidRPr="00AB74AA">
        <w:rPr>
          <w:szCs w:val="28"/>
        </w:rPr>
        <w:t xml:space="preserve"> року</w:t>
      </w:r>
    </w:p>
    <w:p w14:paraId="789A1BDF" w14:textId="77777777" w:rsidR="004F089E" w:rsidRPr="00AB74AA" w:rsidRDefault="004F089E"/>
    <w:sectPr w:rsidR="004F089E" w:rsidRPr="00AB74AA" w:rsidSect="0059508B">
      <w:headerReference w:type="default" r:id="rId7"/>
      <w:pgSz w:w="11906" w:h="16838"/>
      <w:pgMar w:top="851" w:right="567" w:bottom="1560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744D" w14:textId="77777777" w:rsidR="006335C9" w:rsidRDefault="006335C9">
      <w:pPr>
        <w:spacing w:after="0" w:line="240" w:lineRule="auto"/>
      </w:pPr>
      <w:r>
        <w:separator/>
      </w:r>
    </w:p>
  </w:endnote>
  <w:endnote w:type="continuationSeparator" w:id="0">
    <w:p w14:paraId="36436153" w14:textId="77777777" w:rsidR="006335C9" w:rsidRDefault="006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Lohit Devanagari"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5D8D" w14:textId="77777777" w:rsidR="006335C9" w:rsidRDefault="006335C9">
      <w:pPr>
        <w:spacing w:after="0" w:line="240" w:lineRule="auto"/>
      </w:pPr>
      <w:r>
        <w:separator/>
      </w:r>
    </w:p>
  </w:footnote>
  <w:footnote w:type="continuationSeparator" w:id="0">
    <w:p w14:paraId="4C385181" w14:textId="77777777" w:rsidR="006335C9" w:rsidRDefault="006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136" w14:textId="77777777" w:rsidR="003B2614" w:rsidRDefault="005A165C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05141B">
      <w:rPr>
        <w:rFonts w:ascii="Times New Roman" w:hAnsi="Times New Roman"/>
        <w:noProof/>
        <w:sz w:val="24"/>
        <w:szCs w:val="24"/>
      </w:rPr>
      <w:t>7</w:t>
    </w:r>
    <w:r w:rsidRPr="003B2614">
      <w:rPr>
        <w:rFonts w:ascii="Times New Roman" w:hAnsi="Times New Roman"/>
        <w:sz w:val="24"/>
        <w:szCs w:val="24"/>
      </w:rPr>
      <w:fldChar w:fldCharType="end"/>
    </w:r>
  </w:p>
  <w:p w14:paraId="2A315C4A" w14:textId="77777777"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35"/>
    <w:rsid w:val="00002B3A"/>
    <w:rsid w:val="0001545E"/>
    <w:rsid w:val="00022763"/>
    <w:rsid w:val="00030AA1"/>
    <w:rsid w:val="000314D3"/>
    <w:rsid w:val="00032264"/>
    <w:rsid w:val="00032EE1"/>
    <w:rsid w:val="00036A18"/>
    <w:rsid w:val="00042887"/>
    <w:rsid w:val="00046BEB"/>
    <w:rsid w:val="0005080E"/>
    <w:rsid w:val="0005141B"/>
    <w:rsid w:val="00060FFB"/>
    <w:rsid w:val="00073B40"/>
    <w:rsid w:val="0007586E"/>
    <w:rsid w:val="00076EC6"/>
    <w:rsid w:val="00082A63"/>
    <w:rsid w:val="00082C4D"/>
    <w:rsid w:val="00093440"/>
    <w:rsid w:val="00096284"/>
    <w:rsid w:val="000977D2"/>
    <w:rsid w:val="000A40CE"/>
    <w:rsid w:val="000B1B34"/>
    <w:rsid w:val="000C6FA9"/>
    <w:rsid w:val="000D03CE"/>
    <w:rsid w:val="000D6BEB"/>
    <w:rsid w:val="000E0C7E"/>
    <w:rsid w:val="000F03A2"/>
    <w:rsid w:val="000F3B38"/>
    <w:rsid w:val="000F3C0F"/>
    <w:rsid w:val="000F3EAC"/>
    <w:rsid w:val="000F443C"/>
    <w:rsid w:val="00107058"/>
    <w:rsid w:val="0011704D"/>
    <w:rsid w:val="00121F2D"/>
    <w:rsid w:val="001265B4"/>
    <w:rsid w:val="001271A0"/>
    <w:rsid w:val="001370F8"/>
    <w:rsid w:val="001437A9"/>
    <w:rsid w:val="00145D5F"/>
    <w:rsid w:val="00150CB0"/>
    <w:rsid w:val="00160DA1"/>
    <w:rsid w:val="001703A3"/>
    <w:rsid w:val="00172CB2"/>
    <w:rsid w:val="001949D6"/>
    <w:rsid w:val="0019731B"/>
    <w:rsid w:val="001A5E31"/>
    <w:rsid w:val="001A6210"/>
    <w:rsid w:val="001A75DA"/>
    <w:rsid w:val="001A7BBE"/>
    <w:rsid w:val="001B12AB"/>
    <w:rsid w:val="001B47E5"/>
    <w:rsid w:val="001B4D65"/>
    <w:rsid w:val="001C6891"/>
    <w:rsid w:val="001C6947"/>
    <w:rsid w:val="001C769E"/>
    <w:rsid w:val="001E34F7"/>
    <w:rsid w:val="001E4F07"/>
    <w:rsid w:val="001E518D"/>
    <w:rsid w:val="001E744C"/>
    <w:rsid w:val="001F24D4"/>
    <w:rsid w:val="001F7D21"/>
    <w:rsid w:val="00217A88"/>
    <w:rsid w:val="00225654"/>
    <w:rsid w:val="00233B5F"/>
    <w:rsid w:val="0024474D"/>
    <w:rsid w:val="00246CEA"/>
    <w:rsid w:val="00255483"/>
    <w:rsid w:val="00255A98"/>
    <w:rsid w:val="00256311"/>
    <w:rsid w:val="00267AA2"/>
    <w:rsid w:val="00270FAD"/>
    <w:rsid w:val="002724A0"/>
    <w:rsid w:val="00272CD3"/>
    <w:rsid w:val="00273FCF"/>
    <w:rsid w:val="00275CBA"/>
    <w:rsid w:val="0027610B"/>
    <w:rsid w:val="00276210"/>
    <w:rsid w:val="00281EF7"/>
    <w:rsid w:val="00285F82"/>
    <w:rsid w:val="00287E39"/>
    <w:rsid w:val="00294F37"/>
    <w:rsid w:val="002A0B10"/>
    <w:rsid w:val="002A0D7E"/>
    <w:rsid w:val="002A7099"/>
    <w:rsid w:val="002B6CBC"/>
    <w:rsid w:val="002C39A8"/>
    <w:rsid w:val="002C759B"/>
    <w:rsid w:val="002D0970"/>
    <w:rsid w:val="002D1CAC"/>
    <w:rsid w:val="002D60B3"/>
    <w:rsid w:val="002D763B"/>
    <w:rsid w:val="002D7766"/>
    <w:rsid w:val="002D7A35"/>
    <w:rsid w:val="002E0BCE"/>
    <w:rsid w:val="002E6456"/>
    <w:rsid w:val="002F1318"/>
    <w:rsid w:val="002F5340"/>
    <w:rsid w:val="003000BE"/>
    <w:rsid w:val="003038C3"/>
    <w:rsid w:val="00303B2E"/>
    <w:rsid w:val="00305913"/>
    <w:rsid w:val="00307694"/>
    <w:rsid w:val="00310444"/>
    <w:rsid w:val="00312B16"/>
    <w:rsid w:val="0031672F"/>
    <w:rsid w:val="00321097"/>
    <w:rsid w:val="003227E3"/>
    <w:rsid w:val="00323A63"/>
    <w:rsid w:val="00326E8D"/>
    <w:rsid w:val="003369B3"/>
    <w:rsid w:val="00337F43"/>
    <w:rsid w:val="00347A20"/>
    <w:rsid w:val="00350669"/>
    <w:rsid w:val="0035164C"/>
    <w:rsid w:val="00355A00"/>
    <w:rsid w:val="0036074F"/>
    <w:rsid w:val="003614F1"/>
    <w:rsid w:val="0036177E"/>
    <w:rsid w:val="00364D87"/>
    <w:rsid w:val="0036525B"/>
    <w:rsid w:val="00366493"/>
    <w:rsid w:val="00370828"/>
    <w:rsid w:val="00375EB2"/>
    <w:rsid w:val="0037692E"/>
    <w:rsid w:val="003874D8"/>
    <w:rsid w:val="003941E0"/>
    <w:rsid w:val="003A2DF1"/>
    <w:rsid w:val="003A5854"/>
    <w:rsid w:val="003B084C"/>
    <w:rsid w:val="003B132B"/>
    <w:rsid w:val="003B5931"/>
    <w:rsid w:val="003B695C"/>
    <w:rsid w:val="003C11A9"/>
    <w:rsid w:val="003C61CA"/>
    <w:rsid w:val="003C7285"/>
    <w:rsid w:val="003E7B90"/>
    <w:rsid w:val="003F4029"/>
    <w:rsid w:val="003F5637"/>
    <w:rsid w:val="003F7A3C"/>
    <w:rsid w:val="003F7BC0"/>
    <w:rsid w:val="00401317"/>
    <w:rsid w:val="00406DF7"/>
    <w:rsid w:val="00413A66"/>
    <w:rsid w:val="0041662C"/>
    <w:rsid w:val="00416D1E"/>
    <w:rsid w:val="00417046"/>
    <w:rsid w:val="00420B53"/>
    <w:rsid w:val="00422FB2"/>
    <w:rsid w:val="0042652E"/>
    <w:rsid w:val="00447F18"/>
    <w:rsid w:val="00450047"/>
    <w:rsid w:val="00455D7B"/>
    <w:rsid w:val="00456DEF"/>
    <w:rsid w:val="00457DE9"/>
    <w:rsid w:val="00471FE5"/>
    <w:rsid w:val="00480603"/>
    <w:rsid w:val="00482846"/>
    <w:rsid w:val="00494435"/>
    <w:rsid w:val="0049449D"/>
    <w:rsid w:val="00495873"/>
    <w:rsid w:val="00496A04"/>
    <w:rsid w:val="004A2147"/>
    <w:rsid w:val="004A3A7A"/>
    <w:rsid w:val="004A781A"/>
    <w:rsid w:val="004B0D69"/>
    <w:rsid w:val="004B18CC"/>
    <w:rsid w:val="004B263D"/>
    <w:rsid w:val="004B511C"/>
    <w:rsid w:val="004B7500"/>
    <w:rsid w:val="004E4A8B"/>
    <w:rsid w:val="004E66E3"/>
    <w:rsid w:val="004F089E"/>
    <w:rsid w:val="004F1B91"/>
    <w:rsid w:val="004F4005"/>
    <w:rsid w:val="004F66D4"/>
    <w:rsid w:val="004F74EB"/>
    <w:rsid w:val="005124EB"/>
    <w:rsid w:val="00516111"/>
    <w:rsid w:val="00516673"/>
    <w:rsid w:val="0052075F"/>
    <w:rsid w:val="00522964"/>
    <w:rsid w:val="00534FEB"/>
    <w:rsid w:val="00544AA8"/>
    <w:rsid w:val="00546B31"/>
    <w:rsid w:val="00547B6C"/>
    <w:rsid w:val="00550505"/>
    <w:rsid w:val="00550C31"/>
    <w:rsid w:val="0055655F"/>
    <w:rsid w:val="00570BD4"/>
    <w:rsid w:val="005729EE"/>
    <w:rsid w:val="00585AE1"/>
    <w:rsid w:val="0059508B"/>
    <w:rsid w:val="00596455"/>
    <w:rsid w:val="00596B40"/>
    <w:rsid w:val="005A165C"/>
    <w:rsid w:val="005A17B6"/>
    <w:rsid w:val="005A1CBD"/>
    <w:rsid w:val="005A4C70"/>
    <w:rsid w:val="005A5C0E"/>
    <w:rsid w:val="005B1AA5"/>
    <w:rsid w:val="005B318C"/>
    <w:rsid w:val="005B41AD"/>
    <w:rsid w:val="005B78D6"/>
    <w:rsid w:val="005C270E"/>
    <w:rsid w:val="005C4BFF"/>
    <w:rsid w:val="005C5D1D"/>
    <w:rsid w:val="005D0C43"/>
    <w:rsid w:val="005D0F90"/>
    <w:rsid w:val="005D1C5E"/>
    <w:rsid w:val="005D3E95"/>
    <w:rsid w:val="005D4768"/>
    <w:rsid w:val="005D629B"/>
    <w:rsid w:val="005E21E9"/>
    <w:rsid w:val="006033F6"/>
    <w:rsid w:val="00606935"/>
    <w:rsid w:val="00616B04"/>
    <w:rsid w:val="006244A6"/>
    <w:rsid w:val="00632273"/>
    <w:rsid w:val="006335C9"/>
    <w:rsid w:val="00637860"/>
    <w:rsid w:val="0065129B"/>
    <w:rsid w:val="0066706D"/>
    <w:rsid w:val="006711FF"/>
    <w:rsid w:val="006749FA"/>
    <w:rsid w:val="00680A34"/>
    <w:rsid w:val="00683EB0"/>
    <w:rsid w:val="006955E1"/>
    <w:rsid w:val="00696E14"/>
    <w:rsid w:val="006B34BB"/>
    <w:rsid w:val="006B36E1"/>
    <w:rsid w:val="006C02A0"/>
    <w:rsid w:val="006C3FF8"/>
    <w:rsid w:val="006D1742"/>
    <w:rsid w:val="006E0E22"/>
    <w:rsid w:val="006E5C00"/>
    <w:rsid w:val="006E7326"/>
    <w:rsid w:val="006F18FA"/>
    <w:rsid w:val="00704896"/>
    <w:rsid w:val="0070712C"/>
    <w:rsid w:val="00710B03"/>
    <w:rsid w:val="00713783"/>
    <w:rsid w:val="00714CD9"/>
    <w:rsid w:val="00734CCF"/>
    <w:rsid w:val="00737760"/>
    <w:rsid w:val="00737A82"/>
    <w:rsid w:val="0074117C"/>
    <w:rsid w:val="00741F05"/>
    <w:rsid w:val="007426CA"/>
    <w:rsid w:val="00744661"/>
    <w:rsid w:val="007507C9"/>
    <w:rsid w:val="0076047D"/>
    <w:rsid w:val="00761B2E"/>
    <w:rsid w:val="007670F1"/>
    <w:rsid w:val="00773890"/>
    <w:rsid w:val="00775E52"/>
    <w:rsid w:val="00776C16"/>
    <w:rsid w:val="0077790D"/>
    <w:rsid w:val="00780B2B"/>
    <w:rsid w:val="00784075"/>
    <w:rsid w:val="007845BC"/>
    <w:rsid w:val="0079325D"/>
    <w:rsid w:val="007B7C67"/>
    <w:rsid w:val="007C126D"/>
    <w:rsid w:val="007C251F"/>
    <w:rsid w:val="007C2D2A"/>
    <w:rsid w:val="007D1D64"/>
    <w:rsid w:val="007D78CE"/>
    <w:rsid w:val="007F6959"/>
    <w:rsid w:val="00800557"/>
    <w:rsid w:val="00804788"/>
    <w:rsid w:val="00806370"/>
    <w:rsid w:val="0081258A"/>
    <w:rsid w:val="008125C5"/>
    <w:rsid w:val="00814625"/>
    <w:rsid w:val="0082437C"/>
    <w:rsid w:val="0082612C"/>
    <w:rsid w:val="008356C8"/>
    <w:rsid w:val="00841FB4"/>
    <w:rsid w:val="00843382"/>
    <w:rsid w:val="00850A60"/>
    <w:rsid w:val="00850FEE"/>
    <w:rsid w:val="00857395"/>
    <w:rsid w:val="0086002A"/>
    <w:rsid w:val="00865678"/>
    <w:rsid w:val="00867A7C"/>
    <w:rsid w:val="00876E45"/>
    <w:rsid w:val="0088620F"/>
    <w:rsid w:val="00894004"/>
    <w:rsid w:val="0089539B"/>
    <w:rsid w:val="008A3387"/>
    <w:rsid w:val="008C1F04"/>
    <w:rsid w:val="008C7A1E"/>
    <w:rsid w:val="008D3729"/>
    <w:rsid w:val="008F368C"/>
    <w:rsid w:val="00915246"/>
    <w:rsid w:val="00920743"/>
    <w:rsid w:val="00925AFC"/>
    <w:rsid w:val="00930906"/>
    <w:rsid w:val="0094196D"/>
    <w:rsid w:val="00942934"/>
    <w:rsid w:val="009576B3"/>
    <w:rsid w:val="009633D3"/>
    <w:rsid w:val="009769F8"/>
    <w:rsid w:val="00977EED"/>
    <w:rsid w:val="009832CF"/>
    <w:rsid w:val="00987600"/>
    <w:rsid w:val="00995D03"/>
    <w:rsid w:val="009A7496"/>
    <w:rsid w:val="009B064B"/>
    <w:rsid w:val="009B0C06"/>
    <w:rsid w:val="009B2775"/>
    <w:rsid w:val="009B30A7"/>
    <w:rsid w:val="009C0311"/>
    <w:rsid w:val="009C381C"/>
    <w:rsid w:val="009C5DFE"/>
    <w:rsid w:val="009C6ED7"/>
    <w:rsid w:val="009E0573"/>
    <w:rsid w:val="009E431A"/>
    <w:rsid w:val="009E63BB"/>
    <w:rsid w:val="00A21989"/>
    <w:rsid w:val="00A21D8E"/>
    <w:rsid w:val="00A22A11"/>
    <w:rsid w:val="00A22DFF"/>
    <w:rsid w:val="00A3222F"/>
    <w:rsid w:val="00A34340"/>
    <w:rsid w:val="00A42944"/>
    <w:rsid w:val="00A60EAC"/>
    <w:rsid w:val="00A61337"/>
    <w:rsid w:val="00A70A57"/>
    <w:rsid w:val="00A85C06"/>
    <w:rsid w:val="00A94C89"/>
    <w:rsid w:val="00AA2907"/>
    <w:rsid w:val="00AB13D9"/>
    <w:rsid w:val="00AB57CA"/>
    <w:rsid w:val="00AB74AA"/>
    <w:rsid w:val="00AC01BF"/>
    <w:rsid w:val="00AC13CB"/>
    <w:rsid w:val="00AC45A1"/>
    <w:rsid w:val="00AE3019"/>
    <w:rsid w:val="00AE4D4C"/>
    <w:rsid w:val="00AF7955"/>
    <w:rsid w:val="00B00037"/>
    <w:rsid w:val="00B00C74"/>
    <w:rsid w:val="00B12B61"/>
    <w:rsid w:val="00B17C3E"/>
    <w:rsid w:val="00B25C76"/>
    <w:rsid w:val="00B4090F"/>
    <w:rsid w:val="00B44460"/>
    <w:rsid w:val="00B47C10"/>
    <w:rsid w:val="00B5087C"/>
    <w:rsid w:val="00B5213A"/>
    <w:rsid w:val="00B52822"/>
    <w:rsid w:val="00B54788"/>
    <w:rsid w:val="00B5640C"/>
    <w:rsid w:val="00B63D43"/>
    <w:rsid w:val="00B640B8"/>
    <w:rsid w:val="00B66415"/>
    <w:rsid w:val="00B75517"/>
    <w:rsid w:val="00B75ACE"/>
    <w:rsid w:val="00B819D5"/>
    <w:rsid w:val="00B84024"/>
    <w:rsid w:val="00B87DC1"/>
    <w:rsid w:val="00B94C89"/>
    <w:rsid w:val="00B9623B"/>
    <w:rsid w:val="00BA0CDD"/>
    <w:rsid w:val="00BB503C"/>
    <w:rsid w:val="00BD031B"/>
    <w:rsid w:val="00BD433B"/>
    <w:rsid w:val="00BE2666"/>
    <w:rsid w:val="00BE27F3"/>
    <w:rsid w:val="00BE6D1B"/>
    <w:rsid w:val="00BF083F"/>
    <w:rsid w:val="00C01A34"/>
    <w:rsid w:val="00C03B92"/>
    <w:rsid w:val="00C135DD"/>
    <w:rsid w:val="00C17005"/>
    <w:rsid w:val="00C21016"/>
    <w:rsid w:val="00C240BD"/>
    <w:rsid w:val="00C36AEC"/>
    <w:rsid w:val="00C404FD"/>
    <w:rsid w:val="00C509D3"/>
    <w:rsid w:val="00C60196"/>
    <w:rsid w:val="00C84D9E"/>
    <w:rsid w:val="00C86CEB"/>
    <w:rsid w:val="00CA3BDF"/>
    <w:rsid w:val="00CB2435"/>
    <w:rsid w:val="00CB2C09"/>
    <w:rsid w:val="00CB2E82"/>
    <w:rsid w:val="00CC0A53"/>
    <w:rsid w:val="00CD207E"/>
    <w:rsid w:val="00CD5C3C"/>
    <w:rsid w:val="00CE1059"/>
    <w:rsid w:val="00CF25C8"/>
    <w:rsid w:val="00CF439C"/>
    <w:rsid w:val="00D163C4"/>
    <w:rsid w:val="00D17189"/>
    <w:rsid w:val="00D221BF"/>
    <w:rsid w:val="00D240CA"/>
    <w:rsid w:val="00D250FD"/>
    <w:rsid w:val="00D30279"/>
    <w:rsid w:val="00D3469B"/>
    <w:rsid w:val="00D43A87"/>
    <w:rsid w:val="00D53C20"/>
    <w:rsid w:val="00D56163"/>
    <w:rsid w:val="00D73400"/>
    <w:rsid w:val="00D73B05"/>
    <w:rsid w:val="00D8175A"/>
    <w:rsid w:val="00D8278E"/>
    <w:rsid w:val="00D85ABB"/>
    <w:rsid w:val="00D85FE2"/>
    <w:rsid w:val="00D8761A"/>
    <w:rsid w:val="00D95A73"/>
    <w:rsid w:val="00D95DFB"/>
    <w:rsid w:val="00DB12E7"/>
    <w:rsid w:val="00DC28FC"/>
    <w:rsid w:val="00DC2985"/>
    <w:rsid w:val="00DC4E23"/>
    <w:rsid w:val="00DD0DD4"/>
    <w:rsid w:val="00DD7800"/>
    <w:rsid w:val="00DE1BAC"/>
    <w:rsid w:val="00DF214C"/>
    <w:rsid w:val="00E03589"/>
    <w:rsid w:val="00E245F5"/>
    <w:rsid w:val="00E315C2"/>
    <w:rsid w:val="00E32EBC"/>
    <w:rsid w:val="00E35399"/>
    <w:rsid w:val="00E36972"/>
    <w:rsid w:val="00E432DC"/>
    <w:rsid w:val="00E43319"/>
    <w:rsid w:val="00E452DB"/>
    <w:rsid w:val="00E55FDE"/>
    <w:rsid w:val="00E67443"/>
    <w:rsid w:val="00E727AA"/>
    <w:rsid w:val="00E74B1D"/>
    <w:rsid w:val="00E74B26"/>
    <w:rsid w:val="00E83512"/>
    <w:rsid w:val="00E839CD"/>
    <w:rsid w:val="00E92172"/>
    <w:rsid w:val="00E95E43"/>
    <w:rsid w:val="00EA4AA7"/>
    <w:rsid w:val="00EB14DC"/>
    <w:rsid w:val="00EB37DD"/>
    <w:rsid w:val="00EB67C6"/>
    <w:rsid w:val="00EC1230"/>
    <w:rsid w:val="00EC5F26"/>
    <w:rsid w:val="00EC765B"/>
    <w:rsid w:val="00ED542B"/>
    <w:rsid w:val="00ED7330"/>
    <w:rsid w:val="00EE10A3"/>
    <w:rsid w:val="00EE48F4"/>
    <w:rsid w:val="00EE7CA0"/>
    <w:rsid w:val="00F00601"/>
    <w:rsid w:val="00F02AC2"/>
    <w:rsid w:val="00F0662D"/>
    <w:rsid w:val="00F105AE"/>
    <w:rsid w:val="00F177AA"/>
    <w:rsid w:val="00F26CB1"/>
    <w:rsid w:val="00F3417B"/>
    <w:rsid w:val="00F500A6"/>
    <w:rsid w:val="00F54C32"/>
    <w:rsid w:val="00F57E7D"/>
    <w:rsid w:val="00F57E9E"/>
    <w:rsid w:val="00F7194A"/>
    <w:rsid w:val="00F81BE1"/>
    <w:rsid w:val="00F838B1"/>
    <w:rsid w:val="00F93A11"/>
    <w:rsid w:val="00F94857"/>
    <w:rsid w:val="00FA17E1"/>
    <w:rsid w:val="00FA2C69"/>
    <w:rsid w:val="00FB1E81"/>
    <w:rsid w:val="00FB293A"/>
    <w:rsid w:val="00FC51B1"/>
    <w:rsid w:val="00FD06B7"/>
    <w:rsid w:val="00FD35F9"/>
    <w:rsid w:val="00FE2348"/>
    <w:rsid w:val="00FF182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DFEF5"/>
  <w15:docId w15:val="{CC397B58-C5C3-4679-8461-4F0F451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и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у виносці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character" w:customStyle="1" w:styleId="fontstyle01">
    <w:name w:val="fontstyle01"/>
    <w:basedOn w:val="a0"/>
    <w:rsid w:val="00AC45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uiPriority w:val="99"/>
    <w:unhideWhenUsed/>
    <w:rsid w:val="00AC45A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6CB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B6CBC"/>
    <w:rPr>
      <w:rFonts w:ascii="Calibri" w:eastAsia="Calibri" w:hAnsi="Calibri" w:cs="Times New Roman"/>
      <w:sz w:val="22"/>
      <w:lang w:val="uk-UA"/>
    </w:rPr>
  </w:style>
  <w:style w:type="paragraph" w:customStyle="1" w:styleId="rvps12">
    <w:name w:val="rvps12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character" w:customStyle="1" w:styleId="rvts15">
    <w:name w:val="rvts15"/>
    <w:basedOn w:val="a0"/>
    <w:rsid w:val="002B6CBC"/>
  </w:style>
  <w:style w:type="paragraph" w:customStyle="1" w:styleId="Standard">
    <w:name w:val="Standard"/>
    <w:rsid w:val="004E4A8B"/>
    <w:pPr>
      <w:suppressAutoHyphens/>
      <w:autoSpaceDN w:val="0"/>
      <w:ind w:firstLine="0"/>
      <w:jc w:val="left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  <w:style w:type="character" w:customStyle="1" w:styleId="fontstyle11">
    <w:name w:val="fontstyle11"/>
    <w:rsid w:val="00D240CA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A500-F9B1-45BC-8069-A89CFC3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8670</Words>
  <Characters>4942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303nachalnica</dc:creator>
  <cp:lastModifiedBy>ul.mvs.gov.ua@gmail.com</cp:lastModifiedBy>
  <cp:revision>164</cp:revision>
  <cp:lastPrinted>2022-10-12T12:25:00Z</cp:lastPrinted>
  <dcterms:created xsi:type="dcterms:W3CDTF">2022-09-08T06:35:00Z</dcterms:created>
  <dcterms:modified xsi:type="dcterms:W3CDTF">2022-10-12T12:25:00Z</dcterms:modified>
</cp:coreProperties>
</file>