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6996" w14:textId="77777777" w:rsidR="00164C0A" w:rsidRPr="00D80C14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14:paraId="652BBB79" w14:textId="492CA0E6" w:rsidR="000069B6" w:rsidRPr="00830ACE" w:rsidRDefault="00164C0A" w:rsidP="00DE15D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кту постанови </w:t>
      </w:r>
      <w:r w:rsidR="00830ACE" w:rsidRPr="00830A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Кабінету Міністрів України «Про внесення змін до Ліцензійних умов </w:t>
      </w:r>
      <w:r w:rsidR="00830ACE" w:rsidRPr="00830ACE">
        <w:rPr>
          <w:rFonts w:ascii="Times New Roman" w:hAnsi="Times New Roman"/>
          <w:b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Pr="00830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»</w:t>
      </w:r>
    </w:p>
    <w:p w14:paraId="59C40BEA" w14:textId="77777777" w:rsidR="00EA0D43" w:rsidRPr="00D80C14" w:rsidRDefault="00432964" w:rsidP="008017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</w:t>
      </w:r>
    </w:p>
    <w:p w14:paraId="5109EC9E" w14:textId="77777777" w:rsidR="00EF41D4" w:rsidRPr="00D80C14" w:rsidRDefault="00EA0D43" w:rsidP="00DE15D2">
      <w:pPr>
        <w:keepNext/>
        <w:keepLine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C14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="000069B6" w:rsidRPr="000069B6">
        <w:rPr>
          <w:rFonts w:ascii="Times New Roman" w:hAnsi="Times New Roman"/>
          <w:color w:val="000000" w:themeColor="text1"/>
          <w:sz w:val="28"/>
          <w:szCs w:val="28"/>
        </w:rPr>
        <w:t xml:space="preserve">«Про внесення змін до Ліцензійних умов </w:t>
      </w:r>
      <w:r w:rsidR="000069B6" w:rsidRPr="000069B6">
        <w:rPr>
          <w:rFonts w:ascii="Times New Roman" w:hAnsi="Times New Roman"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0069B6" w:rsidRPr="000069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024235" w:rsidRPr="00D80C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D80C14">
        <w:rPr>
          <w:rFonts w:ascii="Times New Roman" w:hAnsi="Times New Roman" w:cs="Times New Roman"/>
          <w:sz w:val="28"/>
          <w:szCs w:val="28"/>
        </w:rPr>
        <w:t xml:space="preserve">(далі – проєкт </w:t>
      </w:r>
      <w:r w:rsidR="007F56AC" w:rsidRPr="00D80C14">
        <w:rPr>
          <w:rFonts w:ascii="Times New Roman" w:hAnsi="Times New Roman" w:cs="Times New Roman"/>
          <w:sz w:val="28"/>
          <w:szCs w:val="28"/>
        </w:rPr>
        <w:t>акта</w:t>
      </w:r>
      <w:r w:rsidRPr="00D80C14">
        <w:rPr>
          <w:rFonts w:ascii="Times New Roman" w:hAnsi="Times New Roman" w:cs="Times New Roman"/>
          <w:sz w:val="28"/>
          <w:szCs w:val="28"/>
        </w:rPr>
        <w:t>) розроблено</w:t>
      </w:r>
      <w:r w:rsidR="00901972" w:rsidRPr="00D80C14">
        <w:rPr>
          <w:rFonts w:ascii="Times New Roman" w:hAnsi="Times New Roman" w:cs="Times New Roman"/>
          <w:sz w:val="28"/>
          <w:szCs w:val="28"/>
        </w:rPr>
        <w:t xml:space="preserve"> </w:t>
      </w:r>
      <w:r w:rsidRPr="00D80C1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B6862">
        <w:rPr>
          <w:rFonts w:ascii="Times New Roman" w:hAnsi="Times New Roman" w:cs="Times New Roman"/>
          <w:sz w:val="28"/>
          <w:szCs w:val="28"/>
        </w:rPr>
        <w:t>спрощення процедури отримання ліцензії на провадження господарської діяльності з виробництва та продажу засобів індивідуального захисту</w:t>
      </w:r>
      <w:r w:rsidR="008125F5">
        <w:rPr>
          <w:rFonts w:ascii="Times New Roman" w:hAnsi="Times New Roman" w:cs="Times New Roman"/>
          <w:sz w:val="28"/>
          <w:szCs w:val="28"/>
        </w:rPr>
        <w:t>, а також</w:t>
      </w:r>
      <w:r w:rsidR="008B6862">
        <w:rPr>
          <w:rFonts w:ascii="Times New Roman" w:hAnsi="Times New Roman" w:cs="Times New Roman"/>
          <w:sz w:val="28"/>
          <w:szCs w:val="28"/>
        </w:rPr>
        <w:t xml:space="preserve"> </w:t>
      </w:r>
      <w:r w:rsidR="008125F5">
        <w:rPr>
          <w:rFonts w:ascii="Times New Roman" w:hAnsi="Times New Roman" w:cs="Times New Roman"/>
          <w:sz w:val="28"/>
          <w:szCs w:val="28"/>
        </w:rPr>
        <w:t>удосконалення окремих положень Ліцензійних умов.</w:t>
      </w:r>
    </w:p>
    <w:p w14:paraId="6E56AB34" w14:textId="77777777" w:rsidR="001E3686" w:rsidRPr="00D80C14" w:rsidRDefault="00432964" w:rsidP="0080173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акта </w:t>
      </w:r>
    </w:p>
    <w:p w14:paraId="0DF2EC58" w14:textId="77777777" w:rsidR="00EF0BE0" w:rsidRDefault="003B60FB" w:rsidP="00D329E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EA75D4">
        <w:rPr>
          <w:rFonts w:ascii="Times New Roman" w:hAnsi="Times New Roman" w:cs="Times New Roman"/>
          <w:sz w:val="28"/>
          <w:szCs w:val="28"/>
        </w:rPr>
        <w:t>у</w:t>
      </w:r>
      <w:r w:rsidRPr="003B60FB">
        <w:rPr>
          <w:rFonts w:ascii="Times New Roman" w:hAnsi="Times New Roman" w:cs="Times New Roman"/>
          <w:sz w:val="28"/>
          <w:szCs w:val="28"/>
        </w:rPr>
        <w:t xml:space="preserve"> зв’язку з військовою агресією </w:t>
      </w:r>
      <w:r w:rsidR="003C1F0B">
        <w:rPr>
          <w:rFonts w:ascii="Times New Roman" w:hAnsi="Times New Roman" w:cs="Times New Roman"/>
          <w:sz w:val="28"/>
          <w:szCs w:val="28"/>
        </w:rPr>
        <w:t>Російської Федерації</w:t>
      </w:r>
      <w:r w:rsidRPr="003B60FB">
        <w:rPr>
          <w:rFonts w:ascii="Times New Roman" w:hAnsi="Times New Roman" w:cs="Times New Roman"/>
          <w:sz w:val="28"/>
          <w:szCs w:val="28"/>
        </w:rPr>
        <w:t xml:space="preserve"> проти України </w:t>
      </w:r>
      <w:r w:rsidR="00D329EB" w:rsidRPr="003B60FB">
        <w:rPr>
          <w:rStyle w:val="fontstyle11"/>
          <w:rFonts w:ascii="Times New Roman" w:hAnsi="Times New Roman" w:cs="Times New Roman"/>
          <w:b w:val="0"/>
        </w:rPr>
        <w:t>нагальним є питання ви</w:t>
      </w:r>
      <w:r w:rsidR="00F97563">
        <w:rPr>
          <w:rStyle w:val="fontstyle11"/>
          <w:rFonts w:ascii="Times New Roman" w:hAnsi="Times New Roman" w:cs="Times New Roman"/>
          <w:b w:val="0"/>
        </w:rPr>
        <w:t>робництва</w:t>
      </w:r>
      <w:r w:rsidR="00D329EB" w:rsidRPr="003B60FB">
        <w:rPr>
          <w:rStyle w:val="fontstyle11"/>
          <w:rFonts w:ascii="Times New Roman" w:hAnsi="Times New Roman" w:cs="Times New Roman"/>
          <w:b w:val="0"/>
        </w:rPr>
        <w:t xml:space="preserve"> засобів індивідуального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 захисту – бронежилетів</w:t>
      </w:r>
      <w:r w:rsidR="00745370">
        <w:rPr>
          <w:rStyle w:val="fontstyle11"/>
          <w:rFonts w:ascii="Times New Roman" w:hAnsi="Times New Roman" w:cs="Times New Roman"/>
          <w:b w:val="0"/>
        </w:rPr>
        <w:t>.</w:t>
      </w:r>
      <w:r w:rsidR="009C0AA5">
        <w:rPr>
          <w:rStyle w:val="fontstyle11"/>
          <w:rFonts w:ascii="Times New Roman" w:hAnsi="Times New Roman" w:cs="Times New Roman"/>
          <w:b w:val="0"/>
        </w:rPr>
        <w:t xml:space="preserve"> </w:t>
      </w:r>
    </w:p>
    <w:p w14:paraId="3B61A896" w14:textId="77777777" w:rsidR="00D329EB" w:rsidRPr="00D329EB" w:rsidRDefault="00D329EB" w:rsidP="00D329E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</w:rPr>
      </w:pPr>
      <w:r w:rsidRPr="00D329EB">
        <w:rPr>
          <w:rStyle w:val="fontstyle11"/>
          <w:rFonts w:ascii="Times New Roman" w:hAnsi="Times New Roman" w:cs="Times New Roman"/>
          <w:b w:val="0"/>
        </w:rPr>
        <w:t xml:space="preserve">Для отримання ліцензії на провадження діяльності з </w:t>
      </w:r>
      <w:r w:rsidR="00F97563">
        <w:rPr>
          <w:rStyle w:val="fontstyle11"/>
          <w:rFonts w:ascii="Times New Roman" w:hAnsi="Times New Roman" w:cs="Times New Roman"/>
          <w:b w:val="0"/>
        </w:rPr>
        <w:t>виробництва</w:t>
      </w:r>
      <w:r w:rsidRPr="00D329EB">
        <w:rPr>
          <w:rStyle w:val="fontstyle11"/>
          <w:rFonts w:ascii="Times New Roman" w:hAnsi="Times New Roman" w:cs="Times New Roman"/>
          <w:b w:val="0"/>
        </w:rPr>
        <w:t xml:space="preserve"> та продажу таких засобів індивідуального захисту здобувач ліцензії повинен </w:t>
      </w:r>
      <w:r w:rsidR="00EF0BE0" w:rsidRPr="00D329EB">
        <w:rPr>
          <w:rStyle w:val="fontstyle11"/>
          <w:rFonts w:ascii="Times New Roman" w:hAnsi="Times New Roman" w:cs="Times New Roman"/>
          <w:b w:val="0"/>
        </w:rPr>
        <w:t>обладна</w:t>
      </w:r>
      <w:r w:rsidR="00EF0BE0">
        <w:rPr>
          <w:rStyle w:val="fontstyle11"/>
          <w:rFonts w:ascii="Times New Roman" w:hAnsi="Times New Roman" w:cs="Times New Roman"/>
          <w:b w:val="0"/>
        </w:rPr>
        <w:t>ти</w:t>
      </w:r>
      <w:r w:rsidR="00EF0BE0" w:rsidRPr="00D329EB">
        <w:rPr>
          <w:rStyle w:val="fontstyle11"/>
          <w:rFonts w:ascii="Times New Roman" w:hAnsi="Times New Roman" w:cs="Times New Roman"/>
          <w:b w:val="0"/>
        </w:rPr>
        <w:t xml:space="preserve"> приміщен</w:t>
      </w:r>
      <w:r w:rsidR="00EF0BE0">
        <w:rPr>
          <w:rStyle w:val="fontstyle11"/>
          <w:rFonts w:ascii="Times New Roman" w:hAnsi="Times New Roman" w:cs="Times New Roman"/>
          <w:b w:val="0"/>
        </w:rPr>
        <w:t>ня</w:t>
      </w:r>
      <w:r w:rsidR="00EF0BE0" w:rsidRPr="00D329EB">
        <w:rPr>
          <w:rStyle w:val="fontstyle11"/>
          <w:rFonts w:ascii="Times New Roman" w:hAnsi="Times New Roman" w:cs="Times New Roman"/>
          <w:b w:val="0"/>
        </w:rPr>
        <w:t xml:space="preserve">, які будуть використовуватися </w:t>
      </w:r>
      <w:r w:rsidR="00EA75D4">
        <w:rPr>
          <w:rStyle w:val="fontstyle11"/>
          <w:rFonts w:ascii="Times New Roman" w:hAnsi="Times New Roman" w:cs="Times New Roman"/>
          <w:b w:val="0"/>
        </w:rPr>
        <w:t>і</w:t>
      </w:r>
      <w:r w:rsidR="00EF0BE0" w:rsidRPr="00D329EB">
        <w:rPr>
          <w:rStyle w:val="fontstyle11"/>
          <w:rFonts w:ascii="Times New Roman" w:hAnsi="Times New Roman" w:cs="Times New Roman"/>
          <w:b w:val="0"/>
        </w:rPr>
        <w:t>з цією метою</w:t>
      </w:r>
      <w:r w:rsidR="00EF0BE0">
        <w:rPr>
          <w:rStyle w:val="fontstyle11"/>
          <w:rFonts w:ascii="Times New Roman" w:hAnsi="Times New Roman" w:cs="Times New Roman"/>
          <w:b w:val="0"/>
        </w:rPr>
        <w:t xml:space="preserve">, відповідно до </w:t>
      </w:r>
      <w:r w:rsidRPr="00D329EB">
        <w:rPr>
          <w:rStyle w:val="fontstyle11"/>
          <w:rFonts w:ascii="Times New Roman" w:hAnsi="Times New Roman" w:cs="Times New Roman"/>
          <w:b w:val="0"/>
        </w:rPr>
        <w:t>вимог Ліцензійних умов</w:t>
      </w:r>
      <w:r w:rsidR="00680CFE">
        <w:rPr>
          <w:rStyle w:val="fontstyle11"/>
          <w:rFonts w:ascii="Times New Roman" w:hAnsi="Times New Roman" w:cs="Times New Roman"/>
          <w:b w:val="0"/>
        </w:rPr>
        <w:t>.</w:t>
      </w:r>
      <w:r w:rsidRPr="00D329EB">
        <w:rPr>
          <w:rStyle w:val="fontstyle11"/>
          <w:rFonts w:ascii="Times New Roman" w:hAnsi="Times New Roman" w:cs="Times New Roman"/>
          <w:b w:val="0"/>
        </w:rPr>
        <w:t xml:space="preserve"> </w:t>
      </w:r>
    </w:p>
    <w:p w14:paraId="2C8D5A4F" w14:textId="77777777" w:rsidR="003B60FB" w:rsidRPr="00D329EB" w:rsidRDefault="007123A3" w:rsidP="003B6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Наразі </w:t>
      </w:r>
      <w:r w:rsidR="003B60FB" w:rsidRPr="00D329EB">
        <w:rPr>
          <w:rFonts w:ascii="Times New Roman" w:hAnsi="Times New Roman" w:cs="Times New Roman"/>
          <w:sz w:val="28"/>
          <w:szCs w:val="28"/>
          <w:shd w:val="clear" w:color="auto" w:fill="FFFFFF"/>
        </w:rPr>
        <w:t>до матеріально-технічної бази ліцензіата</w:t>
      </w:r>
      <w:r w:rsidR="003B60FB" w:rsidRPr="00D329EB">
        <w:rPr>
          <w:rStyle w:val="fontstyle11"/>
          <w:rFonts w:ascii="Times New Roman" w:hAnsi="Times New Roman" w:cs="Times New Roman"/>
          <w:b w:val="0"/>
        </w:rPr>
        <w:t xml:space="preserve"> висуваються однакові </w:t>
      </w:r>
      <w:r w:rsidR="003B60FB" w:rsidRPr="00D3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технологічні вимоги незалежно від того, який вид діяльності ним провадиться. </w:t>
      </w:r>
    </w:p>
    <w:p w14:paraId="45CE5E0B" w14:textId="77777777" w:rsidR="00D329EB" w:rsidRDefault="00EA75D4" w:rsidP="00D329E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З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>асоби індивідуального захисту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 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не </w:t>
      </w:r>
      <w:r>
        <w:rPr>
          <w:rStyle w:val="fontstyle11"/>
          <w:rFonts w:ascii="Times New Roman" w:hAnsi="Times New Roman" w:cs="Times New Roman"/>
          <w:b w:val="0"/>
        </w:rPr>
        <w:t>є</w:t>
      </w:r>
      <w:r w:rsidRPr="00D329EB">
        <w:rPr>
          <w:rStyle w:val="fontstyle11"/>
          <w:rFonts w:ascii="Times New Roman" w:hAnsi="Times New Roman" w:cs="Times New Roman"/>
          <w:b w:val="0"/>
        </w:rPr>
        <w:t xml:space="preserve"> 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>предмет</w:t>
      </w:r>
      <w:r w:rsidR="007123A3">
        <w:rPr>
          <w:rStyle w:val="fontstyle11"/>
          <w:rFonts w:ascii="Times New Roman" w:hAnsi="Times New Roman" w:cs="Times New Roman"/>
          <w:b w:val="0"/>
        </w:rPr>
        <w:t>ам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и підвищеної небезпеки, </w:t>
      </w:r>
      <w:r>
        <w:rPr>
          <w:rStyle w:val="fontstyle11"/>
          <w:rFonts w:ascii="Times New Roman" w:hAnsi="Times New Roman" w:cs="Times New Roman"/>
          <w:b w:val="0"/>
        </w:rPr>
        <w:t xml:space="preserve">зокрема такими 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як зброя, тому </w:t>
      </w:r>
      <w:r w:rsidR="003B60FB" w:rsidRPr="00D80C14">
        <w:rPr>
          <w:rFonts w:ascii="Times New Roman" w:hAnsi="Times New Roman" w:cs="Times New Roman"/>
          <w:sz w:val="28"/>
          <w:szCs w:val="28"/>
        </w:rPr>
        <w:t>проєкт акта</w:t>
      </w:r>
      <w:r w:rsidR="003B60FB" w:rsidRPr="00D329EB">
        <w:rPr>
          <w:rStyle w:val="fontstyle11"/>
          <w:rFonts w:ascii="Times New Roman" w:hAnsi="Times New Roman" w:cs="Times New Roman"/>
          <w:b w:val="0"/>
        </w:rPr>
        <w:t xml:space="preserve"> </w:t>
      </w:r>
      <w:r w:rsidR="003B60FB">
        <w:rPr>
          <w:rStyle w:val="fontstyle11"/>
          <w:rFonts w:ascii="Times New Roman" w:hAnsi="Times New Roman" w:cs="Times New Roman"/>
          <w:b w:val="0"/>
        </w:rPr>
        <w:t xml:space="preserve">передбачає 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визначити інші документи, що додаватимуться здобувачем ліцензії до заяви про отримання ліцензії на провадження господарської діяльності з виробництва та продажу </w:t>
      </w:r>
      <w:r w:rsidR="009C0AA5">
        <w:rPr>
          <w:rStyle w:val="fontstyle11"/>
          <w:rFonts w:ascii="Times New Roman" w:hAnsi="Times New Roman" w:cs="Times New Roman"/>
          <w:b w:val="0"/>
        </w:rPr>
        <w:t>цих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 засобів, а також </w:t>
      </w:r>
      <w:r>
        <w:rPr>
          <w:rStyle w:val="fontstyle11"/>
          <w:rFonts w:ascii="Times New Roman" w:hAnsi="Times New Roman" w:cs="Times New Roman"/>
          <w:b w:val="0"/>
        </w:rPr>
        <w:t xml:space="preserve">інші 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вимоги </w:t>
      </w:r>
      <w:r w:rsidR="006766AF">
        <w:rPr>
          <w:rStyle w:val="fontstyle11"/>
          <w:rFonts w:ascii="Times New Roman" w:hAnsi="Times New Roman" w:cs="Times New Roman"/>
          <w:b w:val="0"/>
        </w:rPr>
        <w:t>до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 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приміщень, де </w:t>
      </w:r>
      <w:r w:rsidR="006766AF">
        <w:rPr>
          <w:rStyle w:val="fontstyle11"/>
          <w:rFonts w:ascii="Times New Roman" w:hAnsi="Times New Roman" w:cs="Times New Roman"/>
          <w:b w:val="0"/>
        </w:rPr>
        <w:t xml:space="preserve">буде провадитися </w:t>
      </w:r>
      <w:r w:rsidR="00B65D9C">
        <w:rPr>
          <w:rStyle w:val="fontstyle11"/>
          <w:rFonts w:ascii="Times New Roman" w:hAnsi="Times New Roman" w:cs="Times New Roman"/>
          <w:b w:val="0"/>
        </w:rPr>
        <w:t>така</w:t>
      </w:r>
      <w:r w:rsidR="006766AF">
        <w:rPr>
          <w:rStyle w:val="fontstyle11"/>
          <w:rFonts w:ascii="Times New Roman" w:hAnsi="Times New Roman" w:cs="Times New Roman"/>
          <w:b w:val="0"/>
        </w:rPr>
        <w:t xml:space="preserve"> діяльність.</w:t>
      </w:r>
    </w:p>
    <w:p w14:paraId="18FAA191" w14:textId="77777777" w:rsidR="009C0AA5" w:rsidRPr="00D329EB" w:rsidRDefault="009C0AA5" w:rsidP="00FC6DED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Отже, Міністерство внутрішніх справ України запропонованим проєктом акта </w:t>
      </w:r>
      <w:proofErr w:type="spellStart"/>
      <w:r>
        <w:rPr>
          <w:rStyle w:val="fontstyle11"/>
          <w:rFonts w:ascii="Times New Roman" w:hAnsi="Times New Roman" w:cs="Times New Roman"/>
          <w:b w:val="0"/>
        </w:rPr>
        <w:t>надасть</w:t>
      </w:r>
      <w:proofErr w:type="spellEnd"/>
      <w:r>
        <w:rPr>
          <w:rStyle w:val="fontstyle11"/>
          <w:rFonts w:ascii="Times New Roman" w:hAnsi="Times New Roman" w:cs="Times New Roman"/>
          <w:b w:val="0"/>
        </w:rPr>
        <w:t xml:space="preserve"> можливість здобувачам ліцензій без обтяжуючих вимог отримати ліцензію на ви</w:t>
      </w:r>
      <w:r w:rsidR="00F97563">
        <w:rPr>
          <w:rStyle w:val="fontstyle11"/>
          <w:rFonts w:ascii="Times New Roman" w:hAnsi="Times New Roman" w:cs="Times New Roman"/>
          <w:b w:val="0"/>
        </w:rPr>
        <w:t>робництво</w:t>
      </w:r>
      <w:r>
        <w:rPr>
          <w:rStyle w:val="fontstyle11"/>
          <w:rFonts w:ascii="Times New Roman" w:hAnsi="Times New Roman" w:cs="Times New Roman"/>
          <w:b w:val="0"/>
        </w:rPr>
        <w:t xml:space="preserve"> бронежилетів</w:t>
      </w:r>
      <w:r w:rsidR="00FC6DED">
        <w:rPr>
          <w:rStyle w:val="fontstyle11"/>
          <w:rFonts w:ascii="Times New Roman" w:hAnsi="Times New Roman" w:cs="Times New Roman"/>
          <w:b w:val="0"/>
        </w:rPr>
        <w:t>, яких потребують наші захисники, і які будуть рятувати їм життя.</w:t>
      </w:r>
    </w:p>
    <w:p w14:paraId="6214FBC9" w14:textId="77777777" w:rsidR="00591C50" w:rsidRPr="00346590" w:rsidRDefault="000B1160" w:rsidP="00474814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 того, під час проведення заходів державного нагляду (контролю) за дотриманням ліцензіатами вимог Ліцензійних умов</w:t>
      </w:r>
      <w:r w:rsidR="00EA75D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 певні </w:t>
      </w:r>
      <w:r w:rsidR="00D2115F">
        <w:rPr>
          <w:rFonts w:ascii="Times New Roman" w:hAnsi="Times New Roman" w:cs="Times New Roman"/>
          <w:sz w:val="28"/>
          <w:szCs w:val="28"/>
          <w:lang w:val="uk-UA"/>
        </w:rPr>
        <w:t>розбіжності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C1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вимогами інших нормативно-правових актів, які потребують узгодження. </w:t>
      </w:r>
    </w:p>
    <w:p w14:paraId="5A0C2C21" w14:textId="77777777" w:rsidR="00B766CD" w:rsidRDefault="00B766CD" w:rsidP="00B76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5CD39" w14:textId="77777777" w:rsidR="00164C0A" w:rsidRPr="00D80C14" w:rsidRDefault="00164C0A" w:rsidP="00801734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32964" w:rsidRPr="00D80C14"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</w:t>
      </w: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</w:t>
      </w:r>
      <w:r w:rsidR="00812091" w:rsidRPr="00D80C14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14:paraId="199ED861" w14:textId="77777777" w:rsidR="00807F31" w:rsidRDefault="00D16C8E" w:rsidP="00463C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D16C8E">
        <w:rPr>
          <w:sz w:val="28"/>
          <w:szCs w:val="28"/>
        </w:rPr>
        <w:t>Проєкт акта пропонує</w:t>
      </w:r>
      <w:r w:rsidR="004F5821">
        <w:rPr>
          <w:sz w:val="28"/>
          <w:szCs w:val="28"/>
        </w:rPr>
        <w:t xml:space="preserve"> </w:t>
      </w:r>
      <w:r w:rsidR="00807F31">
        <w:rPr>
          <w:sz w:val="28"/>
          <w:szCs w:val="28"/>
        </w:rPr>
        <w:t xml:space="preserve">встановити окремий перелік документів, що додаватиметься до заяви про отримання ліцензії на провадження господарської діяльності з виробництва та продажу засобів індивідуального захисту. </w:t>
      </w:r>
    </w:p>
    <w:p w14:paraId="7DDFBE74" w14:textId="77777777" w:rsidR="00182B88" w:rsidRDefault="00807F31" w:rsidP="00807F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Оскільки засоби індивідуального захисту не є предметами, на які поширюється дія дозвільної системи</w:t>
      </w:r>
      <w:r w:rsidR="00182B88">
        <w:rPr>
          <w:sz w:val="28"/>
          <w:szCs w:val="28"/>
        </w:rPr>
        <w:t>, видача дозволу на відкриття та функціонування об’єкта дозвільної системи, де будуть вироблятися та продаватися ці вироби, не передбачена чинними нормативно-правовими актами.</w:t>
      </w:r>
    </w:p>
    <w:p w14:paraId="0B9A5158" w14:textId="77777777" w:rsidR="00807F31" w:rsidRDefault="00182B88" w:rsidP="00807F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sz w:val="28"/>
          <w:szCs w:val="28"/>
        </w:rPr>
        <w:t xml:space="preserve">Отже, </w:t>
      </w:r>
      <w:r w:rsidR="006B37C7">
        <w:rPr>
          <w:sz w:val="28"/>
          <w:szCs w:val="28"/>
        </w:rPr>
        <w:t xml:space="preserve">запропонований </w:t>
      </w:r>
      <w:r>
        <w:rPr>
          <w:sz w:val="28"/>
          <w:szCs w:val="28"/>
        </w:rPr>
        <w:t>перелік не містить документів, пов’язаних із дозвільною системою, а саме:</w:t>
      </w:r>
      <w:r w:rsidR="00807F31">
        <w:rPr>
          <w:sz w:val="28"/>
          <w:szCs w:val="28"/>
        </w:rPr>
        <w:t xml:space="preserve"> </w:t>
      </w:r>
      <w:bookmarkStart w:id="0" w:name="bookmark5"/>
      <w:r w:rsidR="00DD5FC6" w:rsidRPr="00DD5FC6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="00DD5FC6" w:rsidRPr="00DD5FC6">
        <w:rPr>
          <w:sz w:val="28"/>
          <w:szCs w:val="28"/>
        </w:rPr>
        <w:t xml:space="preserve"> дозволу на відкриття об’єкта дозвільної системи</w:t>
      </w:r>
      <w:r w:rsidR="00E97EB5">
        <w:rPr>
          <w:sz w:val="28"/>
          <w:szCs w:val="28"/>
        </w:rPr>
        <w:t xml:space="preserve">, </w:t>
      </w:r>
      <w:r w:rsidR="00E97EB5" w:rsidRPr="00E97EB5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="00E97EB5" w:rsidRPr="00E97EB5">
        <w:rPr>
          <w:sz w:val="28"/>
          <w:szCs w:val="28"/>
        </w:rPr>
        <w:t xml:space="preserve"> документа, що підтверджує відсутність у керівника здобувача ліцензії, ліцензіата та найманих працівників медичних протипоказань до виконання ними функціональних обов’язків і володіння зброєю, спеціальними засобами, який видається в установленому порядку</w:t>
      </w:r>
      <w:r w:rsidR="00E97EB5">
        <w:rPr>
          <w:sz w:val="28"/>
          <w:szCs w:val="28"/>
        </w:rPr>
        <w:t xml:space="preserve">, </w:t>
      </w:r>
      <w:r>
        <w:rPr>
          <w:sz w:val="28"/>
          <w:szCs w:val="28"/>
        </w:rPr>
        <w:t>та</w:t>
      </w:r>
      <w:r w:rsidR="00E97EB5" w:rsidRPr="00E97EB5">
        <w:rPr>
          <w:sz w:val="28"/>
          <w:szCs w:val="28"/>
        </w:rPr>
        <w:t xml:space="preserve"> </w:t>
      </w:r>
      <w:bookmarkStart w:id="1" w:name="n225"/>
      <w:bookmarkEnd w:id="1"/>
      <w:r w:rsidR="00E97EB5" w:rsidRPr="00E97EB5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="00E97EB5" w:rsidRPr="00E97EB5">
        <w:rPr>
          <w:sz w:val="28"/>
          <w:szCs w:val="28"/>
        </w:rPr>
        <w:t xml:space="preserve"> довідки про вивчення керівником здобувача ліцензії, ліцензіата та найманими працівниками матеріальної частини зброї, спеціальних засобів, правил поводження з ними та їх застосування</w:t>
      </w:r>
      <w:r w:rsidR="00E97EB5">
        <w:rPr>
          <w:sz w:val="28"/>
          <w:szCs w:val="28"/>
        </w:rPr>
        <w:t>.</w:t>
      </w:r>
    </w:p>
    <w:p w14:paraId="3A2F5158" w14:textId="77777777" w:rsidR="009A70A9" w:rsidRDefault="00D9011A" w:rsidP="009A70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EA75D4">
        <w:rPr>
          <w:sz w:val="28"/>
          <w:szCs w:val="28"/>
        </w:rPr>
        <w:t xml:space="preserve">Натомість до переліку включено </w:t>
      </w:r>
      <w:r w:rsidR="009A70A9" w:rsidRPr="00EA75D4">
        <w:rPr>
          <w:sz w:val="28"/>
          <w:szCs w:val="28"/>
          <w:shd w:val="clear" w:color="auto" w:fill="FFFFFF"/>
        </w:rPr>
        <w:t xml:space="preserve">копії документів, які підтверджують проходження </w:t>
      </w:r>
      <w:r w:rsidR="009A70A9" w:rsidRPr="00EA75D4">
        <w:rPr>
          <w:sz w:val="28"/>
          <w:szCs w:val="28"/>
        </w:rPr>
        <w:t xml:space="preserve">керівником здобувача ліцензії, ліцензіата, </w:t>
      </w:r>
      <w:r w:rsidR="009A70A9" w:rsidRPr="00EA75D4">
        <w:rPr>
          <w:sz w:val="28"/>
          <w:szCs w:val="28"/>
          <w:shd w:val="clear" w:color="auto" w:fill="FFFFFF"/>
        </w:rPr>
        <w:t xml:space="preserve">найманими працівниками обов’язкового попереднього (періодичного) психіатричного </w:t>
      </w:r>
      <w:r w:rsidR="009A70A9" w:rsidRPr="009A70A9">
        <w:rPr>
          <w:sz w:val="28"/>
          <w:szCs w:val="28"/>
          <w:shd w:val="clear" w:color="auto" w:fill="FFFFFF"/>
        </w:rPr>
        <w:t>огляду та профілактичного наркологічного огляду, які ви</w:t>
      </w:r>
      <w:r w:rsidR="009A70A9">
        <w:rPr>
          <w:sz w:val="28"/>
          <w:szCs w:val="28"/>
          <w:shd w:val="clear" w:color="auto" w:fill="FFFFFF"/>
        </w:rPr>
        <w:t>даються</w:t>
      </w:r>
      <w:r w:rsidR="009A70A9" w:rsidRPr="009A70A9">
        <w:rPr>
          <w:sz w:val="28"/>
          <w:szCs w:val="28"/>
          <w:shd w:val="clear" w:color="auto" w:fill="FFFFFF"/>
        </w:rPr>
        <w:t xml:space="preserve"> в установленому порядку</w:t>
      </w:r>
      <w:bookmarkStart w:id="2" w:name="n226"/>
      <w:bookmarkEnd w:id="2"/>
      <w:r w:rsidR="009A70A9">
        <w:rPr>
          <w:sz w:val="28"/>
          <w:szCs w:val="28"/>
          <w:shd w:val="clear" w:color="auto" w:fill="FFFFFF"/>
        </w:rPr>
        <w:t>.</w:t>
      </w:r>
    </w:p>
    <w:p w14:paraId="44507589" w14:textId="77777777" w:rsidR="001D3B14" w:rsidRDefault="009A70A9" w:rsidP="00F952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Ураховуючи також те, що засоби індивідуального захисту не є предметами підвищеної небезпеки, </w:t>
      </w:r>
      <w:r w:rsidR="00EA75D4">
        <w:rPr>
          <w:sz w:val="28"/>
          <w:szCs w:val="28"/>
          <w:shd w:val="clear" w:color="auto" w:fill="FFFFFF"/>
        </w:rPr>
        <w:t>до</w:t>
      </w:r>
      <w:r>
        <w:rPr>
          <w:sz w:val="28"/>
          <w:szCs w:val="28"/>
          <w:shd w:val="clear" w:color="auto" w:fill="FFFFFF"/>
        </w:rPr>
        <w:t xml:space="preserve"> приміщень, що будуть використовуватися для їх виробництва та продажу, мають висуватися інші вимоги, ніж до приміщень, де ви</w:t>
      </w:r>
      <w:r w:rsidR="00730FA7">
        <w:rPr>
          <w:sz w:val="28"/>
          <w:szCs w:val="28"/>
          <w:shd w:val="clear" w:color="auto" w:fill="FFFFFF"/>
        </w:rPr>
        <w:t>робляє</w:t>
      </w:r>
      <w:r>
        <w:rPr>
          <w:sz w:val="28"/>
          <w:szCs w:val="28"/>
          <w:shd w:val="clear" w:color="auto" w:fill="FFFFFF"/>
        </w:rPr>
        <w:t xml:space="preserve">ться </w:t>
      </w:r>
      <w:r w:rsidR="00D15297">
        <w:rPr>
          <w:sz w:val="28"/>
          <w:szCs w:val="28"/>
          <w:shd w:val="clear" w:color="auto" w:fill="FFFFFF"/>
        </w:rPr>
        <w:t xml:space="preserve">та продається </w:t>
      </w:r>
      <w:r>
        <w:rPr>
          <w:sz w:val="28"/>
          <w:szCs w:val="28"/>
          <w:shd w:val="clear" w:color="auto" w:fill="FFFFFF"/>
        </w:rPr>
        <w:t>зброя та боєприпаси.</w:t>
      </w:r>
    </w:p>
    <w:p w14:paraId="5DB9D711" w14:textId="77777777" w:rsidR="001D3B14" w:rsidRDefault="00EA75D4" w:rsidP="00F952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 зв’язку із цим</w:t>
      </w:r>
      <w:r w:rsidR="006B37C7">
        <w:rPr>
          <w:sz w:val="28"/>
          <w:szCs w:val="28"/>
          <w:shd w:val="clear" w:color="auto" w:fill="FFFFFF"/>
        </w:rPr>
        <w:t xml:space="preserve"> проєкт акта пропонує встановити, що діяльність </w:t>
      </w:r>
      <w:r>
        <w:rPr>
          <w:sz w:val="28"/>
          <w:szCs w:val="28"/>
          <w:shd w:val="clear" w:color="auto" w:fill="FFFFFF"/>
        </w:rPr>
        <w:t>і</w:t>
      </w:r>
      <w:r w:rsidR="006B37C7">
        <w:rPr>
          <w:sz w:val="28"/>
          <w:szCs w:val="28"/>
          <w:shd w:val="clear" w:color="auto" w:fill="FFFFFF"/>
        </w:rPr>
        <w:t xml:space="preserve">з виробництва та продажу засобів індивідуального захисту може провадитися в приміщеннях, </w:t>
      </w:r>
      <w:r w:rsidR="006B37C7" w:rsidRPr="00F952A4">
        <w:rPr>
          <w:sz w:val="28"/>
          <w:szCs w:val="28"/>
          <w:shd w:val="clear" w:color="auto" w:fill="FFFFFF"/>
        </w:rPr>
        <w:t xml:space="preserve">які </w:t>
      </w:r>
      <w:r w:rsidR="006B37C7" w:rsidRPr="00F952A4">
        <w:rPr>
          <w:sz w:val="28"/>
          <w:szCs w:val="28"/>
        </w:rPr>
        <w:t>обладнано охоронно-пожежною сигналізацією</w:t>
      </w:r>
      <w:r w:rsidR="006B37C7" w:rsidRPr="00F952A4">
        <w:t xml:space="preserve"> </w:t>
      </w:r>
      <w:r w:rsidR="006B37C7" w:rsidRPr="00F952A4">
        <w:rPr>
          <w:sz w:val="28"/>
          <w:szCs w:val="28"/>
        </w:rPr>
        <w:t>з підключенням сигналізації до пульт</w:t>
      </w:r>
      <w:r>
        <w:rPr>
          <w:sz w:val="28"/>
          <w:szCs w:val="28"/>
        </w:rPr>
        <w:t>а</w:t>
      </w:r>
      <w:r w:rsidR="006B37C7" w:rsidRPr="00F952A4">
        <w:rPr>
          <w:sz w:val="28"/>
          <w:szCs w:val="28"/>
        </w:rPr>
        <w:t xml:space="preserve"> централізованого нагляду органів поліції охорони</w:t>
      </w:r>
      <w:r w:rsidR="00025378">
        <w:rPr>
          <w:sz w:val="28"/>
          <w:szCs w:val="28"/>
        </w:rPr>
        <w:t xml:space="preserve">, без будь-яких додаткових вимог до їх технічного обладнання. </w:t>
      </w:r>
    </w:p>
    <w:p w14:paraId="3D7CA043" w14:textId="77777777" w:rsidR="00152970" w:rsidRPr="00152970" w:rsidRDefault="00EA75D4" w:rsidP="00F952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2970">
        <w:rPr>
          <w:sz w:val="28"/>
          <w:szCs w:val="28"/>
        </w:rPr>
        <w:t>ронежилети – це не номерні вироби</w:t>
      </w:r>
      <w:r>
        <w:rPr>
          <w:sz w:val="28"/>
          <w:szCs w:val="28"/>
        </w:rPr>
        <w:t>, які</w:t>
      </w:r>
      <w:r w:rsidR="00152970">
        <w:rPr>
          <w:sz w:val="28"/>
          <w:szCs w:val="28"/>
        </w:rPr>
        <w:t xml:space="preserve"> призначені для захисту життя людини, тому проєкт акта пропонує скасувати додаток 13 до Ліцензійних умов </w:t>
      </w:r>
      <w:r w:rsidR="00152970" w:rsidRPr="006D666B">
        <w:rPr>
          <w:sz w:val="28"/>
          <w:szCs w:val="28"/>
        </w:rPr>
        <w:t>«Книга обліку виготовлених спеціальних засобів (газових балончиків та засобів індивідуального захисту (шоломи, бронежилети)»</w:t>
      </w:r>
      <w:r w:rsidR="00152970">
        <w:rPr>
          <w:sz w:val="28"/>
          <w:szCs w:val="28"/>
        </w:rPr>
        <w:t>, а також норму, якою передбача</w:t>
      </w:r>
      <w:r>
        <w:rPr>
          <w:sz w:val="28"/>
          <w:szCs w:val="28"/>
        </w:rPr>
        <w:t>в</w:t>
      </w:r>
      <w:r w:rsidR="00152970">
        <w:rPr>
          <w:sz w:val="28"/>
          <w:szCs w:val="28"/>
        </w:rPr>
        <w:t>ся продаж цих виробів</w:t>
      </w:r>
      <w:r w:rsidR="00152970" w:rsidRPr="00152970">
        <w:rPr>
          <w:sz w:val="28"/>
          <w:szCs w:val="28"/>
        </w:rPr>
        <w:t xml:space="preserve"> </w:t>
      </w:r>
      <w:r w:rsidR="00152970" w:rsidRPr="00152970">
        <w:rPr>
          <w:sz w:val="28"/>
          <w:szCs w:val="28"/>
          <w:shd w:val="clear" w:color="auto" w:fill="FFFFFF"/>
        </w:rPr>
        <w:t>органам та установам, працівникам яких дозволено їх використання</w:t>
      </w:r>
      <w:r w:rsidR="0015297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що </w:t>
      </w:r>
      <w:r w:rsidR="00152970">
        <w:rPr>
          <w:sz w:val="28"/>
          <w:szCs w:val="28"/>
          <w:shd w:val="clear" w:color="auto" w:fill="FFFFFF"/>
        </w:rPr>
        <w:t>здійсню</w:t>
      </w:r>
      <w:r>
        <w:rPr>
          <w:sz w:val="28"/>
          <w:szCs w:val="28"/>
          <w:shd w:val="clear" w:color="auto" w:fill="FFFFFF"/>
        </w:rPr>
        <w:t>вав</w:t>
      </w:r>
      <w:r w:rsidR="00152970">
        <w:rPr>
          <w:sz w:val="28"/>
          <w:szCs w:val="28"/>
          <w:shd w:val="clear" w:color="auto" w:fill="FFFFFF"/>
        </w:rPr>
        <w:t>ся</w:t>
      </w:r>
      <w:r w:rsidR="00152970" w:rsidRPr="00152970">
        <w:rPr>
          <w:sz w:val="28"/>
          <w:szCs w:val="28"/>
          <w:shd w:val="clear" w:color="auto" w:fill="FFFFFF"/>
        </w:rPr>
        <w:t xml:space="preserve"> за письмовим клопотанням керівників таких органів та установ</w:t>
      </w:r>
      <w:r w:rsidR="00152970">
        <w:rPr>
          <w:sz w:val="28"/>
          <w:szCs w:val="28"/>
          <w:shd w:val="clear" w:color="auto" w:fill="FFFFFF"/>
        </w:rPr>
        <w:t xml:space="preserve">. На сьогодні в умовах воєнного стану бронежилети купують </w:t>
      </w:r>
      <w:r w:rsidR="0040254E">
        <w:rPr>
          <w:sz w:val="28"/>
          <w:szCs w:val="28"/>
          <w:shd w:val="clear" w:color="auto" w:fill="FFFFFF"/>
        </w:rPr>
        <w:t xml:space="preserve">як </w:t>
      </w:r>
      <w:r w:rsidR="00152970">
        <w:rPr>
          <w:sz w:val="28"/>
          <w:szCs w:val="28"/>
          <w:shd w:val="clear" w:color="auto" w:fill="FFFFFF"/>
        </w:rPr>
        <w:t>волонтерські організації</w:t>
      </w:r>
      <w:r w:rsidR="0040254E">
        <w:rPr>
          <w:sz w:val="28"/>
          <w:szCs w:val="28"/>
          <w:shd w:val="clear" w:color="auto" w:fill="FFFFFF"/>
        </w:rPr>
        <w:t xml:space="preserve">, так і окремі громадяни, які захищають </w:t>
      </w:r>
      <w:r w:rsidR="00152970">
        <w:rPr>
          <w:sz w:val="28"/>
          <w:szCs w:val="28"/>
          <w:shd w:val="clear" w:color="auto" w:fill="FFFFFF"/>
        </w:rPr>
        <w:t xml:space="preserve"> </w:t>
      </w:r>
      <w:r w:rsidR="0040254E">
        <w:rPr>
          <w:sz w:val="28"/>
          <w:szCs w:val="28"/>
          <w:shd w:val="clear" w:color="auto" w:fill="FFFFFF"/>
        </w:rPr>
        <w:t>нашу державу.</w:t>
      </w:r>
    </w:p>
    <w:p w14:paraId="711CF232" w14:textId="77777777" w:rsidR="009A70A9" w:rsidRPr="00F952A4" w:rsidRDefault="00A42B9A" w:rsidP="00F952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F952A4">
        <w:rPr>
          <w:sz w:val="28"/>
          <w:szCs w:val="28"/>
          <w:shd w:val="clear" w:color="auto" w:fill="FFFFFF"/>
        </w:rPr>
        <w:t xml:space="preserve">Крім того, проєкт акта пропонує </w:t>
      </w:r>
      <w:r w:rsidR="00960018" w:rsidRPr="00F952A4">
        <w:rPr>
          <w:sz w:val="28"/>
          <w:szCs w:val="28"/>
        </w:rPr>
        <w:t xml:space="preserve">вимоги Ліцензійних умов, що висуваються до дверей </w:t>
      </w:r>
      <w:r w:rsidR="00960018">
        <w:rPr>
          <w:sz w:val="28"/>
          <w:szCs w:val="28"/>
        </w:rPr>
        <w:t>і</w:t>
      </w:r>
      <w:r w:rsidR="00960018" w:rsidRPr="00F952A4">
        <w:rPr>
          <w:sz w:val="28"/>
          <w:szCs w:val="28"/>
        </w:rPr>
        <w:t xml:space="preserve"> вікон у приміщеннях, де ви</w:t>
      </w:r>
      <w:r w:rsidR="00730FA7">
        <w:rPr>
          <w:sz w:val="28"/>
          <w:szCs w:val="28"/>
        </w:rPr>
        <w:t>роб</w:t>
      </w:r>
      <w:r w:rsidR="00960018" w:rsidRPr="00F952A4">
        <w:rPr>
          <w:sz w:val="28"/>
          <w:szCs w:val="28"/>
        </w:rPr>
        <w:t>ляється, зберігається</w:t>
      </w:r>
      <w:r w:rsidR="00960018">
        <w:rPr>
          <w:sz w:val="28"/>
          <w:szCs w:val="28"/>
        </w:rPr>
        <w:t>,</w:t>
      </w:r>
      <w:r w:rsidR="00960018" w:rsidRPr="00F952A4">
        <w:rPr>
          <w:sz w:val="28"/>
          <w:szCs w:val="28"/>
        </w:rPr>
        <w:t xml:space="preserve"> реалізується зброя, </w:t>
      </w:r>
      <w:r w:rsidR="00960018" w:rsidRPr="00F952A4">
        <w:rPr>
          <w:sz w:val="28"/>
          <w:szCs w:val="28"/>
        </w:rPr>
        <w:lastRenderedPageBreak/>
        <w:t>боєприпаси до неї та спеціальні засоби</w:t>
      </w:r>
      <w:r w:rsidR="00960018">
        <w:rPr>
          <w:sz w:val="28"/>
          <w:szCs w:val="28"/>
        </w:rPr>
        <w:t>,</w:t>
      </w:r>
      <w:r w:rsidR="00960018" w:rsidRPr="00F952A4">
        <w:rPr>
          <w:sz w:val="28"/>
          <w:szCs w:val="28"/>
          <w:shd w:val="clear" w:color="auto" w:fill="FFFFFF"/>
        </w:rPr>
        <w:t xml:space="preserve"> </w:t>
      </w:r>
      <w:r w:rsidR="00F952A4" w:rsidRPr="00F952A4">
        <w:rPr>
          <w:sz w:val="28"/>
          <w:szCs w:val="28"/>
          <w:shd w:val="clear" w:color="auto" w:fill="FFFFFF"/>
        </w:rPr>
        <w:t xml:space="preserve">привести у відповідність </w:t>
      </w:r>
      <w:r w:rsidR="00A45D6A">
        <w:rPr>
          <w:sz w:val="28"/>
          <w:szCs w:val="28"/>
          <w:shd w:val="clear" w:color="auto" w:fill="FFFFFF"/>
        </w:rPr>
        <w:t xml:space="preserve">до </w:t>
      </w:r>
      <w:r w:rsidR="00F952A4" w:rsidRPr="00F952A4">
        <w:rPr>
          <w:sz w:val="28"/>
          <w:szCs w:val="28"/>
        </w:rPr>
        <w:t xml:space="preserve">ДСТУ EN 1627:2014 «Вікна, двері та жалюзі. Тривкість щодо зламування. Класифікація та технічні вимоги». </w:t>
      </w:r>
    </w:p>
    <w:p w14:paraId="7E84496B" w14:textId="77777777" w:rsidR="000E4C84" w:rsidRDefault="00AC24A3" w:rsidP="000E4C8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119DF">
        <w:rPr>
          <w:sz w:val="28"/>
          <w:szCs w:val="28"/>
        </w:rPr>
        <w:t>Наразі Ліцензійн</w:t>
      </w:r>
      <w:r w:rsidR="002119DF">
        <w:rPr>
          <w:sz w:val="28"/>
          <w:szCs w:val="28"/>
        </w:rPr>
        <w:t>і</w:t>
      </w:r>
      <w:r w:rsidRPr="002119DF">
        <w:rPr>
          <w:sz w:val="28"/>
          <w:szCs w:val="28"/>
        </w:rPr>
        <w:t xml:space="preserve"> умов</w:t>
      </w:r>
      <w:r w:rsidR="00907F78">
        <w:rPr>
          <w:sz w:val="28"/>
          <w:szCs w:val="28"/>
        </w:rPr>
        <w:t>и</w:t>
      </w:r>
      <w:r w:rsidRPr="002119DF">
        <w:rPr>
          <w:sz w:val="28"/>
          <w:szCs w:val="28"/>
        </w:rPr>
        <w:t xml:space="preserve"> </w:t>
      </w:r>
      <w:r w:rsidR="002119DF" w:rsidRPr="002119DF">
        <w:rPr>
          <w:sz w:val="28"/>
          <w:szCs w:val="28"/>
        </w:rPr>
        <w:t>передбач</w:t>
      </w:r>
      <w:r w:rsidR="002119DF">
        <w:rPr>
          <w:sz w:val="28"/>
          <w:szCs w:val="28"/>
        </w:rPr>
        <w:t>ають</w:t>
      </w:r>
      <w:r w:rsidRPr="002119DF">
        <w:rPr>
          <w:sz w:val="28"/>
          <w:szCs w:val="28"/>
        </w:rPr>
        <w:t xml:space="preserve"> </w:t>
      </w:r>
      <w:r w:rsidR="00E40A57" w:rsidRPr="002119DF">
        <w:rPr>
          <w:sz w:val="28"/>
          <w:szCs w:val="28"/>
        </w:rPr>
        <w:t xml:space="preserve">присутність керівника ліцензіата, його заступника або іншої уповноваженої особи під час проведення органом ліцензування перевірки щодо додержання ліцензіатом вимог Ліцензійних умов. </w:t>
      </w:r>
    </w:p>
    <w:p w14:paraId="34018562" w14:textId="77777777" w:rsidR="005D17B1" w:rsidRPr="005D17B1" w:rsidRDefault="000E4C84" w:rsidP="000E4C8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D17B1">
        <w:rPr>
          <w:sz w:val="28"/>
          <w:szCs w:val="28"/>
        </w:rPr>
        <w:t xml:space="preserve">Проте, як </w:t>
      </w:r>
      <w:r w:rsidR="002B095E" w:rsidRPr="005D17B1">
        <w:rPr>
          <w:sz w:val="28"/>
          <w:szCs w:val="28"/>
        </w:rPr>
        <w:t>свідчить</w:t>
      </w:r>
      <w:r w:rsidRPr="005D17B1">
        <w:rPr>
          <w:sz w:val="28"/>
          <w:szCs w:val="28"/>
        </w:rPr>
        <w:t xml:space="preserve"> практика</w:t>
      </w:r>
      <w:r w:rsidR="005D17B1" w:rsidRPr="005D17B1">
        <w:rPr>
          <w:sz w:val="28"/>
          <w:szCs w:val="28"/>
        </w:rPr>
        <w:t>,</w:t>
      </w:r>
      <w:r w:rsidR="00CD0497" w:rsidRPr="005D17B1">
        <w:rPr>
          <w:sz w:val="28"/>
          <w:szCs w:val="28"/>
        </w:rPr>
        <w:t xml:space="preserve"> керівник ліцензіата уповноважує на присутність при проведенні перевірки </w:t>
      </w:r>
      <w:r w:rsidR="00E40A57" w:rsidRPr="005D17B1">
        <w:rPr>
          <w:sz w:val="28"/>
          <w:szCs w:val="28"/>
        </w:rPr>
        <w:t>особ</w:t>
      </w:r>
      <w:r w:rsidR="00CD0497" w:rsidRPr="005D17B1">
        <w:rPr>
          <w:sz w:val="28"/>
          <w:szCs w:val="28"/>
        </w:rPr>
        <w:t xml:space="preserve">у, </w:t>
      </w:r>
      <w:r w:rsidR="00331FA3" w:rsidRPr="005D17B1">
        <w:rPr>
          <w:sz w:val="28"/>
          <w:szCs w:val="28"/>
        </w:rPr>
        <w:t>яка</w:t>
      </w:r>
      <w:r w:rsidR="00CD0497" w:rsidRPr="005D17B1">
        <w:rPr>
          <w:sz w:val="28"/>
          <w:szCs w:val="28"/>
        </w:rPr>
        <w:t xml:space="preserve"> не</w:t>
      </w:r>
      <w:r w:rsidR="00E40A57" w:rsidRPr="005D17B1">
        <w:rPr>
          <w:sz w:val="28"/>
          <w:szCs w:val="28"/>
        </w:rPr>
        <w:t xml:space="preserve"> </w:t>
      </w:r>
      <w:r w:rsidR="006D2E59" w:rsidRPr="005D17B1">
        <w:rPr>
          <w:sz w:val="28"/>
          <w:szCs w:val="28"/>
        </w:rPr>
        <w:t>має до</w:t>
      </w:r>
      <w:r w:rsidR="00331FA3" w:rsidRPr="005D17B1">
        <w:rPr>
          <w:sz w:val="28"/>
          <w:szCs w:val="28"/>
        </w:rPr>
        <w:t>ступу</w:t>
      </w:r>
      <w:r w:rsidR="006D2E59" w:rsidRPr="005D17B1">
        <w:rPr>
          <w:sz w:val="28"/>
          <w:szCs w:val="28"/>
        </w:rPr>
        <w:t xml:space="preserve"> до </w:t>
      </w:r>
      <w:r w:rsidR="00331FA3" w:rsidRPr="005D17B1">
        <w:rPr>
          <w:sz w:val="28"/>
          <w:szCs w:val="28"/>
        </w:rPr>
        <w:t xml:space="preserve">зброї, але </w:t>
      </w:r>
      <w:r w:rsidR="00EA75D4">
        <w:rPr>
          <w:sz w:val="28"/>
          <w:szCs w:val="28"/>
        </w:rPr>
        <w:t>під час</w:t>
      </w:r>
      <w:r w:rsidR="00331FA3" w:rsidRPr="005D17B1">
        <w:rPr>
          <w:sz w:val="28"/>
          <w:szCs w:val="28"/>
        </w:rPr>
        <w:t xml:space="preserve"> перевірки вільно перебуває </w:t>
      </w:r>
      <w:r w:rsidR="00907F78">
        <w:rPr>
          <w:sz w:val="28"/>
          <w:szCs w:val="28"/>
        </w:rPr>
        <w:t>в</w:t>
      </w:r>
      <w:r w:rsidR="00331FA3" w:rsidRPr="005D17B1">
        <w:rPr>
          <w:sz w:val="28"/>
          <w:szCs w:val="28"/>
        </w:rPr>
        <w:t xml:space="preserve"> приміщеннях, де ви</w:t>
      </w:r>
      <w:r w:rsidR="00730FA7">
        <w:rPr>
          <w:sz w:val="28"/>
          <w:szCs w:val="28"/>
        </w:rPr>
        <w:t>роб</w:t>
      </w:r>
      <w:r w:rsidR="00331FA3" w:rsidRPr="005D17B1">
        <w:rPr>
          <w:sz w:val="28"/>
          <w:szCs w:val="28"/>
        </w:rPr>
        <w:t xml:space="preserve">ляється, зберігається чи реалізується зброя, боєприпаси до неї та спеціальні засоби. </w:t>
      </w:r>
    </w:p>
    <w:p w14:paraId="3966CFA7" w14:textId="77777777" w:rsidR="009A70A9" w:rsidRPr="0039347A" w:rsidRDefault="005D17B1" w:rsidP="009A70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5D17B1">
        <w:rPr>
          <w:sz w:val="28"/>
          <w:szCs w:val="28"/>
        </w:rPr>
        <w:t xml:space="preserve">Тому проєкт акта пропонує включити до </w:t>
      </w:r>
      <w:r w:rsidR="00DC6515" w:rsidRPr="005D17B1">
        <w:rPr>
          <w:sz w:val="28"/>
          <w:szCs w:val="28"/>
        </w:rPr>
        <w:t>Ліцензійних</w:t>
      </w:r>
      <w:r w:rsidRPr="005D17B1">
        <w:rPr>
          <w:sz w:val="28"/>
          <w:szCs w:val="28"/>
        </w:rPr>
        <w:t xml:space="preserve"> умов вимогу про те, що уповноваженою особою не може бути особа, яка не виконує робіт, пов’язаних </w:t>
      </w:r>
      <w:r w:rsidR="00EA75D4">
        <w:rPr>
          <w:sz w:val="28"/>
          <w:szCs w:val="28"/>
        </w:rPr>
        <w:t>і</w:t>
      </w:r>
      <w:r w:rsidRPr="005D17B1">
        <w:rPr>
          <w:sz w:val="28"/>
          <w:szCs w:val="28"/>
        </w:rPr>
        <w:t>з виробництвом, ремонтом та торгівлею</w:t>
      </w:r>
      <w:r>
        <w:rPr>
          <w:sz w:val="28"/>
          <w:szCs w:val="28"/>
        </w:rPr>
        <w:t xml:space="preserve"> вогнепальною зброєю, </w:t>
      </w:r>
      <w:r w:rsidRPr="0039347A">
        <w:rPr>
          <w:sz w:val="28"/>
          <w:szCs w:val="28"/>
        </w:rPr>
        <w:t>боєприпасами до неї та спеціальними засобами.</w:t>
      </w:r>
    </w:p>
    <w:p w14:paraId="38390559" w14:textId="77777777" w:rsidR="00A4583D" w:rsidRPr="0039347A" w:rsidRDefault="00EA75D4" w:rsidP="00A4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A4583D" w:rsidRPr="0039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зв’язку із втратою чинності 01 січня 2018 року Закону України «Про стандартизацію і сертифікацію» потребує вилучення із Ліцензійних умов вимог</w:t>
      </w:r>
      <w:r w:rsidR="00907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</w:t>
      </w:r>
      <w:r w:rsidR="006722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того</w:t>
      </w:r>
      <w:r w:rsidR="00A4583D" w:rsidRPr="0039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</w:t>
      </w:r>
      <w:r w:rsidR="00A4583D" w:rsidRPr="0039347A">
        <w:rPr>
          <w:rFonts w:ascii="Times New Roman" w:hAnsi="Times New Roman" w:cs="Times New Roman"/>
          <w:sz w:val="28"/>
          <w:szCs w:val="28"/>
        </w:rPr>
        <w:t>ся виготовлена зброя, спеціальні засоби</w:t>
      </w:r>
      <w:r w:rsidR="0039347A" w:rsidRPr="0039347A">
        <w:rPr>
          <w:rFonts w:ascii="Times New Roman" w:hAnsi="Times New Roman" w:cs="Times New Roman"/>
          <w:sz w:val="28"/>
          <w:szCs w:val="28"/>
        </w:rPr>
        <w:t xml:space="preserve"> повинні мати сертифікат відповідності. </w:t>
      </w:r>
    </w:p>
    <w:p w14:paraId="7E8EEC56" w14:textId="77777777" w:rsidR="00D2671E" w:rsidRDefault="00765A0D" w:rsidP="000F7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Проєкт акта пропонує також урегулювати питання відстрілу зброї, яка належить </w:t>
      </w:r>
      <w:r w:rsidRPr="00AB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громадянам</w:t>
      </w:r>
      <w:r w:rsidR="00EA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але</w:t>
      </w:r>
      <w:r w:rsidRPr="00AB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здана ними на комісійний продаж</w:t>
      </w:r>
      <w:r w:rsidR="00FF5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шляхом </w:t>
      </w:r>
      <w:r w:rsidR="0041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унесення відповідного уточнення до</w:t>
      </w:r>
      <w:r w:rsidR="00FF5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41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під</w:t>
      </w:r>
      <w:r w:rsidR="00FF5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пункту Ліцензійних умов, </w:t>
      </w:r>
      <w:r w:rsidR="0041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 саме, </w:t>
      </w:r>
      <w:r w:rsidR="0041455D" w:rsidRPr="0041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що </w:t>
      </w:r>
      <w:r w:rsidR="00FF5EDA" w:rsidRPr="0041455D">
        <w:rPr>
          <w:rFonts w:ascii="Times New Roman" w:hAnsi="Times New Roman" w:cs="Times New Roman"/>
          <w:sz w:val="28"/>
          <w:szCs w:val="28"/>
        </w:rPr>
        <w:t>продаж нарізної зброї, газових пістолетів, револьверів, пристроїв</w:t>
      </w:r>
      <w:r w:rsidR="00FF5EDA" w:rsidRPr="006B2212">
        <w:rPr>
          <w:rFonts w:ascii="Times New Roman" w:hAnsi="Times New Roman" w:cs="Times New Roman"/>
          <w:sz w:val="28"/>
          <w:szCs w:val="28"/>
        </w:rPr>
        <w:t>, крім тих, що здані</w:t>
      </w:r>
      <w:r w:rsidR="0041455D" w:rsidRPr="006B2212">
        <w:rPr>
          <w:rFonts w:ascii="Times New Roman" w:hAnsi="Times New Roman" w:cs="Times New Roman"/>
          <w:sz w:val="28"/>
          <w:szCs w:val="28"/>
        </w:rPr>
        <w:t xml:space="preserve"> власниками </w:t>
      </w:r>
      <w:r w:rsidR="00FF5EDA" w:rsidRPr="006B2212">
        <w:rPr>
          <w:rFonts w:ascii="Times New Roman" w:hAnsi="Times New Roman" w:cs="Times New Roman"/>
          <w:sz w:val="28"/>
          <w:szCs w:val="28"/>
        </w:rPr>
        <w:t xml:space="preserve"> на комісійний продаж,</w:t>
      </w:r>
      <w:r w:rsidR="00FF5EDA" w:rsidRPr="0041455D">
        <w:rPr>
          <w:rFonts w:ascii="Times New Roman" w:hAnsi="Times New Roman" w:cs="Times New Roman"/>
          <w:sz w:val="28"/>
          <w:szCs w:val="28"/>
        </w:rPr>
        <w:t xml:space="preserve"> здійснюється за наявності довідки про їх відстріл, </w:t>
      </w:r>
      <w:r w:rsidR="00EA75D4">
        <w:rPr>
          <w:rFonts w:ascii="Times New Roman" w:hAnsi="Times New Roman" w:cs="Times New Roman"/>
          <w:sz w:val="28"/>
          <w:szCs w:val="28"/>
        </w:rPr>
        <w:t>який</w:t>
      </w:r>
      <w:r w:rsidR="00FF5EDA" w:rsidRPr="0041455D">
        <w:rPr>
          <w:rFonts w:ascii="Times New Roman" w:hAnsi="Times New Roman" w:cs="Times New Roman"/>
          <w:sz w:val="28"/>
          <w:szCs w:val="28"/>
        </w:rPr>
        <w:t xml:space="preserve"> проводиться підрозділами експертної служби МВС</w:t>
      </w:r>
      <w:r w:rsidR="00D2671E">
        <w:rPr>
          <w:rFonts w:ascii="Times New Roman" w:hAnsi="Times New Roman" w:cs="Times New Roman"/>
          <w:sz w:val="28"/>
          <w:szCs w:val="28"/>
        </w:rPr>
        <w:t>.</w:t>
      </w:r>
    </w:p>
    <w:p w14:paraId="4C0DAA9C" w14:textId="77777777" w:rsidR="00825C37" w:rsidRDefault="00D2671E" w:rsidP="00993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нарізну, газову зброю та пристрої, які знаходилися на комісійному продажу, </w:t>
      </w:r>
      <w:r w:rsidR="00A86F79">
        <w:rPr>
          <w:rFonts w:ascii="Times New Roman" w:hAnsi="Times New Roman" w:cs="Times New Roman"/>
          <w:sz w:val="28"/>
          <w:szCs w:val="28"/>
        </w:rPr>
        <w:t>будуть</w:t>
      </w:r>
      <w:r>
        <w:rPr>
          <w:rFonts w:ascii="Times New Roman" w:hAnsi="Times New Roman" w:cs="Times New Roman"/>
          <w:sz w:val="28"/>
          <w:szCs w:val="28"/>
        </w:rPr>
        <w:t xml:space="preserve"> відстрілювати громадяни, які придбали їх в установленому порядку</w:t>
      </w:r>
      <w:r w:rsidR="009931BF">
        <w:rPr>
          <w:rFonts w:ascii="Times New Roman" w:hAnsi="Times New Roman" w:cs="Times New Roman"/>
          <w:sz w:val="28"/>
          <w:szCs w:val="28"/>
        </w:rPr>
        <w:t>.</w:t>
      </w:r>
    </w:p>
    <w:p w14:paraId="4356F6D1" w14:textId="77777777" w:rsidR="000F794B" w:rsidRPr="005D3F11" w:rsidRDefault="00825C37" w:rsidP="000F7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14:paraId="7A478916" w14:textId="77777777" w:rsidR="00164C0A" w:rsidRPr="00363320" w:rsidRDefault="00164C0A" w:rsidP="00801734">
      <w:pPr>
        <w:widowControl w:val="0"/>
        <w:tabs>
          <w:tab w:val="left" w:pos="1034"/>
        </w:tabs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3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0"/>
      <w:r w:rsidR="00432964" w:rsidRPr="00363320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2563170A" w14:textId="77777777" w:rsidR="003E5680" w:rsidRPr="00DC65E9" w:rsidRDefault="00363320" w:rsidP="00DC65E9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3" w:name="bookmark6"/>
      <w:r w:rsidRPr="0036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сфері суспільних відносин, що регулюються проєктом акта, діють</w:t>
      </w:r>
      <w:r w:rsidR="00DC65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A2C4C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 України «Про ліцензування видів господарської діяльності»</w:t>
      </w:r>
      <w:r w:rsidR="00DC65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постанова Кабінету Міністрів України від 02 грудня 2015 року № 1000 «Про затвердження </w:t>
      </w:r>
      <w:r w:rsidR="00DC65E9" w:rsidRPr="00DC65E9">
        <w:rPr>
          <w:rFonts w:ascii="Times New Roman" w:hAnsi="Times New Roman"/>
          <w:color w:val="000000" w:themeColor="text1"/>
          <w:sz w:val="28"/>
          <w:szCs w:val="28"/>
        </w:rPr>
        <w:t xml:space="preserve">Ліцензійних умов </w:t>
      </w:r>
      <w:r w:rsidR="00DC65E9" w:rsidRPr="00DC65E9">
        <w:rPr>
          <w:rFonts w:ascii="Times New Roman" w:hAnsi="Times New Roman"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</w:t>
      </w:r>
      <w:r w:rsidR="0058322C">
        <w:rPr>
          <w:rFonts w:ascii="Times New Roman" w:hAnsi="Times New Roman"/>
          <w:bCs/>
          <w:sz w:val="28"/>
          <w:szCs w:val="28"/>
        </w:rPr>
        <w:t>евматичною зброєю калібру понад </w:t>
      </w:r>
      <w:r w:rsidR="00DC65E9" w:rsidRPr="00DC65E9">
        <w:rPr>
          <w:rFonts w:ascii="Times New Roman" w:hAnsi="Times New Roman"/>
          <w:bCs/>
          <w:sz w:val="28"/>
          <w:szCs w:val="28"/>
        </w:rPr>
        <w:t>4,5</w:t>
      </w:r>
      <w:r w:rsidR="0058322C">
        <w:rPr>
          <w:rFonts w:ascii="Times New Roman" w:hAnsi="Times New Roman"/>
          <w:bCs/>
          <w:sz w:val="28"/>
          <w:szCs w:val="28"/>
        </w:rPr>
        <w:t> </w:t>
      </w:r>
      <w:r w:rsidR="00DC65E9" w:rsidRPr="00DC65E9">
        <w:rPr>
          <w:rFonts w:ascii="Times New Roman" w:hAnsi="Times New Roman"/>
          <w:bCs/>
          <w:sz w:val="28"/>
          <w:szCs w:val="28"/>
        </w:rPr>
        <w:t>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DC65E9" w:rsidRPr="00DC65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3F5C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14:paraId="6577B2D2" w14:textId="77777777" w:rsidR="0098727E" w:rsidRDefault="0098727E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C141A79" w14:textId="77777777" w:rsidR="00432964" w:rsidRPr="00432964" w:rsidRDefault="00432964" w:rsidP="0080173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14:paraId="6A487B48" w14:textId="77777777" w:rsidR="00432964" w:rsidRDefault="00432964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проєкту акта не потребу</w:t>
      </w:r>
      <w:r w:rsidR="005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з державного чи місцев</w:t>
      </w:r>
      <w:r w:rsidR="003C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бюджетів.</w:t>
      </w:r>
    </w:p>
    <w:p w14:paraId="79AE6580" w14:textId="77777777" w:rsidR="00D16C8E" w:rsidRPr="00D16C8E" w:rsidRDefault="00A356AE" w:rsidP="00801734">
      <w:pPr>
        <w:pStyle w:val="ab"/>
        <w:widowControl w:val="0"/>
        <w:numPr>
          <w:ilvl w:val="0"/>
          <w:numId w:val="3"/>
        </w:numPr>
        <w:tabs>
          <w:tab w:val="left" w:pos="567"/>
          <w:tab w:val="left" w:pos="3677"/>
        </w:tabs>
        <w:spacing w:after="12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</w:t>
      </w:r>
      <w:r w:rsidR="00D16C8E" w:rsidRPr="00D16C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Позиція заінтересованих сторін</w:t>
      </w:r>
    </w:p>
    <w:p w14:paraId="3278D25E" w14:textId="77777777" w:rsidR="00D16C8E" w:rsidRPr="000C7712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Проєкт акта не стосується </w:t>
      </w:r>
      <w:r w:rsidRPr="000C771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602B2528" w14:textId="77777777" w:rsidR="00D16C8E" w:rsidRPr="000C7712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Проєкт акта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14:paraId="723D5488" w14:textId="77777777" w:rsidR="00D16C8E" w:rsidRPr="000C7712" w:rsidRDefault="00D16C8E" w:rsidP="00D16C8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712">
        <w:rPr>
          <w:rFonts w:ascii="Times New Roman" w:hAnsi="Times New Roman" w:cs="Times New Roman"/>
          <w:bCs/>
          <w:sz w:val="28"/>
          <w:szCs w:val="28"/>
        </w:rPr>
        <w:t xml:space="preserve">Проєкт акта відповідно до </w:t>
      </w:r>
      <w:r w:rsidRPr="000C771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оприлюднено на офіційному вебсайті </w:t>
      </w:r>
      <w:r w:rsidRPr="000C7712">
        <w:rPr>
          <w:rFonts w:ascii="Times New Roman" w:hAnsi="Times New Roman" w:cs="Times New Roman"/>
          <w:sz w:val="28"/>
          <w:szCs w:val="28"/>
        </w:rPr>
        <w:t xml:space="preserve">Міністерства внутрішніх справ України. </w:t>
      </w:r>
    </w:p>
    <w:p w14:paraId="35E0DFEA" w14:textId="77777777" w:rsidR="00D16C8E" w:rsidRPr="000C7712" w:rsidRDefault="00D16C8E" w:rsidP="008D302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EFAED40" w14:textId="77777777" w:rsidR="00D16C8E" w:rsidRPr="00D16C8E" w:rsidRDefault="00D16C8E" w:rsidP="00801734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12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6C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14:paraId="4B6C708A" w14:textId="77777777" w:rsidR="00410824" w:rsidRDefault="00410824" w:rsidP="00410824">
      <w:pPr>
        <w:tabs>
          <w:tab w:val="left" w:pos="993"/>
        </w:tabs>
        <w:spacing w:line="24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824">
        <w:rPr>
          <w:rFonts w:ascii="Times New Roman" w:hAnsi="Times New Roman" w:cs="Times New Roman"/>
          <w:color w:val="000000"/>
          <w:sz w:val="28"/>
          <w:szCs w:val="28"/>
        </w:rPr>
        <w:t>Проєкт акта за предметом правового регулювання не стосується зобов’язань України у сфері європейської інтеграції, прав та свобод, гарантованих Конвенцією про захист прав людини і основоположних свобод, не впливає на забезпечення рівних прав та можливостей жінок і чоловіків та не створює підстави для дискримінації, не містить ризики вчинення корупційних правопорушень та правопорушень, пов’язаних із корупцією.</w:t>
      </w:r>
    </w:p>
    <w:p w14:paraId="1A263221" w14:textId="77777777" w:rsidR="00164C0A" w:rsidRPr="001E00E3" w:rsidRDefault="00432964" w:rsidP="00801734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bookmarkStart w:id="4" w:name="n3503"/>
      <w:bookmarkEnd w:id="3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8</w:t>
      </w:r>
      <w:r w:rsidR="00164C0A" w:rsidRPr="00A27A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 </w:t>
      </w:r>
      <w:r w:rsidR="00164C0A" w:rsidRPr="00690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Прогноз </w:t>
      </w:r>
      <w:r w:rsidR="00690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результатів</w:t>
      </w:r>
    </w:p>
    <w:p w14:paraId="465DE737" w14:textId="77777777" w:rsidR="00505EF4" w:rsidRDefault="00996C04" w:rsidP="006C1C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91">
        <w:rPr>
          <w:rFonts w:ascii="Times New Roman" w:hAnsi="Times New Roman" w:cs="Times New Roman"/>
          <w:sz w:val="28"/>
          <w:szCs w:val="28"/>
          <w:lang w:eastAsia="uk-UA"/>
        </w:rPr>
        <w:t>Реалізація п</w:t>
      </w:r>
      <w:r w:rsidR="00044AC6" w:rsidRPr="00587091">
        <w:rPr>
          <w:rFonts w:ascii="Times New Roman" w:hAnsi="Times New Roman" w:cs="Times New Roman"/>
          <w:sz w:val="28"/>
          <w:szCs w:val="28"/>
          <w:lang w:eastAsia="uk-UA"/>
        </w:rPr>
        <w:t>роєкт</w:t>
      </w:r>
      <w:r w:rsidR="003C1F0B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044AC6" w:rsidRPr="00587091">
        <w:rPr>
          <w:rFonts w:ascii="Times New Roman" w:hAnsi="Times New Roman" w:cs="Times New Roman"/>
          <w:sz w:val="28"/>
          <w:szCs w:val="28"/>
          <w:lang w:eastAsia="uk-UA"/>
        </w:rPr>
        <w:t xml:space="preserve"> акта </w:t>
      </w:r>
      <w:r w:rsidR="00505EF4" w:rsidRPr="00792ADA">
        <w:rPr>
          <w:rFonts w:ascii="Times New Roman" w:hAnsi="Times New Roman" w:cs="Times New Roman"/>
          <w:sz w:val="28"/>
          <w:szCs w:val="28"/>
        </w:rPr>
        <w:t>матиме позитивний впл</w:t>
      </w:r>
      <w:r w:rsidR="00505EF4">
        <w:rPr>
          <w:rFonts w:ascii="Times New Roman" w:hAnsi="Times New Roman" w:cs="Times New Roman"/>
          <w:sz w:val="28"/>
          <w:szCs w:val="28"/>
        </w:rPr>
        <w:t xml:space="preserve">ив на суб’єктів господарювання </w:t>
      </w:r>
      <w:r w:rsidR="00505EF4" w:rsidRPr="00792ADA">
        <w:rPr>
          <w:rFonts w:ascii="Times New Roman" w:hAnsi="Times New Roman" w:cs="Times New Roman"/>
          <w:sz w:val="28"/>
          <w:szCs w:val="28"/>
        </w:rPr>
        <w:t>та органи державної влади: сприятиме спрощенню ведення господарської діяльності, започаткуванню бізнесу в період воєнного стану в Україні</w:t>
      </w:r>
      <w:r w:rsidR="00505EF4">
        <w:rPr>
          <w:rFonts w:ascii="Times New Roman" w:hAnsi="Times New Roman" w:cs="Times New Roman"/>
          <w:sz w:val="28"/>
          <w:szCs w:val="28"/>
        </w:rPr>
        <w:t>,</w:t>
      </w:r>
      <w:r w:rsidR="00505EF4" w:rsidRPr="00792ADA">
        <w:rPr>
          <w:rFonts w:ascii="Times New Roman" w:hAnsi="Times New Roman" w:cs="Times New Roman"/>
          <w:sz w:val="28"/>
          <w:szCs w:val="28"/>
        </w:rPr>
        <w:t xml:space="preserve"> </w:t>
      </w:r>
      <w:r w:rsidR="00505EF4">
        <w:rPr>
          <w:rFonts w:ascii="Times New Roman" w:hAnsi="Times New Roman" w:cs="Times New Roman"/>
          <w:sz w:val="28"/>
          <w:szCs w:val="28"/>
        </w:rPr>
        <w:t>забезпечення Збройних Сил України бронежилетами</w:t>
      </w:r>
      <w:r w:rsidR="00505EF4" w:rsidRPr="00792ADA">
        <w:rPr>
          <w:rFonts w:ascii="Times New Roman" w:hAnsi="Times New Roman" w:cs="Times New Roman"/>
          <w:sz w:val="28"/>
          <w:szCs w:val="28"/>
        </w:rPr>
        <w:t>, що ви</w:t>
      </w:r>
      <w:r w:rsidR="00D86621">
        <w:rPr>
          <w:rFonts w:ascii="Times New Roman" w:hAnsi="Times New Roman" w:cs="Times New Roman"/>
          <w:sz w:val="28"/>
          <w:szCs w:val="28"/>
        </w:rPr>
        <w:t>готов</w:t>
      </w:r>
      <w:r w:rsidR="00505EF4" w:rsidRPr="00792ADA">
        <w:rPr>
          <w:rFonts w:ascii="Times New Roman" w:hAnsi="Times New Roman" w:cs="Times New Roman"/>
          <w:sz w:val="28"/>
          <w:szCs w:val="28"/>
        </w:rPr>
        <w:t>ля</w:t>
      </w:r>
      <w:r w:rsidR="00505EF4">
        <w:rPr>
          <w:rFonts w:ascii="Times New Roman" w:hAnsi="Times New Roman" w:cs="Times New Roman"/>
          <w:sz w:val="28"/>
          <w:szCs w:val="28"/>
        </w:rPr>
        <w:t>тимуть</w:t>
      </w:r>
      <w:r w:rsidR="00505EF4" w:rsidRPr="00792ADA">
        <w:rPr>
          <w:rFonts w:ascii="Times New Roman" w:hAnsi="Times New Roman" w:cs="Times New Roman"/>
          <w:sz w:val="28"/>
          <w:szCs w:val="28"/>
        </w:rPr>
        <w:t>ся суб’єктами господарювання</w:t>
      </w:r>
      <w:r w:rsidR="00505EF4">
        <w:rPr>
          <w:rFonts w:ascii="Times New Roman" w:hAnsi="Times New Roman" w:cs="Times New Roman"/>
          <w:sz w:val="28"/>
          <w:szCs w:val="28"/>
        </w:rPr>
        <w:t>,</w:t>
      </w:r>
      <w:r w:rsidR="00505EF4" w:rsidRPr="00792ADA">
        <w:rPr>
          <w:rFonts w:ascii="Times New Roman" w:hAnsi="Times New Roman" w:cs="Times New Roman"/>
          <w:sz w:val="28"/>
          <w:szCs w:val="28"/>
        </w:rPr>
        <w:t xml:space="preserve"> підтримці функціонування економіки в період воєнного стану в Україні</w:t>
      </w:r>
      <w:r w:rsidR="00505EF4">
        <w:rPr>
          <w:rFonts w:ascii="Times New Roman" w:hAnsi="Times New Roman" w:cs="Times New Roman"/>
          <w:sz w:val="28"/>
          <w:szCs w:val="28"/>
        </w:rPr>
        <w:t>.</w:t>
      </w:r>
    </w:p>
    <w:p w14:paraId="1B7C10E9" w14:textId="77777777" w:rsidR="003C1F0B" w:rsidRDefault="003C1F0B" w:rsidP="00AA06AD">
      <w:pPr>
        <w:tabs>
          <w:tab w:val="left" w:pos="87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A16BA7" w14:textId="4EBB0F11" w:rsidR="00432964" w:rsidRPr="00A27A77" w:rsidRDefault="00432964" w:rsidP="00AA06AD">
      <w:pPr>
        <w:tabs>
          <w:tab w:val="left" w:pos="87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AB9134" w14:textId="77777777" w:rsidR="0054790C" w:rsidRDefault="00541A1F" w:rsidP="00547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AD">
        <w:rPr>
          <w:rFonts w:ascii="Times New Roman" w:hAnsi="Times New Roman" w:cs="Times New Roman"/>
          <w:b/>
          <w:sz w:val="28"/>
          <w:szCs w:val="28"/>
        </w:rPr>
        <w:t>Міністр</w:t>
      </w:r>
    </w:p>
    <w:p w14:paraId="58EE3FD2" w14:textId="65B43DFD" w:rsidR="00541A1F" w:rsidRDefault="001148A5" w:rsidP="00547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AD">
        <w:rPr>
          <w:rFonts w:ascii="Times New Roman" w:hAnsi="Times New Roman" w:cs="Times New Roman"/>
          <w:b/>
          <w:sz w:val="28"/>
          <w:szCs w:val="28"/>
        </w:rPr>
        <w:t xml:space="preserve">внутрішніх справ України  </w:t>
      </w:r>
      <w:r w:rsidR="00541A1F" w:rsidRPr="00AA06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79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1A1F" w:rsidRPr="00AA06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06AD" w:rsidRPr="00AA06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616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06AD" w:rsidRPr="00AA06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1A1F" w:rsidRPr="00AA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6AD">
        <w:rPr>
          <w:rFonts w:ascii="Times New Roman" w:hAnsi="Times New Roman" w:cs="Times New Roman"/>
          <w:b/>
          <w:sz w:val="28"/>
          <w:szCs w:val="28"/>
        </w:rPr>
        <w:t>Денис МОНАСТИРСЬКИЙ</w:t>
      </w:r>
    </w:p>
    <w:p w14:paraId="47134F04" w14:textId="77777777" w:rsidR="00164C0A" w:rsidRPr="003C1F0B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F0B">
        <w:rPr>
          <w:rFonts w:ascii="Times New Roman" w:eastAsia="Times New Roman" w:hAnsi="Times New Roman" w:cs="Times New Roman"/>
          <w:bCs/>
          <w:sz w:val="28"/>
          <w:szCs w:val="28"/>
        </w:rPr>
        <w:t xml:space="preserve">____  _____________ </w:t>
      </w:r>
      <w:r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20</w:t>
      </w:r>
      <w:r w:rsidR="00432964"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2</w:t>
      </w:r>
      <w:r w:rsidR="00270C75"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2</w:t>
      </w:r>
      <w:r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3C1F0B" w:rsidSect="004E7A93">
      <w:headerReference w:type="default" r:id="rId8"/>
      <w:pgSz w:w="11906" w:h="16838"/>
      <w:pgMar w:top="709" w:right="56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E3A3" w14:textId="77777777" w:rsidR="004E7D2A" w:rsidRDefault="004E7D2A">
      <w:pPr>
        <w:spacing w:after="0" w:line="240" w:lineRule="auto"/>
      </w:pPr>
      <w:r>
        <w:separator/>
      </w:r>
    </w:p>
  </w:endnote>
  <w:endnote w:type="continuationSeparator" w:id="0">
    <w:p w14:paraId="2829EA8D" w14:textId="77777777" w:rsidR="004E7D2A" w:rsidRDefault="004E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F5FC" w14:textId="77777777" w:rsidR="004E7D2A" w:rsidRDefault="004E7D2A">
      <w:pPr>
        <w:spacing w:after="0" w:line="240" w:lineRule="auto"/>
      </w:pPr>
      <w:r>
        <w:separator/>
      </w:r>
    </w:p>
  </w:footnote>
  <w:footnote w:type="continuationSeparator" w:id="0">
    <w:p w14:paraId="3972F2ED" w14:textId="77777777" w:rsidR="004E7D2A" w:rsidRDefault="004E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70206"/>
      <w:docPartObj>
        <w:docPartGallery w:val="Page Numbers (Top of Page)"/>
        <w:docPartUnique/>
      </w:docPartObj>
    </w:sdtPr>
    <w:sdtContent>
      <w:p w14:paraId="58B67217" w14:textId="77777777" w:rsidR="00F46AAE" w:rsidRDefault="00F46A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0A" w:rsidRPr="00474C0A">
          <w:rPr>
            <w:noProof/>
            <w:lang w:val="ru-RU"/>
          </w:rPr>
          <w:t>4</w:t>
        </w:r>
        <w:r>
          <w:fldChar w:fldCharType="end"/>
        </w:r>
      </w:p>
    </w:sdtContent>
  </w:sdt>
  <w:p w14:paraId="6A43D18B" w14:textId="77777777" w:rsidR="00F46AAE" w:rsidRDefault="00F46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043D73"/>
    <w:multiLevelType w:val="hybridMultilevel"/>
    <w:tmpl w:val="84A662E8"/>
    <w:lvl w:ilvl="0" w:tplc="F538E6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85964930">
    <w:abstractNumId w:val="1"/>
  </w:num>
  <w:num w:numId="2" w16cid:durableId="188224991">
    <w:abstractNumId w:val="0"/>
  </w:num>
  <w:num w:numId="3" w16cid:durableId="275674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0A"/>
    <w:rsid w:val="00003477"/>
    <w:rsid w:val="000067D9"/>
    <w:rsid w:val="000069B6"/>
    <w:rsid w:val="0001125D"/>
    <w:rsid w:val="000218BC"/>
    <w:rsid w:val="00021EF2"/>
    <w:rsid w:val="00024235"/>
    <w:rsid w:val="000250D9"/>
    <w:rsid w:val="00025378"/>
    <w:rsid w:val="000304A1"/>
    <w:rsid w:val="00033D33"/>
    <w:rsid w:val="00044AC6"/>
    <w:rsid w:val="00045942"/>
    <w:rsid w:val="0005425C"/>
    <w:rsid w:val="00062376"/>
    <w:rsid w:val="0006267F"/>
    <w:rsid w:val="00064EB7"/>
    <w:rsid w:val="00071B79"/>
    <w:rsid w:val="00074938"/>
    <w:rsid w:val="0009420F"/>
    <w:rsid w:val="000A04FC"/>
    <w:rsid w:val="000A30E7"/>
    <w:rsid w:val="000A6860"/>
    <w:rsid w:val="000B1160"/>
    <w:rsid w:val="000B6693"/>
    <w:rsid w:val="000D1A8D"/>
    <w:rsid w:val="000E1596"/>
    <w:rsid w:val="000E4C84"/>
    <w:rsid w:val="000E4F44"/>
    <w:rsid w:val="000F31EC"/>
    <w:rsid w:val="000F6482"/>
    <w:rsid w:val="000F794B"/>
    <w:rsid w:val="001148A5"/>
    <w:rsid w:val="00115B37"/>
    <w:rsid w:val="001247FF"/>
    <w:rsid w:val="001403CB"/>
    <w:rsid w:val="00152970"/>
    <w:rsid w:val="00152AA1"/>
    <w:rsid w:val="0015402E"/>
    <w:rsid w:val="001624A1"/>
    <w:rsid w:val="0016349B"/>
    <w:rsid w:val="00164C0A"/>
    <w:rsid w:val="00182B88"/>
    <w:rsid w:val="00183D5E"/>
    <w:rsid w:val="001909E6"/>
    <w:rsid w:val="00194FDA"/>
    <w:rsid w:val="00196C5E"/>
    <w:rsid w:val="001A283F"/>
    <w:rsid w:val="001A7EDA"/>
    <w:rsid w:val="001B3926"/>
    <w:rsid w:val="001C2B9F"/>
    <w:rsid w:val="001D3B14"/>
    <w:rsid w:val="001D624D"/>
    <w:rsid w:val="001E00E3"/>
    <w:rsid w:val="001E276F"/>
    <w:rsid w:val="001E2C39"/>
    <w:rsid w:val="001E3686"/>
    <w:rsid w:val="001F00ED"/>
    <w:rsid w:val="001F09F0"/>
    <w:rsid w:val="001F134D"/>
    <w:rsid w:val="002119DF"/>
    <w:rsid w:val="00213B93"/>
    <w:rsid w:val="00227129"/>
    <w:rsid w:val="002404BB"/>
    <w:rsid w:val="002413E8"/>
    <w:rsid w:val="002576E6"/>
    <w:rsid w:val="002619C2"/>
    <w:rsid w:val="00263572"/>
    <w:rsid w:val="00270C75"/>
    <w:rsid w:val="0027449E"/>
    <w:rsid w:val="002856B2"/>
    <w:rsid w:val="00285D59"/>
    <w:rsid w:val="002911DF"/>
    <w:rsid w:val="00296B03"/>
    <w:rsid w:val="002A2C4C"/>
    <w:rsid w:val="002A335E"/>
    <w:rsid w:val="002A3392"/>
    <w:rsid w:val="002A3A2E"/>
    <w:rsid w:val="002B095E"/>
    <w:rsid w:val="002B1A17"/>
    <w:rsid w:val="002B4460"/>
    <w:rsid w:val="002D2933"/>
    <w:rsid w:val="002E02E4"/>
    <w:rsid w:val="002E0BBB"/>
    <w:rsid w:val="002E0CA1"/>
    <w:rsid w:val="002E244D"/>
    <w:rsid w:val="003121CA"/>
    <w:rsid w:val="00322383"/>
    <w:rsid w:val="00330C7F"/>
    <w:rsid w:val="00331FA3"/>
    <w:rsid w:val="00333D6E"/>
    <w:rsid w:val="003358A2"/>
    <w:rsid w:val="00346590"/>
    <w:rsid w:val="00356168"/>
    <w:rsid w:val="00363320"/>
    <w:rsid w:val="003653A2"/>
    <w:rsid w:val="00370AEC"/>
    <w:rsid w:val="003825F6"/>
    <w:rsid w:val="0039023A"/>
    <w:rsid w:val="0039347A"/>
    <w:rsid w:val="003955B1"/>
    <w:rsid w:val="003969F2"/>
    <w:rsid w:val="003A2C18"/>
    <w:rsid w:val="003A4493"/>
    <w:rsid w:val="003B60FB"/>
    <w:rsid w:val="003C0695"/>
    <w:rsid w:val="003C1F0B"/>
    <w:rsid w:val="003D1E3A"/>
    <w:rsid w:val="003D424B"/>
    <w:rsid w:val="003E30C5"/>
    <w:rsid w:val="003E3334"/>
    <w:rsid w:val="003E5680"/>
    <w:rsid w:val="003F4B05"/>
    <w:rsid w:val="003F5CAB"/>
    <w:rsid w:val="0040254E"/>
    <w:rsid w:val="00402663"/>
    <w:rsid w:val="0040774A"/>
    <w:rsid w:val="00410824"/>
    <w:rsid w:val="00410D2A"/>
    <w:rsid w:val="0041455D"/>
    <w:rsid w:val="00416935"/>
    <w:rsid w:val="0042008A"/>
    <w:rsid w:val="00432964"/>
    <w:rsid w:val="004343F3"/>
    <w:rsid w:val="00434FC6"/>
    <w:rsid w:val="004357C5"/>
    <w:rsid w:val="004421B1"/>
    <w:rsid w:val="00445CB0"/>
    <w:rsid w:val="00463CF6"/>
    <w:rsid w:val="00471BA6"/>
    <w:rsid w:val="004744AB"/>
    <w:rsid w:val="00474814"/>
    <w:rsid w:val="00474C0A"/>
    <w:rsid w:val="00477333"/>
    <w:rsid w:val="0047744F"/>
    <w:rsid w:val="004825BB"/>
    <w:rsid w:val="004845FE"/>
    <w:rsid w:val="00490643"/>
    <w:rsid w:val="00493270"/>
    <w:rsid w:val="004B0E06"/>
    <w:rsid w:val="004B2247"/>
    <w:rsid w:val="004B7DCE"/>
    <w:rsid w:val="004C3C28"/>
    <w:rsid w:val="004C6ACB"/>
    <w:rsid w:val="004C6CFC"/>
    <w:rsid w:val="004C732D"/>
    <w:rsid w:val="004D02A0"/>
    <w:rsid w:val="004D19A6"/>
    <w:rsid w:val="004D2A1E"/>
    <w:rsid w:val="004E6B10"/>
    <w:rsid w:val="004E7A93"/>
    <w:rsid w:val="004E7D2A"/>
    <w:rsid w:val="004F5821"/>
    <w:rsid w:val="00501177"/>
    <w:rsid w:val="005048FE"/>
    <w:rsid w:val="00505EF4"/>
    <w:rsid w:val="00506A28"/>
    <w:rsid w:val="005071C2"/>
    <w:rsid w:val="00511B2F"/>
    <w:rsid w:val="00513CE3"/>
    <w:rsid w:val="00515162"/>
    <w:rsid w:val="00522716"/>
    <w:rsid w:val="005267CD"/>
    <w:rsid w:val="0052720E"/>
    <w:rsid w:val="00531634"/>
    <w:rsid w:val="005320F3"/>
    <w:rsid w:val="0053527B"/>
    <w:rsid w:val="0053567B"/>
    <w:rsid w:val="00535850"/>
    <w:rsid w:val="00541A1F"/>
    <w:rsid w:val="005467F9"/>
    <w:rsid w:val="0054790C"/>
    <w:rsid w:val="00552AA3"/>
    <w:rsid w:val="005772D8"/>
    <w:rsid w:val="00580568"/>
    <w:rsid w:val="0058115D"/>
    <w:rsid w:val="0058322C"/>
    <w:rsid w:val="00587091"/>
    <w:rsid w:val="00591C50"/>
    <w:rsid w:val="005937BF"/>
    <w:rsid w:val="0059643B"/>
    <w:rsid w:val="005974D1"/>
    <w:rsid w:val="005A4666"/>
    <w:rsid w:val="005A73A5"/>
    <w:rsid w:val="005A75CE"/>
    <w:rsid w:val="005B3293"/>
    <w:rsid w:val="005B5BC2"/>
    <w:rsid w:val="005B654B"/>
    <w:rsid w:val="005D17B1"/>
    <w:rsid w:val="005D3F11"/>
    <w:rsid w:val="005E61F3"/>
    <w:rsid w:val="005E6AB8"/>
    <w:rsid w:val="005F66A6"/>
    <w:rsid w:val="006061B5"/>
    <w:rsid w:val="006067FF"/>
    <w:rsid w:val="00612E8F"/>
    <w:rsid w:val="00615703"/>
    <w:rsid w:val="0063585B"/>
    <w:rsid w:val="00644FBC"/>
    <w:rsid w:val="00652778"/>
    <w:rsid w:val="00661D1D"/>
    <w:rsid w:val="00665675"/>
    <w:rsid w:val="00672298"/>
    <w:rsid w:val="00672C34"/>
    <w:rsid w:val="00673624"/>
    <w:rsid w:val="0067409D"/>
    <w:rsid w:val="006763C3"/>
    <w:rsid w:val="006766AF"/>
    <w:rsid w:val="00677A67"/>
    <w:rsid w:val="00677AF7"/>
    <w:rsid w:val="00680CFE"/>
    <w:rsid w:val="006815E4"/>
    <w:rsid w:val="00682D0F"/>
    <w:rsid w:val="006845B9"/>
    <w:rsid w:val="00685173"/>
    <w:rsid w:val="00686017"/>
    <w:rsid w:val="006900A5"/>
    <w:rsid w:val="006902E5"/>
    <w:rsid w:val="00690B88"/>
    <w:rsid w:val="00696BE7"/>
    <w:rsid w:val="006A0B04"/>
    <w:rsid w:val="006A1B2C"/>
    <w:rsid w:val="006A624E"/>
    <w:rsid w:val="006A7692"/>
    <w:rsid w:val="006B2212"/>
    <w:rsid w:val="006B37C7"/>
    <w:rsid w:val="006B43BB"/>
    <w:rsid w:val="006C0663"/>
    <w:rsid w:val="006C1CC7"/>
    <w:rsid w:val="006D2E59"/>
    <w:rsid w:val="006D66A6"/>
    <w:rsid w:val="006E1A98"/>
    <w:rsid w:val="006E7BF6"/>
    <w:rsid w:val="006F25CA"/>
    <w:rsid w:val="007123A3"/>
    <w:rsid w:val="00722670"/>
    <w:rsid w:val="0072380C"/>
    <w:rsid w:val="00727463"/>
    <w:rsid w:val="00730FA7"/>
    <w:rsid w:val="00745370"/>
    <w:rsid w:val="00763022"/>
    <w:rsid w:val="00764792"/>
    <w:rsid w:val="00765A0D"/>
    <w:rsid w:val="007872BD"/>
    <w:rsid w:val="00792ADA"/>
    <w:rsid w:val="00795A17"/>
    <w:rsid w:val="007A29DA"/>
    <w:rsid w:val="007A5113"/>
    <w:rsid w:val="007A65F4"/>
    <w:rsid w:val="007A7D30"/>
    <w:rsid w:val="007B33C7"/>
    <w:rsid w:val="007C74D9"/>
    <w:rsid w:val="007D34F1"/>
    <w:rsid w:val="007D4A35"/>
    <w:rsid w:val="007D714C"/>
    <w:rsid w:val="007D73C9"/>
    <w:rsid w:val="007E41E6"/>
    <w:rsid w:val="007F56AC"/>
    <w:rsid w:val="00801734"/>
    <w:rsid w:val="00804F04"/>
    <w:rsid w:val="008052AA"/>
    <w:rsid w:val="00807F31"/>
    <w:rsid w:val="00812091"/>
    <w:rsid w:val="008125F5"/>
    <w:rsid w:val="008129DC"/>
    <w:rsid w:val="00814EF7"/>
    <w:rsid w:val="00820C80"/>
    <w:rsid w:val="00820EF0"/>
    <w:rsid w:val="008220BF"/>
    <w:rsid w:val="008228E6"/>
    <w:rsid w:val="00825C37"/>
    <w:rsid w:val="008275FC"/>
    <w:rsid w:val="00830ACE"/>
    <w:rsid w:val="00844D72"/>
    <w:rsid w:val="00871EB3"/>
    <w:rsid w:val="008771C4"/>
    <w:rsid w:val="0087770A"/>
    <w:rsid w:val="008816DC"/>
    <w:rsid w:val="0088544B"/>
    <w:rsid w:val="00891926"/>
    <w:rsid w:val="00893E36"/>
    <w:rsid w:val="008948C1"/>
    <w:rsid w:val="008B6862"/>
    <w:rsid w:val="008C1019"/>
    <w:rsid w:val="008C14CA"/>
    <w:rsid w:val="008C4FCC"/>
    <w:rsid w:val="008D3022"/>
    <w:rsid w:val="008E76D9"/>
    <w:rsid w:val="008F3108"/>
    <w:rsid w:val="008F5D3C"/>
    <w:rsid w:val="00901914"/>
    <w:rsid w:val="00901972"/>
    <w:rsid w:val="00902EF9"/>
    <w:rsid w:val="00904258"/>
    <w:rsid w:val="00907F78"/>
    <w:rsid w:val="00917386"/>
    <w:rsid w:val="0092189A"/>
    <w:rsid w:val="00936EF4"/>
    <w:rsid w:val="00940D6F"/>
    <w:rsid w:val="00960018"/>
    <w:rsid w:val="00961DB8"/>
    <w:rsid w:val="00964761"/>
    <w:rsid w:val="0096764A"/>
    <w:rsid w:val="00975528"/>
    <w:rsid w:val="00975EC4"/>
    <w:rsid w:val="0098727E"/>
    <w:rsid w:val="009931BF"/>
    <w:rsid w:val="00993D8D"/>
    <w:rsid w:val="00996C04"/>
    <w:rsid w:val="009A0984"/>
    <w:rsid w:val="009A34DA"/>
    <w:rsid w:val="009A70A9"/>
    <w:rsid w:val="009B0A4A"/>
    <w:rsid w:val="009B61B8"/>
    <w:rsid w:val="009C0AA5"/>
    <w:rsid w:val="009C2B01"/>
    <w:rsid w:val="009F75D6"/>
    <w:rsid w:val="00A04536"/>
    <w:rsid w:val="00A138D0"/>
    <w:rsid w:val="00A27A77"/>
    <w:rsid w:val="00A27EC8"/>
    <w:rsid w:val="00A30AF9"/>
    <w:rsid w:val="00A356AE"/>
    <w:rsid w:val="00A379AE"/>
    <w:rsid w:val="00A4117D"/>
    <w:rsid w:val="00A42014"/>
    <w:rsid w:val="00A42B9A"/>
    <w:rsid w:val="00A431C6"/>
    <w:rsid w:val="00A4583D"/>
    <w:rsid w:val="00A45D6A"/>
    <w:rsid w:val="00A5288A"/>
    <w:rsid w:val="00A555AB"/>
    <w:rsid w:val="00A578EA"/>
    <w:rsid w:val="00A57D28"/>
    <w:rsid w:val="00A64065"/>
    <w:rsid w:val="00A755D4"/>
    <w:rsid w:val="00A810BF"/>
    <w:rsid w:val="00A82AE8"/>
    <w:rsid w:val="00A8503A"/>
    <w:rsid w:val="00A8507C"/>
    <w:rsid w:val="00A8684C"/>
    <w:rsid w:val="00A86F79"/>
    <w:rsid w:val="00A87E3B"/>
    <w:rsid w:val="00A87FBB"/>
    <w:rsid w:val="00A97EC8"/>
    <w:rsid w:val="00AA063C"/>
    <w:rsid w:val="00AA06AD"/>
    <w:rsid w:val="00AA0F7E"/>
    <w:rsid w:val="00AB093C"/>
    <w:rsid w:val="00AC24A3"/>
    <w:rsid w:val="00AC5ADA"/>
    <w:rsid w:val="00AE21DD"/>
    <w:rsid w:val="00AE2F72"/>
    <w:rsid w:val="00AE40DB"/>
    <w:rsid w:val="00B0008A"/>
    <w:rsid w:val="00B0139A"/>
    <w:rsid w:val="00B03300"/>
    <w:rsid w:val="00B042AE"/>
    <w:rsid w:val="00B06A44"/>
    <w:rsid w:val="00B2280B"/>
    <w:rsid w:val="00B41EFC"/>
    <w:rsid w:val="00B44514"/>
    <w:rsid w:val="00B45747"/>
    <w:rsid w:val="00B5181D"/>
    <w:rsid w:val="00B55564"/>
    <w:rsid w:val="00B60C9E"/>
    <w:rsid w:val="00B65D9C"/>
    <w:rsid w:val="00B73104"/>
    <w:rsid w:val="00B766CD"/>
    <w:rsid w:val="00B81FFB"/>
    <w:rsid w:val="00B93148"/>
    <w:rsid w:val="00B95EE9"/>
    <w:rsid w:val="00BA44A2"/>
    <w:rsid w:val="00BB2230"/>
    <w:rsid w:val="00BB7838"/>
    <w:rsid w:val="00BC0F56"/>
    <w:rsid w:val="00BC59B6"/>
    <w:rsid w:val="00BC6D8E"/>
    <w:rsid w:val="00BD34F0"/>
    <w:rsid w:val="00BD397E"/>
    <w:rsid w:val="00BD5351"/>
    <w:rsid w:val="00BD5CC9"/>
    <w:rsid w:val="00BE4F1E"/>
    <w:rsid w:val="00BF17E9"/>
    <w:rsid w:val="00C0603A"/>
    <w:rsid w:val="00C060AA"/>
    <w:rsid w:val="00C07A4E"/>
    <w:rsid w:val="00C10162"/>
    <w:rsid w:val="00C152C4"/>
    <w:rsid w:val="00C22589"/>
    <w:rsid w:val="00C24A52"/>
    <w:rsid w:val="00C24FF8"/>
    <w:rsid w:val="00C378C1"/>
    <w:rsid w:val="00C454DB"/>
    <w:rsid w:val="00C47928"/>
    <w:rsid w:val="00C52428"/>
    <w:rsid w:val="00C524D8"/>
    <w:rsid w:val="00C66F82"/>
    <w:rsid w:val="00C67291"/>
    <w:rsid w:val="00C76226"/>
    <w:rsid w:val="00C7693D"/>
    <w:rsid w:val="00C77AF7"/>
    <w:rsid w:val="00C8400F"/>
    <w:rsid w:val="00C91ED7"/>
    <w:rsid w:val="00C9308C"/>
    <w:rsid w:val="00CB6EB5"/>
    <w:rsid w:val="00CD0497"/>
    <w:rsid w:val="00CE1CE2"/>
    <w:rsid w:val="00CE1DBF"/>
    <w:rsid w:val="00CF2119"/>
    <w:rsid w:val="00D00934"/>
    <w:rsid w:val="00D01E47"/>
    <w:rsid w:val="00D045A6"/>
    <w:rsid w:val="00D10727"/>
    <w:rsid w:val="00D15297"/>
    <w:rsid w:val="00D16C8E"/>
    <w:rsid w:val="00D20F97"/>
    <w:rsid w:val="00D2115F"/>
    <w:rsid w:val="00D22F72"/>
    <w:rsid w:val="00D2671E"/>
    <w:rsid w:val="00D322E4"/>
    <w:rsid w:val="00D329EB"/>
    <w:rsid w:val="00D413C5"/>
    <w:rsid w:val="00D42A09"/>
    <w:rsid w:val="00D50EEB"/>
    <w:rsid w:val="00D52484"/>
    <w:rsid w:val="00D6644D"/>
    <w:rsid w:val="00D71A34"/>
    <w:rsid w:val="00D80C04"/>
    <w:rsid w:val="00D80C14"/>
    <w:rsid w:val="00D86621"/>
    <w:rsid w:val="00D9011A"/>
    <w:rsid w:val="00DA21D2"/>
    <w:rsid w:val="00DA260E"/>
    <w:rsid w:val="00DA2A6A"/>
    <w:rsid w:val="00DB2CCB"/>
    <w:rsid w:val="00DB5721"/>
    <w:rsid w:val="00DB6A1F"/>
    <w:rsid w:val="00DC4488"/>
    <w:rsid w:val="00DC6515"/>
    <w:rsid w:val="00DC65E9"/>
    <w:rsid w:val="00DD300A"/>
    <w:rsid w:val="00DD5FC6"/>
    <w:rsid w:val="00DE0409"/>
    <w:rsid w:val="00DE15D2"/>
    <w:rsid w:val="00DE2594"/>
    <w:rsid w:val="00DF149C"/>
    <w:rsid w:val="00E05573"/>
    <w:rsid w:val="00E125DA"/>
    <w:rsid w:val="00E1414F"/>
    <w:rsid w:val="00E2591E"/>
    <w:rsid w:val="00E325D0"/>
    <w:rsid w:val="00E40635"/>
    <w:rsid w:val="00E40A57"/>
    <w:rsid w:val="00E47814"/>
    <w:rsid w:val="00E71F6D"/>
    <w:rsid w:val="00E722FA"/>
    <w:rsid w:val="00E837FF"/>
    <w:rsid w:val="00E86372"/>
    <w:rsid w:val="00E91492"/>
    <w:rsid w:val="00E932E6"/>
    <w:rsid w:val="00E97EB5"/>
    <w:rsid w:val="00EA0D43"/>
    <w:rsid w:val="00EA705F"/>
    <w:rsid w:val="00EA75D4"/>
    <w:rsid w:val="00EB1D6B"/>
    <w:rsid w:val="00EC7AA5"/>
    <w:rsid w:val="00ED16D7"/>
    <w:rsid w:val="00EE0A8D"/>
    <w:rsid w:val="00EE1205"/>
    <w:rsid w:val="00EE6D69"/>
    <w:rsid w:val="00EF0BE0"/>
    <w:rsid w:val="00EF41D4"/>
    <w:rsid w:val="00F16D69"/>
    <w:rsid w:val="00F22598"/>
    <w:rsid w:val="00F22A7F"/>
    <w:rsid w:val="00F26548"/>
    <w:rsid w:val="00F309C4"/>
    <w:rsid w:val="00F32011"/>
    <w:rsid w:val="00F32923"/>
    <w:rsid w:val="00F333FE"/>
    <w:rsid w:val="00F36139"/>
    <w:rsid w:val="00F415A7"/>
    <w:rsid w:val="00F4470C"/>
    <w:rsid w:val="00F45480"/>
    <w:rsid w:val="00F46AAE"/>
    <w:rsid w:val="00F46E03"/>
    <w:rsid w:val="00F5202B"/>
    <w:rsid w:val="00F568ED"/>
    <w:rsid w:val="00F608D6"/>
    <w:rsid w:val="00F614DC"/>
    <w:rsid w:val="00F63777"/>
    <w:rsid w:val="00F63F4B"/>
    <w:rsid w:val="00F8506C"/>
    <w:rsid w:val="00F952A4"/>
    <w:rsid w:val="00F95403"/>
    <w:rsid w:val="00F97563"/>
    <w:rsid w:val="00F97963"/>
    <w:rsid w:val="00FA12FD"/>
    <w:rsid w:val="00FB1A9F"/>
    <w:rsid w:val="00FB324E"/>
    <w:rsid w:val="00FB3CF4"/>
    <w:rsid w:val="00FC450C"/>
    <w:rsid w:val="00FC6DED"/>
    <w:rsid w:val="00FD0EF2"/>
    <w:rsid w:val="00FE0FEE"/>
    <w:rsid w:val="00FE22EA"/>
    <w:rsid w:val="00FE2388"/>
    <w:rsid w:val="00FF5EDA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D34"/>
  <w15:docId w15:val="{10D32AF4-F1C1-4414-A037-52CAE03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rsid w:val="00D80C04"/>
  </w:style>
  <w:style w:type="paragraph" w:styleId="ac">
    <w:name w:val="No Spacing"/>
    <w:uiPriority w:val="1"/>
    <w:qFormat/>
    <w:rsid w:val="00044AC6"/>
    <w:pPr>
      <w:spacing w:after="0" w:line="240" w:lineRule="auto"/>
    </w:pPr>
  </w:style>
  <w:style w:type="paragraph" w:customStyle="1" w:styleId="rvps12">
    <w:name w:val="rvps12"/>
    <w:basedOn w:val="a"/>
    <w:rsid w:val="002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B4460"/>
  </w:style>
  <w:style w:type="paragraph" w:styleId="HTML">
    <w:name w:val="HTML Preformatted"/>
    <w:basedOn w:val="a"/>
    <w:link w:val="HTML0"/>
    <w:uiPriority w:val="99"/>
    <w:rsid w:val="00C1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10162"/>
    <w:rPr>
      <w:rFonts w:ascii="Courier New" w:eastAsia="Times New Roman" w:hAnsi="Courier New" w:cs="Courier New"/>
      <w:color w:val="000000"/>
      <w:lang w:val="ru-RU" w:eastAsia="ru-RU"/>
    </w:rPr>
  </w:style>
  <w:style w:type="character" w:styleId="ad">
    <w:name w:val="Emphasis"/>
    <w:basedOn w:val="a0"/>
    <w:uiPriority w:val="20"/>
    <w:qFormat/>
    <w:rsid w:val="00474814"/>
    <w:rPr>
      <w:i/>
      <w:iCs/>
    </w:rPr>
  </w:style>
  <w:style w:type="character" w:customStyle="1" w:styleId="fontstyle11">
    <w:name w:val="fontstyle11"/>
    <w:rsid w:val="00D329EB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645E-C5D6-4454-9437-8A4F60CE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6550</Words>
  <Characters>3735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ul.mvs.gov.ua@gmail.com</cp:lastModifiedBy>
  <cp:revision>118</cp:revision>
  <cp:lastPrinted>2022-09-14T07:27:00Z</cp:lastPrinted>
  <dcterms:created xsi:type="dcterms:W3CDTF">2022-09-02T07:58:00Z</dcterms:created>
  <dcterms:modified xsi:type="dcterms:W3CDTF">2022-10-12T11:21:00Z</dcterms:modified>
</cp:coreProperties>
</file>