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26733" w14:textId="77777777" w:rsidR="00BF3AE6" w:rsidRDefault="00BF3AE6" w:rsidP="00D502E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3DF2BC" w14:textId="77777777" w:rsidR="00BF3AE6" w:rsidRDefault="00BF3AE6" w:rsidP="00443F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НАЦІОНАЛЬНЕ ЗАКОНОДАВСТВО З ПИТАНЬ ЗАБЕЗПЕЧЕННЯ РІВНИХ ПРАВ ТА МОЖЛИВОСТЕЙ ЖІНОК І ЧОЛОВІКІВ</w:t>
      </w:r>
    </w:p>
    <w:p w14:paraId="6A95DCA7" w14:textId="77777777" w:rsidR="0039706F" w:rsidRDefault="000040C4" w:rsidP="00AD0B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040C4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</w:p>
    <w:p w14:paraId="123EE204" w14:textId="77777777" w:rsidR="0039706F" w:rsidRDefault="0039706F" w:rsidP="00AD0B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7163C9" w14:textId="77777777" w:rsidR="00237DDE" w:rsidRDefault="00237DDE" w:rsidP="00237DD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Конституція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п’ятій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Верховної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28.06.1996 </w:t>
      </w:r>
      <w:r w:rsidR="00FC4C39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</w:t>
      </w:r>
      <w:r w:rsidR="00D82DDE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w/254%D0%BA/96%D0%B2%D1%80#Text</w:t>
      </w:r>
    </w:p>
    <w:p w14:paraId="460DCF90" w14:textId="77777777" w:rsidR="00FC4C39" w:rsidRPr="00237DDE" w:rsidRDefault="00FC4C39" w:rsidP="00FC4C3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AE0B456" w14:textId="77777777" w:rsidR="0039706F" w:rsidRDefault="0039706F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706F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39706F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39706F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39706F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39706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06F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 w:rsidRPr="0039706F">
        <w:rPr>
          <w:rFonts w:ascii="Times New Roman" w:hAnsi="Times New Roman" w:cs="Times New Roman"/>
          <w:sz w:val="28"/>
          <w:szCs w:val="28"/>
          <w:lang w:val="ru-RU"/>
        </w:rPr>
        <w:t xml:space="preserve"> прав 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39706F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Pr="0039706F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4AE4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39706F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54A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9706F">
        <w:rPr>
          <w:rFonts w:ascii="Times New Roman" w:hAnsi="Times New Roman" w:cs="Times New Roman"/>
          <w:sz w:val="28"/>
          <w:szCs w:val="28"/>
          <w:lang w:val="ru-RU"/>
        </w:rPr>
        <w:t>08.09.2005</w:t>
      </w:r>
      <w:r w:rsidR="00E54A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9706F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E54AE4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39706F">
        <w:rPr>
          <w:rFonts w:ascii="Times New Roman" w:hAnsi="Times New Roman" w:cs="Times New Roman"/>
          <w:sz w:val="28"/>
          <w:szCs w:val="28"/>
          <w:lang w:val="ru-RU"/>
        </w:rPr>
        <w:t>2866-IV</w:t>
      </w:r>
      <w:r w:rsidR="00E54A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E54AE4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https://zakon.rada.gov.ua/laws/show/2866-15#Text</w:t>
      </w:r>
    </w:p>
    <w:p w14:paraId="397305BC" w14:textId="77777777" w:rsidR="00E54AE4" w:rsidRDefault="00E54AE4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«Про засади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54AE4">
        <w:rPr>
          <w:rFonts w:ascii="Times New Roman" w:hAnsi="Times New Roman" w:cs="Times New Roman"/>
          <w:sz w:val="28"/>
          <w:szCs w:val="28"/>
          <w:lang w:val="ru-RU"/>
        </w:rPr>
        <w:t>06.09.2012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54AE4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54AE4">
        <w:rPr>
          <w:rFonts w:ascii="Times New Roman" w:hAnsi="Times New Roman" w:cs="Times New Roman"/>
          <w:sz w:val="28"/>
          <w:szCs w:val="28"/>
          <w:lang w:val="ru-RU"/>
        </w:rPr>
        <w:t>5207-VI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5" w:anchor="Text" w:history="1">
        <w:r w:rsidRPr="000020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https://zakon.rada.gov.ua/laws/show/5207-17#Text</w:t>
        </w:r>
      </w:hyperlink>
    </w:p>
    <w:p w14:paraId="0CAFC382" w14:textId="77777777" w:rsidR="0039706F" w:rsidRDefault="00E54AE4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14.09.2021 № 1643-IX «Про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зміни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статті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73 Кодексу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E54AE4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6" w:anchor="Text" w:history="1">
        <w:r w:rsidRPr="000020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https://zakon.rada.gov.ua/laws/show/1643-20#Text</w:t>
        </w:r>
      </w:hyperlink>
    </w:p>
    <w:p w14:paraId="4DEC0D45" w14:textId="77777777" w:rsidR="00E54AE4" w:rsidRPr="00237DDE" w:rsidRDefault="00E54AE4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ru-RU"/>
        </w:rPr>
      </w:pPr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Закон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10.09.2021 № 1750-ІХ «Про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змін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до Закону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«Про рекламу»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протидії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ознакою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статі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>»</w:t>
      </w:r>
      <w:r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7" w:anchor="Text" w:history="1">
        <w:r w:rsidRPr="000020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https://zakon.rada.gov.ua/laws/show/1750-20#Text</w:t>
        </w:r>
      </w:hyperlink>
    </w:p>
    <w:p w14:paraId="73C5EEFF" w14:textId="77777777" w:rsidR="00D82DDE" w:rsidRDefault="00D82DDE" w:rsidP="00D82DD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Кодекс 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законів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працю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 Законом № 322-VIII 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 10.12.1971 </w:t>
      </w:r>
    </w:p>
    <w:p w14:paraId="0B6EB22A" w14:textId="77777777" w:rsidR="00D82DDE" w:rsidRPr="00AA024E" w:rsidRDefault="00D82DDE" w:rsidP="00D82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</w:pPr>
      <w:r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https://zakon.rada.gov.ua/laws/show/322-08#Text</w:t>
      </w:r>
    </w:p>
    <w:p w14:paraId="30B59CBF" w14:textId="77777777" w:rsidR="00D82DDE" w:rsidRPr="00D82DDE" w:rsidRDefault="00D82DDE" w:rsidP="00D82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4B1AA9" w14:textId="77777777" w:rsidR="00D82DDE" w:rsidRDefault="00D82DDE" w:rsidP="00D82DD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Сімейний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82DDE">
        <w:rPr>
          <w:rFonts w:ascii="Times New Roman" w:hAnsi="Times New Roman" w:cs="Times New Roman"/>
          <w:sz w:val="28"/>
          <w:szCs w:val="28"/>
          <w:lang w:val="ru-RU"/>
        </w:rPr>
        <w:t>кодекс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82DDE">
        <w:rPr>
          <w:rFonts w:ascii="Times New Roman" w:hAnsi="Times New Roman" w:cs="Times New Roman"/>
          <w:sz w:val="28"/>
          <w:szCs w:val="28"/>
          <w:lang w:val="ru-RU"/>
        </w:rPr>
        <w:t>10.01.2002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82DDE">
        <w:rPr>
          <w:rFonts w:ascii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2947-III </w:t>
      </w:r>
      <w:hyperlink r:id="rId8" w:anchor="Text" w:history="1">
        <w:r w:rsidRPr="0023348C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https://zakon.rada.gov.ua/cgi-bin/laws/main.cgi?nreg=2947-14#Text</w:t>
        </w:r>
      </w:hyperlink>
    </w:p>
    <w:p w14:paraId="564AA5FA" w14:textId="77777777" w:rsidR="00D82DDE" w:rsidRPr="00D82DDE" w:rsidRDefault="00D82DDE" w:rsidP="00D82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CE46D5" w14:textId="77777777" w:rsidR="00D82DDE" w:rsidRPr="00D82DDE" w:rsidRDefault="00D82DDE" w:rsidP="00D82DD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Цивільний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процесуальний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 кодекс 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D82D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D82DDE">
        <w:rPr>
          <w:rFonts w:ascii="Times New Roman" w:hAnsi="Times New Roman" w:cs="Times New Roman"/>
          <w:sz w:val="28"/>
          <w:szCs w:val="28"/>
          <w:lang w:val="ru-RU"/>
        </w:rPr>
        <w:t xml:space="preserve"> 18.03.2004 №1618-IV </w:t>
      </w:r>
      <w:r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https://zakon.rada.gov.ua/laws/show/1618-15#Text</w:t>
      </w:r>
    </w:p>
    <w:p w14:paraId="6C801924" w14:textId="77777777" w:rsidR="00D82DDE" w:rsidRPr="00D82DDE" w:rsidRDefault="00D82DDE" w:rsidP="00D82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516A06" w14:textId="77777777" w:rsidR="00237DDE" w:rsidRPr="00237DDE" w:rsidRDefault="00237DDE" w:rsidP="00237DD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Указ Президента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Цілі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сталого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до 2030 року» </w:t>
      </w:r>
      <w:proofErr w:type="spellStart"/>
      <w:r w:rsidRPr="00237D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30 вересня 2019 року № 722/2019</w:t>
      </w:r>
    </w:p>
    <w:p w14:paraId="135D2A0B" w14:textId="77777777" w:rsidR="00237DDE" w:rsidRDefault="003D34CA" w:rsidP="00237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anchor="Text" w:history="1">
        <w:r w:rsidR="00237DDE" w:rsidRPr="00017C2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https://zakon.rada.gov.ua/laws/show/722/2019#Text</w:t>
        </w:r>
      </w:hyperlink>
    </w:p>
    <w:p w14:paraId="7822B4DF" w14:textId="77777777" w:rsidR="00237DDE" w:rsidRPr="00237DDE" w:rsidRDefault="00237DDE" w:rsidP="00237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81B6C9" w14:textId="77777777" w:rsidR="00237DDE" w:rsidRDefault="00AA024E" w:rsidP="00237DD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Указ Президента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«Про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Річну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національну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програму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егідою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– НАТО на 2021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11 </w:t>
      </w:r>
      <w:proofErr w:type="spellStart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 w:rsidR="00237DDE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2021 року № 189/2021 </w:t>
      </w:r>
      <w:hyperlink r:id="rId10" w:anchor="Text" w:history="1">
        <w:r w:rsidR="00237DDE" w:rsidRPr="00017C2F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https://zakon.rada.gov.ua/laws/show/189/2021#Text</w:t>
        </w:r>
      </w:hyperlink>
    </w:p>
    <w:p w14:paraId="194E2CE4" w14:textId="77777777" w:rsidR="00237DDE" w:rsidRDefault="00237DDE" w:rsidP="00237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1CE192" w14:textId="77777777" w:rsidR="00237DDE" w:rsidRPr="00237DDE" w:rsidRDefault="00237DDE" w:rsidP="00237D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068776" w14:textId="77777777" w:rsidR="00237DDE" w:rsidRPr="00237DDE" w:rsidRDefault="00237DDE" w:rsidP="00237DDE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787A983" w14:textId="77777777" w:rsidR="00E54AE4" w:rsidRPr="00E54AE4" w:rsidRDefault="00AA024E" w:rsidP="00AD0B69">
      <w:pPr>
        <w:pStyle w:val="a4"/>
        <w:numPr>
          <w:ilvl w:val="0"/>
          <w:numId w:val="16"/>
        </w:numP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Постанова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гендерно-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правової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експертизи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28.11.2018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997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E54AE4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https://zakon.rada.gov.ua/laws/show/997-2018-%D0%BF#Text</w:t>
      </w:r>
    </w:p>
    <w:p w14:paraId="3A7ED2CB" w14:textId="77777777" w:rsidR="00AA024E" w:rsidRPr="00AA024E" w:rsidRDefault="00AA024E" w:rsidP="00AA024E">
      <w:pPr>
        <w:pStyle w:val="a4"/>
        <w:numPr>
          <w:ilvl w:val="0"/>
          <w:numId w:val="16"/>
        </w:numPr>
        <w:spacing w:after="240"/>
        <w:contextualSpacing w:val="0"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Постанова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09.10.2020 № 930 «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Деякі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прав та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54AE4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Pr="00E54AE4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E54AE4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https://zakon.rada.gov.ua/laws/show/930-2020-%D0%BF#Text</w:t>
      </w:r>
    </w:p>
    <w:p w14:paraId="2E69852C" w14:textId="77777777" w:rsidR="00E54AE4" w:rsidRPr="00E54AE4" w:rsidRDefault="00AA024E" w:rsidP="00AD0B69">
      <w:pPr>
        <w:pStyle w:val="a4"/>
        <w:numPr>
          <w:ilvl w:val="0"/>
          <w:numId w:val="16"/>
        </w:numP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Державна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соціальна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прав та </w:t>
      </w:r>
      <w:proofErr w:type="spellStart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до</w:t>
      </w:r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2021</w:t>
      </w:r>
      <w:r w:rsidR="00237DDE">
        <w:rPr>
          <w:rFonts w:ascii="Times New Roman" w:hAnsi="Times New Roman" w:cs="Times New Roman"/>
          <w:sz w:val="28"/>
          <w:szCs w:val="28"/>
          <w:lang w:val="ru-RU"/>
        </w:rPr>
        <w:t xml:space="preserve"> року 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остан</w:t>
      </w:r>
      <w:r w:rsidR="00237DDE">
        <w:rPr>
          <w:rFonts w:ascii="Times New Roman" w:hAnsi="Times New Roman" w:cs="Times New Roman"/>
          <w:sz w:val="28"/>
          <w:szCs w:val="28"/>
          <w:lang w:val="ru-RU"/>
        </w:rPr>
        <w:t>овою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237DDE">
        <w:rPr>
          <w:rFonts w:ascii="Times New Roman" w:hAnsi="Times New Roman" w:cs="Times New Roman"/>
          <w:b/>
          <w:sz w:val="28"/>
          <w:szCs w:val="28"/>
          <w:lang w:val="ru-RU"/>
        </w:rPr>
        <w:t> </w:t>
      </w:r>
      <w:proofErr w:type="spellStart"/>
      <w:r w:rsidR="00237D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11.04.2018</w:t>
      </w:r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237DD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237DDE" w:rsidRPr="00E54AE4">
        <w:rPr>
          <w:rFonts w:ascii="Times New Roman" w:hAnsi="Times New Roman" w:cs="Times New Roman"/>
          <w:sz w:val="28"/>
          <w:szCs w:val="28"/>
          <w:lang w:val="ru-RU"/>
        </w:rPr>
        <w:t>273</w:t>
      </w:r>
      <w:r w:rsid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br/>
      </w:r>
      <w:r w:rsidR="00E54AE4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https://www.kmu.gov.ua/npas/pro-zatverdzhennya-derzhavnoyi-socialnoyi-programi-zabezpechennya-rivnih-prav-ta-mozhlivostej-zhinok-i-cholovikiv-na-period-do-2021-roku</w:t>
      </w:r>
    </w:p>
    <w:p w14:paraId="2126B124" w14:textId="77777777" w:rsidR="00E54AE4" w:rsidRPr="00E54AE4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ООН 1325 «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, мир,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до 2020 року,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24.03.2016 №113-р </w:t>
      </w:r>
      <w:r w:rsidR="00E54AE4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https://zakon.rada.gov.ua/laws/show/113-2016-%D1%80#Text</w:t>
      </w:r>
    </w:p>
    <w:p w14:paraId="646688D8" w14:textId="77777777" w:rsidR="00E54AE4" w:rsidRPr="00E54AE4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ООН 1325 «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, мир,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до 2025 року,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28.10.2020 № 1544-р </w:t>
      </w:r>
      <w:r w:rsidR="00E54AE4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https://zakon.rada.gov.ua/laws/show/1544-2020-%D1%80#Text</w:t>
      </w:r>
    </w:p>
    <w:p w14:paraId="4C9CAD58" w14:textId="77777777" w:rsidR="00E54AE4" w:rsidRPr="00551FFE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Національний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план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рекомендацій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викладених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заключних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зауваженнях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Комітету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ООН з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ліквідації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восьмої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періодичної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доповіді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Конвенції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ліквідацію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всіх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форм 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на 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до  2021 року,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Мі</w:t>
      </w:r>
      <w:r w:rsidR="00E54AE4">
        <w:rPr>
          <w:rFonts w:ascii="Times New Roman" w:hAnsi="Times New Roman" w:cs="Times New Roman"/>
          <w:sz w:val="28"/>
          <w:szCs w:val="28"/>
          <w:lang w:val="ru-RU"/>
        </w:rPr>
        <w:t>ністрів</w:t>
      </w:r>
      <w:proofErr w:type="spellEnd"/>
      <w:r w:rsid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E54AE4">
        <w:rPr>
          <w:rFonts w:ascii="Times New Roman" w:hAnsi="Times New Roman" w:cs="Times New Roman"/>
          <w:sz w:val="28"/>
          <w:szCs w:val="28"/>
          <w:lang w:val="ru-RU"/>
        </w:rPr>
        <w:t xml:space="preserve"> 05.09.2018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634-р 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11" w:anchor="Text" w:history="1">
        <w:r w:rsidR="00E54AE4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https://zakon.rada.gov.ua/laws/show/634-2018-%D1%80#Text</w:t>
        </w:r>
      </w:hyperlink>
    </w:p>
    <w:p w14:paraId="31B2F1DF" w14:textId="77777777" w:rsidR="00E54AE4" w:rsidRPr="00551FFE" w:rsidRDefault="00AA024E" w:rsidP="00551FF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зобов’язань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Уряду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взятих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="00652D98">
        <w:rPr>
          <w:rFonts w:ascii="Times New Roman" w:hAnsi="Times New Roman" w:cs="Times New Roman"/>
          <w:sz w:val="28"/>
          <w:szCs w:val="28"/>
          <w:lang w:val="ru-RU"/>
        </w:rPr>
        <w:t xml:space="preserve">рамках </w:t>
      </w:r>
      <w:proofErr w:type="spellStart"/>
      <w:r w:rsidR="00652D98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="00652D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652D98">
        <w:rPr>
          <w:rFonts w:ascii="Times New Roman" w:hAnsi="Times New Roman" w:cs="Times New Roman"/>
          <w:sz w:val="28"/>
          <w:szCs w:val="28"/>
          <w:lang w:val="ru-RU"/>
        </w:rPr>
        <w:t>ініціативи</w:t>
      </w:r>
      <w:proofErr w:type="spellEnd"/>
      <w:r w:rsidR="00652D98">
        <w:rPr>
          <w:rFonts w:ascii="Times New Roman" w:hAnsi="Times New Roman" w:cs="Times New Roman"/>
          <w:sz w:val="28"/>
          <w:szCs w:val="28"/>
          <w:lang w:val="ru-RU"/>
        </w:rPr>
        <w:t xml:space="preserve">  «Партнерство  </w:t>
      </w:r>
      <w:proofErr w:type="spellStart"/>
      <w:r w:rsidR="00652D98">
        <w:rPr>
          <w:rFonts w:ascii="Times New Roman" w:hAnsi="Times New Roman" w:cs="Times New Roman"/>
          <w:sz w:val="28"/>
          <w:szCs w:val="28"/>
          <w:lang w:val="ru-RU"/>
        </w:rPr>
        <w:t>Біарріц</w:t>
      </w:r>
      <w:proofErr w:type="spellEnd"/>
      <w:r w:rsidR="00652D9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з 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утвердження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рівності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16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р.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E54AE4" w:rsidRPr="00E54AE4">
        <w:rPr>
          <w:rFonts w:ascii="Times New Roman" w:hAnsi="Times New Roman" w:cs="Times New Roman"/>
          <w:sz w:val="28"/>
          <w:szCs w:val="28"/>
          <w:lang w:val="ru-RU"/>
        </w:rPr>
        <w:t xml:space="preserve">1578-р 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12" w:history="1"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kmu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npas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pro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zatverdzhennya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planu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zahodiv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z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realizaciyi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 xml:space="preserve">-   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zobovyazan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uryadu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ukrayini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vzyatih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v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ramkah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t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161220</w:t>
        </w:r>
      </w:hyperlink>
    </w:p>
    <w:p w14:paraId="38F5B6E1" w14:textId="77777777" w:rsidR="00AD0B69" w:rsidRPr="00237DDE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пріоритетних</w:t>
      </w:r>
      <w:proofErr w:type="spellEnd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Уряду на 2021 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uk-UA"/>
        </w:rPr>
        <w:t> </w:t>
      </w:r>
      <w:proofErr w:type="spellStart"/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24.03.2021</w:t>
      </w:r>
      <w:r w:rsidR="00AD0B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D0B6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D0B69" w:rsidRPr="00237DDE">
        <w:rPr>
          <w:rFonts w:ascii="Times New Roman" w:hAnsi="Times New Roman" w:cs="Times New Roman"/>
          <w:sz w:val="28"/>
          <w:szCs w:val="28"/>
          <w:lang w:val="ru-RU"/>
        </w:rPr>
        <w:t xml:space="preserve">276-р </w:t>
      </w:r>
      <w:hyperlink r:id="rId13" w:history="1"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www</w:t>
        </w:r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kmu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npas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pro</w:t>
        </w:r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zatverdzhennya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planu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prioritetnih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dij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uryadu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</w:t>
        </w:r>
        <w:proofErr w:type="spellStart"/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na</w:t>
        </w:r>
        <w:proofErr w:type="spellEnd"/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-2021-</w:t>
        </w:r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="00AD0B69" w:rsidRPr="00237DD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240321</w:t>
        </w:r>
      </w:hyperlink>
    </w:p>
    <w:p w14:paraId="4575986D" w14:textId="77777777" w:rsidR="00AD0B69" w:rsidRPr="00551FFE" w:rsidRDefault="00AA024E" w:rsidP="00551FFE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на 2021-2023 роки,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23.06.2021           №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756-р</w:t>
      </w:r>
      <w:r w:rsidR="00551FFE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14" w:anchor="Text" w:history="1"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://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zakon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rada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proofErr w:type="spellEnd"/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laws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show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/756-2021-%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1%80#</w:t>
        </w:r>
        <w:r w:rsidR="00AD0B69" w:rsidRPr="00551FFE">
          <w:rPr>
            <w:rStyle w:val="a3"/>
            <w:rFonts w:ascii="Times New Roman" w:hAnsi="Times New Roman" w:cs="Times New Roman"/>
            <w:sz w:val="28"/>
            <w:szCs w:val="28"/>
          </w:rPr>
          <w:t>Text</w:t>
        </w:r>
      </w:hyperlink>
    </w:p>
    <w:p w14:paraId="4B655A66" w14:textId="77777777" w:rsidR="00AD0B69" w:rsidRPr="00AD0B69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Річна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програма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егідою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Комісії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Україна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D98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НАТО на 2021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показники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ефективності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16.06.2021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690-р </w:t>
      </w:r>
      <w:hyperlink r:id="rId15" w:history="1">
        <w:r w:rsidR="00AD0B69" w:rsidRPr="00AD0B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https://www.kmu.gov.ua/npas/pro-zatverdzhennya-planu-zahodiv-z-vikonannya-richnoyi-nacionalnoyi-programi-pid-egidoyu-komisiyi-ukrayina-nato-na-2021-rik-ta-pokaznikiv-efektivnosti-yiyi-vikonannya-i1606921-690</w:t>
        </w:r>
      </w:hyperlink>
    </w:p>
    <w:p w14:paraId="0A49DBDE" w14:textId="77777777" w:rsidR="00AD0B69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Концепція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комунікації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 у 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гендерної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рівності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16.09.2020 № 1128-р </w:t>
      </w:r>
      <w:hyperlink r:id="rId16" w:anchor="Text" w:history="1"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https://zakon.rada.gov.ua/laws/show/1128-2020-%D1%80#Text</w:t>
        </w:r>
      </w:hyperlink>
    </w:p>
    <w:p w14:paraId="4E847AD6" w14:textId="77777777" w:rsidR="00AD0B69" w:rsidRPr="00AD0B69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Національна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стратегія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безбар’єрного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простору в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до 2030 року,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затверджена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розпорядженням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Кабінету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Міністрів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14.04.2021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366-р</w:t>
      </w:r>
      <w:r w:rsidR="00AD0B69">
        <w:rPr>
          <w:rFonts w:ascii="Times New Roman" w:hAnsi="Times New Roman" w:cs="Times New Roman"/>
          <w:sz w:val="28"/>
          <w:szCs w:val="28"/>
          <w:lang w:val="ru-RU"/>
        </w:rPr>
        <w:br/>
      </w:r>
      <w:hyperlink r:id="rId17" w:anchor="Text" w:history="1">
        <w:r w:rsidR="00AD0B69" w:rsidRPr="00AD0B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https://zakon.rada.gov.ua/laws/show/366-2021-%D1%80#Text</w:t>
        </w:r>
      </w:hyperlink>
    </w:p>
    <w:p w14:paraId="4B693D82" w14:textId="77777777" w:rsidR="00AD0B69" w:rsidRPr="00AD0B69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гендерно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орієнтованого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підходу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в б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юджетному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аказом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фінансів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02.01.2019 № 1</w:t>
      </w:r>
    </w:p>
    <w:p w14:paraId="1F696EEF" w14:textId="77777777" w:rsidR="00AD0B69" w:rsidRPr="00AD0B69" w:rsidRDefault="003D34CA" w:rsidP="00AD0B6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18" w:anchor="Text" w:history="1"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https://zakon.rada.gov.ua/rada/show/v0001201-19#Text</w:t>
        </w:r>
      </w:hyperlink>
    </w:p>
    <w:p w14:paraId="2AD17DF9" w14:textId="77777777" w:rsidR="00AD0B69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contextualSpacing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гендерного аудиту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підприємствами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установами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організаціями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 н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аказом      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09.08.2021</w:t>
      </w:r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448 </w:t>
      </w:r>
      <w:hyperlink r:id="rId19" w:anchor="Text" w:history="1">
        <w:r w:rsidR="00AD0B69" w:rsidRPr="0000206B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https://zakon.rada.gov.ua/rada/show/v0448739-21#Text</w:t>
        </w:r>
      </w:hyperlink>
    </w:p>
    <w:p w14:paraId="41DA874F" w14:textId="77777777" w:rsidR="00AD0B69" w:rsidRPr="0087707B" w:rsidRDefault="00AA024E" w:rsidP="00AD0B6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внесення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колективних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договорів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угод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положень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спрямованих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рівних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прав і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чоловіків</w:t>
      </w:r>
      <w:proofErr w:type="spellEnd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тр</w:t>
      </w:r>
      <w:r>
        <w:rPr>
          <w:rFonts w:ascii="Times New Roman" w:hAnsi="Times New Roman" w:cs="Times New Roman"/>
          <w:sz w:val="28"/>
          <w:szCs w:val="28"/>
          <w:lang w:val="ru-RU"/>
        </w:rPr>
        <w:t>удових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відносинах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аказом 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proofErr w:type="spellStart"/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29.01.2020</w:t>
      </w:r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року</w:t>
      </w:r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921619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AD0B69"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56 </w:t>
      </w:r>
      <w:hyperlink r:id="rId20" w:anchor="Text" w:history="1">
        <w:r w:rsidR="00AD0B69" w:rsidRPr="00AD0B6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https://zakon.rada.gov.ua/rada/show/v0056739-20#Text</w:t>
        </w:r>
      </w:hyperlink>
    </w:p>
    <w:p w14:paraId="7785B0F8" w14:textId="77777777" w:rsidR="0087707B" w:rsidRDefault="0087707B" w:rsidP="0087707B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EE3210A" w14:textId="77777777" w:rsidR="0087707B" w:rsidRDefault="00AA024E" w:rsidP="0087707B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Методичні</w:t>
      </w:r>
      <w:proofErr w:type="spellEnd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рекомендації</w:t>
      </w:r>
      <w:proofErr w:type="spellEnd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гендерного компоненту в 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процес</w:t>
      </w:r>
      <w:proofErr w:type="spellEnd"/>
      <w:r w:rsidR="008770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8770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="0087707B">
        <w:rPr>
          <w:rFonts w:ascii="Times New Roman" w:hAnsi="Times New Roman" w:cs="Times New Roman"/>
          <w:sz w:val="28"/>
          <w:szCs w:val="28"/>
        </w:rPr>
        <w:t> </w:t>
      </w:r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сектору</w:t>
      </w:r>
      <w:r w:rsidR="0087707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87707B">
        <w:rPr>
          <w:rFonts w:ascii="Times New Roman" w:hAnsi="Times New Roman" w:cs="Times New Roman"/>
          <w:sz w:val="28"/>
          <w:szCs w:val="28"/>
        </w:rPr>
        <w:t> </w:t>
      </w:r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="0087707B">
        <w:rPr>
          <w:rFonts w:ascii="Times New Roman" w:hAnsi="Times New Roman" w:cs="Times New Roman"/>
          <w:sz w:val="28"/>
          <w:szCs w:val="28"/>
        </w:rPr>
        <w:t> </w:t>
      </w:r>
      <w:r w:rsidR="0087707B" w:rsidRPr="0087707B">
        <w:rPr>
          <w:rFonts w:ascii="Times New Roman" w:hAnsi="Times New Roman" w:cs="Times New Roman"/>
          <w:sz w:val="28"/>
          <w:szCs w:val="28"/>
          <w:lang w:val="ru-RU"/>
        </w:rPr>
        <w:t>оборони</w:t>
      </w:r>
      <w:r w:rsidR="0087707B">
        <w:rPr>
          <w:rFonts w:ascii="Times New Roman" w:hAnsi="Times New Roman" w:cs="Times New Roman"/>
          <w:sz w:val="28"/>
          <w:szCs w:val="28"/>
          <w:lang w:val="ru-RU"/>
        </w:rPr>
        <w:br/>
      </w:r>
      <w:r w:rsidR="0087707B" w:rsidRPr="00AA024E">
        <w:rPr>
          <w:rFonts w:ascii="Times New Roman" w:hAnsi="Times New Roman" w:cs="Times New Roman"/>
          <w:color w:val="0070C0"/>
          <w:sz w:val="28"/>
          <w:szCs w:val="28"/>
          <w:u w:val="single"/>
          <w:lang w:val="ru-RU"/>
        </w:rPr>
        <w:t>https://ldubgd.edu.ua/sites/default/files/2_viddilu/vvr/01_metodichni_rekomendaciyi_z_integraciyi_gendernih_pidhodiv_v_sistemu_pidgotovki_fahivciv_dlya_sektoru_bezpeki_i_oboroni_ukrayini.pdf</w:t>
      </w:r>
    </w:p>
    <w:p w14:paraId="4A775BB7" w14:textId="77777777" w:rsidR="00921619" w:rsidRPr="00AD0B69" w:rsidRDefault="00921619" w:rsidP="0092161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066893" w14:textId="77777777" w:rsidR="00921619" w:rsidRDefault="00AA024E" w:rsidP="0092161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Інструкції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інтеграції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гендерних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підходів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розроблення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  <w:lang w:val="ru-RU"/>
        </w:rPr>
        <w:t>но-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правових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актів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аказом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07.02.2020 № 86  </w:t>
      </w:r>
    </w:p>
    <w:p w14:paraId="70E6BB39" w14:textId="77777777" w:rsidR="00AD0B69" w:rsidRDefault="003D34CA" w:rsidP="0092161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21" w:anchor="Text" w:history="1">
        <w:r w:rsidR="00921619" w:rsidRPr="00921619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https://zakon.rada.gov.ua/laws/show/z0211-20#Text</w:t>
        </w:r>
      </w:hyperlink>
    </w:p>
    <w:p w14:paraId="5EA96228" w14:textId="77777777" w:rsidR="00921619" w:rsidRPr="00921619" w:rsidRDefault="00921619" w:rsidP="0092161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3277A77" w14:textId="77777777" w:rsidR="00921619" w:rsidRDefault="00AA024E" w:rsidP="0092161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Національного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резолюції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Безпеки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ООН 1325 «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Жінки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, мир,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безпека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» на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пер</w:t>
      </w:r>
      <w:r>
        <w:rPr>
          <w:rFonts w:ascii="Times New Roman" w:hAnsi="Times New Roman" w:cs="Times New Roman"/>
          <w:sz w:val="28"/>
          <w:szCs w:val="28"/>
          <w:lang w:val="ru-RU"/>
        </w:rPr>
        <w:t>іод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2025 року,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аказом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lastRenderedPageBreak/>
        <w:t>Міністерства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10.03.2021 № 188 </w:t>
      </w:r>
    </w:p>
    <w:p w14:paraId="3C91EA38" w14:textId="77777777" w:rsidR="00921619" w:rsidRPr="00921619" w:rsidRDefault="00921619" w:rsidP="0092161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4D328A8" w14:textId="77777777" w:rsidR="00921619" w:rsidRDefault="00AA024E" w:rsidP="00921619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МВС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дій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2021-2023 роки,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аказом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17.09.2021 № 680 </w:t>
      </w:r>
    </w:p>
    <w:p w14:paraId="73CB855A" w14:textId="77777777" w:rsidR="00921619" w:rsidRPr="00921619" w:rsidRDefault="00921619" w:rsidP="00921619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C7C31B" w14:textId="77777777" w:rsidR="00921619" w:rsidRPr="00921619" w:rsidRDefault="00AA024E" w:rsidP="00921619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План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основних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на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2021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рік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</w:t>
      </w:r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аказом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921619" w:rsidRPr="00921619">
        <w:rPr>
          <w:rFonts w:ascii="Times New Roman" w:hAnsi="Times New Roman" w:cs="Times New Roman"/>
          <w:sz w:val="28"/>
          <w:szCs w:val="28"/>
          <w:lang w:val="ru-RU"/>
        </w:rPr>
        <w:t xml:space="preserve"> 28.12.2020 № 920   </w:t>
      </w:r>
    </w:p>
    <w:p w14:paraId="4794D4ED" w14:textId="77777777" w:rsidR="00921619" w:rsidRPr="00921619" w:rsidRDefault="00921619" w:rsidP="00921619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21619"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5E893CA3" w14:textId="59CAC20B" w:rsidR="003357BB" w:rsidRPr="003357BB" w:rsidRDefault="00AA024E" w:rsidP="003357BB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Поряд</w:t>
      </w:r>
      <w:r w:rsidR="00081E21">
        <w:rPr>
          <w:rFonts w:ascii="Times New Roman" w:hAnsi="Times New Roman" w:cs="Times New Roman"/>
          <w:sz w:val="28"/>
          <w:szCs w:val="28"/>
          <w:lang w:val="ru-RU"/>
        </w:rPr>
        <w:t>ок</w:t>
      </w:r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Національній</w:t>
      </w:r>
      <w:proofErr w:type="spellEnd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гвардії</w:t>
      </w:r>
      <w:proofErr w:type="spellEnd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081E21">
        <w:rPr>
          <w:rFonts w:ascii="Times New Roman" w:hAnsi="Times New Roman" w:cs="Times New Roman"/>
          <w:sz w:val="28"/>
          <w:szCs w:val="28"/>
          <w:lang w:val="ru-RU"/>
        </w:rPr>
        <w:t>затверджений</w:t>
      </w:r>
      <w:proofErr w:type="spellEnd"/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наказом </w:t>
      </w:r>
      <w:proofErr w:type="spellStart"/>
      <w:r w:rsidR="00081E21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="00081E21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81E21">
        <w:rPr>
          <w:rFonts w:ascii="Times New Roman" w:hAnsi="Times New Roman" w:cs="Times New Roman"/>
          <w:sz w:val="28"/>
          <w:szCs w:val="28"/>
          <w:lang w:val="ru-RU"/>
        </w:rPr>
        <w:t>квітня</w:t>
      </w:r>
      <w:proofErr w:type="spellEnd"/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>2020</w:t>
      </w:r>
      <w:r w:rsidR="00081E21"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="00081E21"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№ 347</w:t>
      </w:r>
      <w:r w:rsidR="003357B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E8C60B7" w14:textId="4F173269" w:rsidR="00081E21" w:rsidRDefault="003D34CA" w:rsidP="00081E2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hyperlink r:id="rId22" w:anchor="Text" w:history="1">
        <w:r w:rsidR="003357BB" w:rsidRPr="005168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https://zakon.rada.gov.ua/laws/show/z0473-20#Text</w:t>
        </w:r>
      </w:hyperlink>
    </w:p>
    <w:p w14:paraId="64EFD095" w14:textId="77777777" w:rsidR="003357BB" w:rsidRPr="00081E21" w:rsidRDefault="003357BB" w:rsidP="00081E2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0A1E25B9" w14:textId="77777777" w:rsidR="003357BB" w:rsidRDefault="00081E21" w:rsidP="0087707B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21">
        <w:rPr>
          <w:rFonts w:ascii="Times New Roman" w:hAnsi="Times New Roman" w:cs="Times New Roman"/>
          <w:sz w:val="28"/>
          <w:szCs w:val="28"/>
          <w:lang w:val="ru-RU"/>
        </w:rPr>
        <w:t>Інструкці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spellEnd"/>
      <w:r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про порядок </w:t>
      </w:r>
      <w:proofErr w:type="spellStart"/>
      <w:r w:rsidRPr="00081E21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21">
        <w:rPr>
          <w:rFonts w:ascii="Times New Roman" w:hAnsi="Times New Roman" w:cs="Times New Roman"/>
          <w:sz w:val="28"/>
          <w:szCs w:val="28"/>
          <w:lang w:val="ru-RU"/>
        </w:rPr>
        <w:t>службових</w:t>
      </w:r>
      <w:proofErr w:type="spellEnd"/>
      <w:r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21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в органах і </w:t>
      </w:r>
      <w:proofErr w:type="spellStart"/>
      <w:r w:rsidRPr="00081E21">
        <w:rPr>
          <w:rFonts w:ascii="Times New Roman" w:hAnsi="Times New Roman" w:cs="Times New Roman"/>
          <w:sz w:val="28"/>
          <w:szCs w:val="28"/>
          <w:lang w:val="ru-RU"/>
        </w:rPr>
        <w:t>підрозділах</w:t>
      </w:r>
      <w:proofErr w:type="spellEnd"/>
      <w:r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21">
        <w:rPr>
          <w:rFonts w:ascii="Times New Roman" w:hAnsi="Times New Roman" w:cs="Times New Roman"/>
          <w:sz w:val="28"/>
          <w:szCs w:val="28"/>
          <w:lang w:val="ru-RU"/>
        </w:rPr>
        <w:t>цивільного</w:t>
      </w:r>
      <w:proofErr w:type="spellEnd"/>
      <w:r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81E21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затвержена наказом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E21">
        <w:rPr>
          <w:rFonts w:ascii="Times New Roman" w:hAnsi="Times New Roman" w:cs="Times New Roman"/>
          <w:sz w:val="28"/>
          <w:szCs w:val="28"/>
          <w:lang w:val="ru-RU"/>
        </w:rPr>
        <w:t>05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травня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1E21">
        <w:rPr>
          <w:rFonts w:ascii="Times New Roman" w:hAnsi="Times New Roman" w:cs="Times New Roman"/>
          <w:sz w:val="28"/>
          <w:szCs w:val="28"/>
          <w:lang w:val="ru-RU"/>
        </w:rPr>
        <w:t>2015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року</w:t>
      </w:r>
      <w:r w:rsidRPr="00081E21">
        <w:rPr>
          <w:rFonts w:ascii="Times New Roman" w:hAnsi="Times New Roman" w:cs="Times New Roman"/>
          <w:sz w:val="28"/>
          <w:szCs w:val="28"/>
          <w:lang w:val="ru-RU"/>
        </w:rPr>
        <w:t xml:space="preserve"> № 515</w:t>
      </w:r>
    </w:p>
    <w:p w14:paraId="4199D90A" w14:textId="6D322F81" w:rsidR="003357BB" w:rsidRDefault="003D34CA" w:rsidP="003357BB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hyperlink r:id="rId23" w:anchor="Text" w:history="1">
        <w:r w:rsidR="003357BB" w:rsidRPr="00516886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https://zakon.rada.gov.ua/laws/show/z0582-15#Text</w:t>
        </w:r>
      </w:hyperlink>
    </w:p>
    <w:p w14:paraId="43BE1333" w14:textId="77777777" w:rsidR="00081E21" w:rsidRPr="00081E21" w:rsidRDefault="00081E21" w:rsidP="00081E2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33B95413" w14:textId="0FB114DD" w:rsidR="00921619" w:rsidRDefault="0087707B" w:rsidP="0087707B">
      <w:pPr>
        <w:pStyle w:val="a4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Наказ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Міністерства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внутрішніх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справ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10.09.2021 № 668 «Про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Плану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на 2021 - 2022 роки з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реалізації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Національної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стратегії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із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створення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безбар’єрного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простору в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Україні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87707B">
        <w:rPr>
          <w:rFonts w:ascii="Times New Roman" w:hAnsi="Times New Roman" w:cs="Times New Roman"/>
          <w:sz w:val="28"/>
          <w:szCs w:val="28"/>
          <w:lang w:val="ru-RU"/>
        </w:rPr>
        <w:t>період</w:t>
      </w:r>
      <w:proofErr w:type="spellEnd"/>
      <w:r w:rsidRPr="0087707B">
        <w:rPr>
          <w:rFonts w:ascii="Times New Roman" w:hAnsi="Times New Roman" w:cs="Times New Roman"/>
          <w:sz w:val="28"/>
          <w:szCs w:val="28"/>
          <w:lang w:val="ru-RU"/>
        </w:rPr>
        <w:t xml:space="preserve"> до 2030 року»</w:t>
      </w:r>
    </w:p>
    <w:p w14:paraId="434B3E0C" w14:textId="77777777" w:rsidR="00081E21" w:rsidRPr="00081E21" w:rsidRDefault="00081E21" w:rsidP="00081E21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</w:p>
    <w:p w14:paraId="5D027B90" w14:textId="77777777" w:rsidR="00081E21" w:rsidRPr="00081E21" w:rsidRDefault="00081E21" w:rsidP="00081E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DB3DC8" w14:textId="77777777" w:rsidR="0087707B" w:rsidRDefault="0087707B" w:rsidP="0087707B">
      <w:pPr>
        <w:pStyle w:val="a4"/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0DE1C89" w14:textId="77777777" w:rsidR="0087707B" w:rsidRPr="0087707B" w:rsidRDefault="0087707B" w:rsidP="00877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3F9AFC7" w14:textId="77777777" w:rsidR="0087707B" w:rsidRDefault="0087707B" w:rsidP="00877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D9305F" w14:textId="77777777" w:rsidR="0087707B" w:rsidRPr="0087707B" w:rsidRDefault="0087707B" w:rsidP="008770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218681" w14:textId="77777777" w:rsidR="00AD0B69" w:rsidRDefault="00AD0B69" w:rsidP="00AD0B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831BC1D" w14:textId="77777777" w:rsidR="00AD0B69" w:rsidRDefault="00AD0B69" w:rsidP="00AD0B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0A4F51" w14:textId="77777777" w:rsidR="00AD0B69" w:rsidRPr="00AD0B69" w:rsidRDefault="00AD0B69" w:rsidP="00AD0B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91CBC3" w14:textId="77777777" w:rsidR="00E54AE4" w:rsidRPr="00AD0B69" w:rsidRDefault="00E54AE4" w:rsidP="00AD0B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0B69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</w:p>
    <w:p w14:paraId="3142E310" w14:textId="77777777" w:rsidR="00E54AE4" w:rsidRPr="00AD0B69" w:rsidRDefault="00E54AE4" w:rsidP="00E54A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E0DB3E0" w14:textId="77777777" w:rsidR="00E54AE4" w:rsidRPr="00AD0B69" w:rsidRDefault="00E54AE4" w:rsidP="00E54AE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EBA9B21" w14:textId="77777777" w:rsidR="0039706F" w:rsidRPr="00AD0B69" w:rsidRDefault="0039706F" w:rsidP="00E54AE4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09131B" w14:textId="77777777" w:rsidR="003021F7" w:rsidRPr="00C17255" w:rsidRDefault="003021F7" w:rsidP="00D502E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p w14:paraId="592ED197" w14:textId="77777777" w:rsidR="00BF3AE6" w:rsidRPr="000040C4" w:rsidRDefault="00103831" w:rsidP="000040C4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МІЖНАРОДНІ НОРМАТИВНО-ПРАВОВІ АКТИ </w:t>
      </w:r>
      <w:r w:rsidR="00BF3AE6" w:rsidRPr="003021F7">
        <w:rPr>
          <w:rFonts w:ascii="Times New Roman" w:hAnsi="Times New Roman" w:cs="Times New Roman"/>
          <w:b/>
          <w:sz w:val="28"/>
          <w:szCs w:val="28"/>
        </w:rPr>
        <w:t>ЩОДО ЗАБЕЗПЕЧЕННЯ ГЕНДЕРНОЇ РІВНОСТІ</w:t>
      </w:r>
    </w:p>
    <w:p w14:paraId="742B8570" w14:textId="77777777" w:rsidR="00103831" w:rsidRPr="00103831" w:rsidRDefault="0010383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>захист</w:t>
      </w:r>
      <w:proofErr w:type="spellEnd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 прав </w:t>
      </w:r>
      <w:proofErr w:type="spellStart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>людини</w:t>
      </w:r>
      <w:proofErr w:type="spellEnd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>основоположних</w:t>
      </w:r>
      <w:proofErr w:type="spellEnd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 свобод, </w:t>
      </w:r>
      <w:proofErr w:type="spellStart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>прийнята</w:t>
      </w:r>
      <w:proofErr w:type="spellEnd"/>
      <w:r w:rsidR="006366DD" w:rsidRPr="00103831">
        <w:rPr>
          <w:rFonts w:ascii="Times New Roman" w:hAnsi="Times New Roman" w:cs="Times New Roman"/>
          <w:sz w:val="28"/>
          <w:szCs w:val="28"/>
        </w:rPr>
        <w:t> </w:t>
      </w:r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>Радою</w:t>
      </w:r>
      <w:r w:rsidR="006366DD" w:rsidRPr="0010383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="006366DD" w:rsidRPr="00103831">
        <w:rPr>
          <w:rFonts w:ascii="Times New Roman" w:hAnsi="Times New Roman" w:cs="Times New Roman"/>
          <w:sz w:val="28"/>
          <w:szCs w:val="28"/>
        </w:rPr>
        <w:t> </w:t>
      </w:r>
      <w:r w:rsidR="00BF3AE6"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04.11.1950 </w:t>
      </w:r>
      <w:r w:rsidRPr="00103831">
        <w:rPr>
          <w:rFonts w:ascii="Times New Roman" w:hAnsi="Times New Roman" w:cs="Times New Roman"/>
          <w:sz w:val="28"/>
          <w:szCs w:val="28"/>
          <w:lang w:val="ru-RU"/>
        </w:rPr>
        <w:t>та Протокол №</w:t>
      </w:r>
      <w:r w:rsidRPr="00103831">
        <w:rPr>
          <w:rFonts w:ascii="Times New Roman" w:hAnsi="Times New Roman" w:cs="Times New Roman"/>
          <w:sz w:val="28"/>
          <w:szCs w:val="28"/>
        </w:rPr>
        <w:t> </w:t>
      </w:r>
      <w:r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12 до </w:t>
      </w:r>
      <w:proofErr w:type="spellStart"/>
      <w:r w:rsidRPr="00103831">
        <w:rPr>
          <w:rFonts w:ascii="Times New Roman" w:hAnsi="Times New Roman" w:cs="Times New Roman"/>
          <w:sz w:val="28"/>
          <w:szCs w:val="28"/>
          <w:lang w:val="ru-RU"/>
        </w:rPr>
        <w:t>Конвенції</w:t>
      </w:r>
      <w:proofErr w:type="spellEnd"/>
      <w:r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03831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103831">
        <w:rPr>
          <w:rFonts w:ascii="Times New Roman" w:hAnsi="Times New Roman" w:cs="Times New Roman"/>
          <w:sz w:val="28"/>
          <w:szCs w:val="28"/>
          <w:lang w:val="ru-RU"/>
        </w:rPr>
        <w:t xml:space="preserve"> 04.11.2000 </w:t>
      </w:r>
    </w:p>
    <w:p w14:paraId="44F936E3" w14:textId="77777777" w:rsidR="003D34CA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4" w:anchor="Text" w:history="1">
        <w:r w:rsidR="00BF3AE6" w:rsidRPr="001038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https://zakon.rada.gov.ua/laws/show/995_004#Text</w:t>
        </w:r>
      </w:hyperlink>
    </w:p>
    <w:p w14:paraId="44AB15FE" w14:textId="605CF9D5" w:rsidR="00103831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5" w:anchor="Text" w:history="1">
        <w:r w:rsidR="00BF3AE6" w:rsidRPr="00103831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https://zakon.rada.gov.ua/laws/show/994_537#Text</w:t>
        </w:r>
      </w:hyperlink>
    </w:p>
    <w:p w14:paraId="7277984C" w14:textId="77777777" w:rsidR="00677171" w:rsidRPr="003D34CA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11A9271" w14:textId="77777777" w:rsidR="00103831" w:rsidRDefault="0010383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34C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AA024E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Конвенція Організації Об’єднаних Націй про ліквідацію всіх форм дискримінації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щодо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жінок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від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18.12.1979 </w:t>
      </w:r>
      <w:r w:rsidRPr="00370F4E">
        <w:rPr>
          <w:rFonts w:ascii="Times New Roman" w:hAnsi="Times New Roman" w:cs="Times New Roman"/>
          <w:sz w:val="28"/>
          <w:szCs w:val="28"/>
        </w:rPr>
        <w:t xml:space="preserve">та Факультативний протокол до Конвенції від 10.12.1999 </w:t>
      </w:r>
    </w:p>
    <w:p w14:paraId="2370FC8D" w14:textId="77777777" w:rsidR="00443FD8" w:rsidRDefault="00BF3AE6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103831">
        <w:rPr>
          <w:rFonts w:ascii="Times New Roman" w:hAnsi="Times New Roman" w:cs="Times New Roman"/>
          <w:sz w:val="28"/>
          <w:szCs w:val="28"/>
          <w:u w:val="single"/>
        </w:rPr>
        <w:t>https://zakon.rada.gov.ua/laws/show/995_207#Text</w:t>
      </w:r>
      <w:r w:rsidRPr="00370F4E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anchor="Text" w:history="1">
        <w:r w:rsidRPr="00370F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https://zakon.rada.gov.ua/laws/show/995_794#Text</w:t>
        </w:r>
      </w:hyperlink>
    </w:p>
    <w:p w14:paraId="40957EAC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22950F8" w14:textId="77777777" w:rsidR="00443FD8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Міжнародний пакт про економічні, соціальні і культурні права, прийнятий ООН 16.12.1966 </w:t>
      </w:r>
    </w:p>
    <w:p w14:paraId="461414AF" w14:textId="77777777" w:rsidR="00443FD8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7" w:anchor="Text" w:history="1">
        <w:r w:rsidR="00BF3AE6" w:rsidRPr="00370F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https://zakon.rada.gov.ua/laws/show/995_042#Text</w:t>
        </w:r>
      </w:hyperlink>
    </w:p>
    <w:p w14:paraId="0B6A4835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760C970" w14:textId="77777777" w:rsidR="00443FD8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</w:t>
      </w:r>
      <w:r w:rsidR="00AA024E">
        <w:rPr>
          <w:rFonts w:ascii="Times New Roman" w:hAnsi="Times New Roman" w:cs="Times New Roman"/>
          <w:sz w:val="28"/>
          <w:szCs w:val="28"/>
        </w:rPr>
        <w:t xml:space="preserve"> 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Міжнародний пакт про громадянські і політичні права, прийнятий ООН 16.12.1966 </w:t>
      </w:r>
    </w:p>
    <w:p w14:paraId="271C794C" w14:textId="77777777" w:rsidR="00443FD8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8" w:anchor="Text" w:history="1">
        <w:r w:rsidR="00BF3AE6" w:rsidRPr="00370F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https://zakon.rada.gov.ua/laws/show/995_043#Text</w:t>
        </w:r>
      </w:hyperlink>
    </w:p>
    <w:p w14:paraId="0A662783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068A56" w14:textId="77777777" w:rsidR="00443FD8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Європейська соціальна хартія (переглянута), прийнята Радою Європи від 03.05.1996 </w:t>
      </w:r>
    </w:p>
    <w:p w14:paraId="71F5AC21" w14:textId="77777777" w:rsidR="00BF3AE6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29" w:anchor="Text" w:history="1">
        <w:r w:rsidR="00BF3AE6" w:rsidRPr="00370F4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https://zakon.rada.gov.ua/laws/show/994_062#Text</w:t>
        </w:r>
      </w:hyperlink>
    </w:p>
    <w:p w14:paraId="78D9523D" w14:textId="77777777" w:rsidR="00677171" w:rsidRPr="00370F4E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34EFDC" w14:textId="77777777" w:rsidR="00443FD8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6.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>Пекінська декларація та Платформа дій, прийняті 15.09.1995 на четвертій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>Всесвітній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>конференції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>зі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>становища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>жінок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>(м.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C17255">
        <w:rPr>
          <w:rFonts w:ascii="Times New Roman" w:hAnsi="Times New Roman" w:cs="Times New Roman"/>
          <w:sz w:val="28"/>
          <w:szCs w:val="28"/>
        </w:rPr>
        <w:t xml:space="preserve">Пекін) </w:t>
      </w:r>
      <w:hyperlink r:id="rId30" w:anchor="Text" w:history="1">
        <w:r w:rsidR="00BF3AE6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https://zakon.rada.gov.ua/laws/show/995_507#Text</w:t>
        </w:r>
      </w:hyperlink>
    </w:p>
    <w:p w14:paraId="3DE2B4F2" w14:textId="77777777" w:rsidR="00677171" w:rsidRPr="00C17255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448294" w14:textId="77777777" w:rsidR="00443FD8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255">
        <w:rPr>
          <w:rFonts w:ascii="Times New Roman" w:hAnsi="Times New Roman" w:cs="Times New Roman"/>
          <w:sz w:val="28"/>
          <w:szCs w:val="28"/>
        </w:rPr>
        <w:t xml:space="preserve">       </w:t>
      </w:r>
      <w:r w:rsidR="00C17255">
        <w:rPr>
          <w:rFonts w:ascii="Times New Roman" w:hAnsi="Times New Roman" w:cs="Times New Roman"/>
          <w:sz w:val="28"/>
          <w:szCs w:val="28"/>
        </w:rPr>
        <w:t xml:space="preserve"> </w:t>
      </w:r>
      <w:r w:rsidRPr="00C17255">
        <w:rPr>
          <w:rFonts w:ascii="Times New Roman" w:hAnsi="Times New Roman" w:cs="Times New Roman"/>
          <w:sz w:val="28"/>
          <w:szCs w:val="28"/>
        </w:rPr>
        <w:t xml:space="preserve"> </w:t>
      </w:r>
      <w:r w:rsidR="00FC4C39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="00AA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Цілі Сталого Розвитку, прийняті 25.09.2015 Генеральною Асамблеєю Організації Об’єднаних Націй </w:t>
      </w:r>
    </w:p>
    <w:p w14:paraId="0852395E" w14:textId="77777777" w:rsidR="00443FD8" w:rsidRPr="00AA024E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hyperlink r:id="rId31" w:history="1">
        <w:r w:rsidR="00BF3AE6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https://www.kmu.gov.ua/diyalnist/cili-stalogo-rozvitku-ta-ukrayina</w:t>
        </w:r>
      </w:hyperlink>
    </w:p>
    <w:p w14:paraId="556F7735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03CFE9A" w14:textId="77777777" w:rsidR="00443FD8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255">
        <w:rPr>
          <w:rFonts w:ascii="Times New Roman" w:hAnsi="Times New Roman" w:cs="Times New Roman"/>
          <w:sz w:val="28"/>
          <w:szCs w:val="28"/>
        </w:rPr>
        <w:t xml:space="preserve"> </w:t>
      </w:r>
      <w:r w:rsidR="00FC4C39">
        <w:rPr>
          <w:rFonts w:ascii="Times New Roman" w:hAnsi="Times New Roman" w:cs="Times New Roman"/>
          <w:sz w:val="28"/>
          <w:szCs w:val="28"/>
        </w:rPr>
        <w:t xml:space="preserve">  8.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Резолюція 1325 (2000), ухвалена Радою Безпеки Організації Об’єднаних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Націй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на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її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4213-му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засіданні,</w:t>
      </w:r>
      <w:r w:rsidR="006366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31.10.2000 </w:t>
      </w:r>
      <w:hyperlink r:id="rId32" w:anchor="Text" w:history="1">
        <w:r w:rsidR="00BF3AE6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https://zakon.rada.gov.ua/laws/show/995_669#Text</w:t>
        </w:r>
      </w:hyperlink>
    </w:p>
    <w:p w14:paraId="2F002553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3A4B0A7" w14:textId="77777777" w:rsidR="00677171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17255">
        <w:rPr>
          <w:rFonts w:ascii="Times New Roman" w:hAnsi="Times New Roman" w:cs="Times New Roman"/>
          <w:sz w:val="28"/>
          <w:szCs w:val="28"/>
        </w:rPr>
        <w:t xml:space="preserve"> </w:t>
      </w:r>
      <w:r w:rsidR="00FC4C39">
        <w:rPr>
          <w:rFonts w:ascii="Times New Roman" w:hAnsi="Times New Roman" w:cs="Times New Roman"/>
          <w:sz w:val="28"/>
          <w:szCs w:val="28"/>
        </w:rPr>
        <w:t>9.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bCs/>
          <w:sz w:val="28"/>
          <w:szCs w:val="28"/>
        </w:rPr>
        <w:t>Резолюція 1820 (2008),</w:t>
      </w:r>
      <w:r w:rsidR="00BF3AE6" w:rsidRPr="00443FD8">
        <w:rPr>
          <w:rFonts w:ascii="Times New Roman" w:hAnsi="Times New Roman" w:cs="Times New Roman"/>
          <w:sz w:val="28"/>
          <w:szCs w:val="28"/>
        </w:rPr>
        <w:t>ухвалена Радою Безпеки Організації Об’єднаних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Націй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на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її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5916-му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засіданні,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 xml:space="preserve">19.06.2008 </w:t>
      </w:r>
      <w:hyperlink r:id="rId33" w:anchor="Text" w:history="1">
        <w:r w:rsidR="00BF3AE6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https://zakon.rada.gov.ua/laws/show/995_h11#Text</w:t>
        </w:r>
      </w:hyperlink>
    </w:p>
    <w:p w14:paraId="5019C5CB" w14:textId="77777777" w:rsidR="00FC4C39" w:rsidRPr="00FC4C39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7C5CF65" w14:textId="77777777" w:rsidR="00443FD8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10.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bCs/>
          <w:sz w:val="28"/>
          <w:szCs w:val="28"/>
        </w:rPr>
        <w:t>Резолюція 1889 (2009),</w:t>
      </w:r>
      <w:r w:rsidR="00BF3AE6" w:rsidRPr="00443FD8">
        <w:rPr>
          <w:rFonts w:ascii="Times New Roman" w:hAnsi="Times New Roman" w:cs="Times New Roman"/>
          <w:sz w:val="28"/>
          <w:szCs w:val="28"/>
        </w:rPr>
        <w:t>ухвалена Радою Безпеки Організації Об’єднаних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Націй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на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її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6196-му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засіданні,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 xml:space="preserve">05.10.2009 </w:t>
      </w:r>
      <w:hyperlink r:id="rId34" w:anchor="Text" w:history="1">
        <w:r w:rsidR="00BF3AE6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https://zakon.rada.gov.ua/laws/show/995_i28#Text</w:t>
        </w:r>
      </w:hyperlink>
    </w:p>
    <w:p w14:paraId="4AB21694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D191125" w14:textId="77777777" w:rsidR="00443FD8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11.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bCs/>
          <w:sz w:val="28"/>
          <w:szCs w:val="28"/>
        </w:rPr>
        <w:t>Резолюція 1960 (2010),</w:t>
      </w:r>
      <w:r w:rsidR="00BF3AE6" w:rsidRPr="00443FD8">
        <w:rPr>
          <w:rFonts w:ascii="Times New Roman" w:hAnsi="Times New Roman" w:cs="Times New Roman"/>
          <w:sz w:val="28"/>
          <w:szCs w:val="28"/>
        </w:rPr>
        <w:t>ухвалена Радою Безпеки Організації Об’єднаних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Націй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на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її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6453-му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>засіданні,</w:t>
      </w:r>
      <w:r w:rsidR="00FB1A8C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</w:rPr>
        <w:t xml:space="preserve">16.12.2010 </w:t>
      </w:r>
      <w:hyperlink r:id="rId35" w:anchor="Text" w:history="1">
        <w:r w:rsidR="00BF3AE6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https://zakon.rada.gov.ua/laws/show/995_j17#Text</w:t>
        </w:r>
      </w:hyperlink>
    </w:p>
    <w:p w14:paraId="35B38911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39E15BC" w14:textId="77777777" w:rsidR="00443FD8" w:rsidRDefault="00C17255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4C39">
        <w:rPr>
          <w:rFonts w:ascii="Times New Roman" w:hAnsi="Times New Roman" w:cs="Times New Roman"/>
          <w:sz w:val="28"/>
          <w:szCs w:val="28"/>
        </w:rPr>
        <w:t xml:space="preserve"> 12.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Конвенція Міжнародної організації праці № 100 про рівне винагородження чоловіків і жінок за працю рівної цінності від 29.06.1951 </w:t>
      </w:r>
      <w:hyperlink r:id="rId36" w:anchor="Text" w:history="1"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https://zakon.rada.gov.ua/laws/show/993_002#Text</w:t>
        </w:r>
      </w:hyperlink>
    </w:p>
    <w:p w14:paraId="22B4AEDB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8A4CE12" w14:textId="77777777" w:rsidR="00AA024E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13.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Конвенція Міжнародної організації праці № 111 про дискримінацію в</w:t>
      </w:r>
      <w:r w:rsidR="00FB1A8C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галузі</w:t>
      </w:r>
      <w:r w:rsidR="00FB1A8C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праці</w:t>
      </w:r>
      <w:r w:rsidR="00FB1A8C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та</w:t>
      </w:r>
      <w:r w:rsidR="00FB1A8C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занять</w:t>
      </w:r>
      <w:r w:rsidR="00FB1A8C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>від</w:t>
      </w:r>
      <w:r w:rsidR="00FB1A8C">
        <w:rPr>
          <w:rFonts w:ascii="Times New Roman" w:hAnsi="Times New Roman" w:cs="Times New Roman"/>
          <w:sz w:val="28"/>
          <w:szCs w:val="28"/>
        </w:rPr>
        <w:t> 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24.06.1975 </w:t>
      </w:r>
      <w:hyperlink r:id="rId37" w:anchor="Text" w:history="1"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https://zakon.rada.gov.ua/laws/show/993_161#Text</w:t>
        </w:r>
      </w:hyperlink>
      <w:bookmarkStart w:id="0" w:name="_heading=h.gjdgxs" w:colFirst="0" w:colLast="0"/>
      <w:bookmarkEnd w:id="0"/>
    </w:p>
    <w:p w14:paraId="35823918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FD51C2B" w14:textId="77777777" w:rsidR="00443FD8" w:rsidRDefault="00FC4C39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</w:t>
      </w:r>
      <w:r w:rsidR="00AA024E">
        <w:rPr>
          <w:rFonts w:ascii="Times New Roman" w:hAnsi="Times New Roman" w:cs="Times New Roman"/>
          <w:sz w:val="28"/>
          <w:szCs w:val="28"/>
        </w:rPr>
        <w:t xml:space="preserve"> 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Конвенція Міжнародної організації праці № 156 про рівне ставлення й рівні можливості для трудящих чоловіків і жінок: трудящі із сімейними обов’язками від 23.06.1981 </w:t>
      </w:r>
    </w:p>
    <w:p w14:paraId="0DA67E48" w14:textId="77777777" w:rsidR="00443FD8" w:rsidRPr="00AA024E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</w:rPr>
      </w:pPr>
      <w:hyperlink r:id="rId38" w:anchor="Text" w:history="1">
        <w:r w:rsidR="00BF3AE6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https://zakon.rada.gov.ua/laws/show/993_010#Text</w:t>
        </w:r>
      </w:hyperlink>
    </w:p>
    <w:p w14:paraId="47474FC5" w14:textId="77777777" w:rsidR="00677171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5CC1A93" w14:textId="77777777" w:rsidR="00BF3AE6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7255">
        <w:rPr>
          <w:rFonts w:ascii="Times New Roman" w:hAnsi="Times New Roman" w:cs="Times New Roman"/>
          <w:sz w:val="28"/>
          <w:szCs w:val="28"/>
        </w:rPr>
        <w:t xml:space="preserve">  15.</w:t>
      </w:r>
      <w:r w:rsidR="00AA02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Конвенція</w:t>
      </w:r>
      <w:proofErr w:type="spellEnd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 w:rsidR="00BF3AE6" w:rsidRPr="00443FD8">
        <w:rPr>
          <w:rFonts w:ascii="Times New Roman" w:hAnsi="Times New Roman" w:cs="Times New Roman"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103 </w:t>
      </w:r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про 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охорону</w:t>
      </w:r>
      <w:proofErr w:type="spellEnd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материнства</w:t>
      </w:r>
      <w:r w:rsidR="00FB1A8C" w:rsidRPr="00443FD8">
        <w:rPr>
          <w:rFonts w:ascii="Times New Roman" w:hAnsi="Times New Roman" w:cs="Times New Roman"/>
          <w:bCs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переглянута</w:t>
      </w:r>
      <w:proofErr w:type="spellEnd"/>
      <w:r w:rsidR="00FB1A8C" w:rsidRPr="00443FD8">
        <w:rPr>
          <w:rFonts w:ascii="Times New Roman" w:hAnsi="Times New Roman" w:cs="Times New Roman"/>
          <w:bCs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="00FB1A8C" w:rsidRPr="00443FD8">
        <w:rPr>
          <w:rFonts w:ascii="Times New Roman" w:hAnsi="Times New Roman" w:cs="Times New Roman"/>
          <w:bCs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1952</w:t>
      </w:r>
      <w:r w:rsidR="00FB1A8C" w:rsidRPr="00443FD8">
        <w:rPr>
          <w:rFonts w:ascii="Times New Roman" w:hAnsi="Times New Roman" w:cs="Times New Roman"/>
          <w:bCs/>
          <w:sz w:val="28"/>
          <w:szCs w:val="28"/>
        </w:rPr>
        <w:t> 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році</w:t>
      </w:r>
      <w:proofErr w:type="spellEnd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) </w:t>
      </w:r>
      <w:hyperlink r:id="rId39" w:anchor="Text" w:history="1"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https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ru-RU"/>
          </w:rPr>
          <w:t>://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zakon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ru-RU"/>
          </w:rPr>
          <w:t>.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rada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ru-RU"/>
          </w:rPr>
          <w:t>.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gov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ru-RU"/>
          </w:rPr>
          <w:t>.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ua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ru-RU"/>
          </w:rPr>
          <w:t>/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laws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ru-RU"/>
          </w:rPr>
          <w:t>/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show</w:t>
        </w:r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  <w:lang w:val="ru-RU"/>
          </w:rPr>
          <w:t>/993_122#</w:t>
        </w:r>
        <w:proofErr w:type="spellStart"/>
        <w:r w:rsidR="00BF3AE6" w:rsidRPr="00AA024E">
          <w:rPr>
            <w:rStyle w:val="a3"/>
            <w:rFonts w:ascii="Times New Roman" w:hAnsi="Times New Roman" w:cs="Times New Roman"/>
            <w:bCs/>
            <w:color w:val="0070C0"/>
            <w:sz w:val="28"/>
            <w:szCs w:val="28"/>
          </w:rPr>
          <w:t>Text</w:t>
        </w:r>
        <w:proofErr w:type="spellEnd"/>
      </w:hyperlink>
    </w:p>
    <w:p w14:paraId="5224435B" w14:textId="77777777" w:rsidR="00677171" w:rsidRPr="00443FD8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438DE9D" w14:textId="77777777" w:rsidR="00443FD8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172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4C39">
        <w:rPr>
          <w:rFonts w:ascii="Times New Roman" w:hAnsi="Times New Roman" w:cs="Times New Roman"/>
          <w:bCs/>
          <w:sz w:val="28"/>
          <w:szCs w:val="28"/>
        </w:rPr>
        <w:t xml:space="preserve">  16.</w:t>
      </w:r>
      <w:r w:rsidR="00AA024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Конвенція</w:t>
      </w:r>
      <w:proofErr w:type="spellEnd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Міжнародної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організації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праці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№</w:t>
      </w:r>
      <w:r w:rsidR="00BF3AE6" w:rsidRPr="00443FD8">
        <w:rPr>
          <w:rFonts w:ascii="Times New Roman" w:hAnsi="Times New Roman" w:cs="Times New Roman"/>
          <w:bCs/>
          <w:sz w:val="28"/>
          <w:szCs w:val="28"/>
        </w:rPr>
        <w:t> </w:t>
      </w:r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122про 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політику</w:t>
      </w:r>
      <w:proofErr w:type="spellEnd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 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галузі</w:t>
      </w:r>
      <w:proofErr w:type="spellEnd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>зайнятості</w:t>
      </w:r>
      <w:proofErr w:type="spellEnd"/>
      <w:r w:rsidR="00BF3AE6" w:rsidRPr="00443FD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0040C4" w:rsidRPr="00443FD8">
        <w:rPr>
          <w:rFonts w:ascii="Times New Roman" w:hAnsi="Times New Roman" w:cs="Times New Roman"/>
          <w:sz w:val="28"/>
          <w:szCs w:val="28"/>
          <w:lang w:val="ru-RU"/>
        </w:rPr>
        <w:t>(22.06.1984</w:t>
      </w:r>
      <w:r w:rsidR="000040C4" w:rsidRPr="00443FD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0C4" w:rsidRPr="00443FD8">
        <w:rPr>
          <w:rFonts w:ascii="Times New Roman" w:hAnsi="Times New Roman" w:cs="Times New Roman"/>
          <w:sz w:val="28"/>
          <w:szCs w:val="28"/>
          <w:lang w:val="ru-RU"/>
        </w:rPr>
        <w:t>р.)</w:t>
      </w:r>
    </w:p>
    <w:p w14:paraId="24C0FDBC" w14:textId="77777777" w:rsidR="00BF3AE6" w:rsidRPr="00AA024E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hyperlink r:id="rId40" w:anchor="Text" w:history="1">
        <w:r w:rsidR="00677171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https://zakon.rada.gov.ua/laws/show/993_062#Text</w:t>
        </w:r>
      </w:hyperlink>
    </w:p>
    <w:p w14:paraId="1AD2E0D4" w14:textId="77777777" w:rsidR="00677171" w:rsidRPr="00443FD8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2707DC17" w14:textId="77777777" w:rsidR="00443FD8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17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17.</w:t>
      </w:r>
      <w:r w:rsidR="00AA02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Європи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запобігання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насильству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стосовно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жінок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домашньому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насильству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боротьбу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цими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явищами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Стамбульська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конвенція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proofErr w:type="spellStart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BF3AE6" w:rsidRPr="00443FD8">
        <w:rPr>
          <w:rFonts w:ascii="Times New Roman" w:hAnsi="Times New Roman" w:cs="Times New Roman"/>
          <w:sz w:val="28"/>
          <w:szCs w:val="28"/>
          <w:lang w:val="ru-RU"/>
        </w:rPr>
        <w:t xml:space="preserve"> 11.05.2011 </w:t>
      </w:r>
    </w:p>
    <w:p w14:paraId="7393253C" w14:textId="77777777" w:rsidR="00443FD8" w:rsidRPr="00AA024E" w:rsidRDefault="003D34CA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Style w:val="a3"/>
          <w:rFonts w:ascii="Times New Roman" w:hAnsi="Times New Roman" w:cs="Times New Roman"/>
          <w:color w:val="0070C0"/>
          <w:sz w:val="28"/>
          <w:szCs w:val="28"/>
          <w:lang w:val="ru-RU"/>
        </w:rPr>
      </w:pPr>
      <w:hyperlink r:id="rId41" w:history="1"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https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://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rm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.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coe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.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int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/1680096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</w:rPr>
          <w:t>e</w:t>
        </w:r>
        <w:r w:rsidR="00443FD8" w:rsidRPr="00AA024E">
          <w:rPr>
            <w:rStyle w:val="a3"/>
            <w:rFonts w:ascii="Times New Roman" w:hAnsi="Times New Roman" w:cs="Times New Roman"/>
            <w:color w:val="0070C0"/>
            <w:sz w:val="28"/>
            <w:szCs w:val="28"/>
            <w:lang w:val="ru-RU"/>
          </w:rPr>
          <w:t>45</w:t>
        </w:r>
      </w:hyperlink>
    </w:p>
    <w:p w14:paraId="6F08688E" w14:textId="77777777" w:rsidR="00677171" w:rsidRPr="00443FD8" w:rsidRDefault="00677171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</w:p>
    <w:p w14:paraId="309FEFDF" w14:textId="77777777" w:rsidR="00BF3AE6" w:rsidRPr="00443FD8" w:rsidRDefault="00443FD8" w:rsidP="0067717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contextualSpacing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C1725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C4C39">
        <w:rPr>
          <w:rFonts w:ascii="Times New Roman" w:hAnsi="Times New Roman" w:cs="Times New Roman"/>
          <w:sz w:val="28"/>
          <w:szCs w:val="28"/>
          <w:lang w:val="ru-RU"/>
        </w:rPr>
        <w:t xml:space="preserve"> 18.</w:t>
      </w:r>
      <w:r w:rsidR="00AA0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F3AE6" w:rsidRPr="00370F4E">
        <w:rPr>
          <w:rFonts w:ascii="Times New Roman" w:hAnsi="Times New Roman" w:cs="Times New Roman"/>
          <w:sz w:val="28"/>
          <w:szCs w:val="28"/>
        </w:rPr>
        <w:t xml:space="preserve">Угода про асоціацію між Україною, з однієї сторони, та Європейським Союзом, Європейським співтовариством з атомної енергії і їхніми державами-членами, з іншої, ратифікована Законом України № 1678-VII від 16.09.2014 </w:t>
      </w:r>
      <w:r w:rsidR="00BF3AE6" w:rsidRPr="00AA024E">
        <w:rPr>
          <w:rFonts w:ascii="Times New Roman" w:hAnsi="Times New Roman" w:cs="Times New Roman"/>
          <w:color w:val="0070C0"/>
          <w:sz w:val="28"/>
          <w:szCs w:val="28"/>
          <w:u w:val="single"/>
        </w:rPr>
        <w:t>https://zakon.rada.gov.ua/laws/show/984_011#Text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C2013A" w14:textId="77777777" w:rsidR="00BF3AE6" w:rsidRPr="00FC4C39" w:rsidRDefault="00BF3AE6" w:rsidP="00BF3AE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F3AE6" w:rsidRPr="00FC4C39" w:rsidSect="005428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D6633"/>
    <w:multiLevelType w:val="hybridMultilevel"/>
    <w:tmpl w:val="6826E600"/>
    <w:lvl w:ilvl="0" w:tplc="C9A67EDE">
      <w:start w:val="15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F2F3C8F"/>
    <w:multiLevelType w:val="hybridMultilevel"/>
    <w:tmpl w:val="C13E176C"/>
    <w:lvl w:ilvl="0" w:tplc="AB601E2C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09F5703"/>
    <w:multiLevelType w:val="hybridMultilevel"/>
    <w:tmpl w:val="07B87A3C"/>
    <w:lvl w:ilvl="0" w:tplc="A9F0E1B8">
      <w:start w:val="4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 w15:restartNumberingAfterBreak="0">
    <w:nsid w:val="153309C5"/>
    <w:multiLevelType w:val="hybridMultilevel"/>
    <w:tmpl w:val="E68C3714"/>
    <w:lvl w:ilvl="0" w:tplc="B7A278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80" w:hanging="360"/>
      </w:pPr>
    </w:lvl>
    <w:lvl w:ilvl="2" w:tplc="0422001B" w:tentative="1">
      <w:start w:val="1"/>
      <w:numFmt w:val="lowerRoman"/>
      <w:lvlText w:val="%3."/>
      <w:lvlJc w:val="right"/>
      <w:pPr>
        <w:ind w:left="2400" w:hanging="180"/>
      </w:pPr>
    </w:lvl>
    <w:lvl w:ilvl="3" w:tplc="0422000F" w:tentative="1">
      <w:start w:val="1"/>
      <w:numFmt w:val="decimal"/>
      <w:lvlText w:val="%4."/>
      <w:lvlJc w:val="left"/>
      <w:pPr>
        <w:ind w:left="3120" w:hanging="360"/>
      </w:pPr>
    </w:lvl>
    <w:lvl w:ilvl="4" w:tplc="04220019" w:tentative="1">
      <w:start w:val="1"/>
      <w:numFmt w:val="lowerLetter"/>
      <w:lvlText w:val="%5."/>
      <w:lvlJc w:val="left"/>
      <w:pPr>
        <w:ind w:left="3840" w:hanging="360"/>
      </w:pPr>
    </w:lvl>
    <w:lvl w:ilvl="5" w:tplc="0422001B" w:tentative="1">
      <w:start w:val="1"/>
      <w:numFmt w:val="lowerRoman"/>
      <w:lvlText w:val="%6."/>
      <w:lvlJc w:val="right"/>
      <w:pPr>
        <w:ind w:left="4560" w:hanging="180"/>
      </w:pPr>
    </w:lvl>
    <w:lvl w:ilvl="6" w:tplc="0422000F" w:tentative="1">
      <w:start w:val="1"/>
      <w:numFmt w:val="decimal"/>
      <w:lvlText w:val="%7."/>
      <w:lvlJc w:val="left"/>
      <w:pPr>
        <w:ind w:left="5280" w:hanging="360"/>
      </w:pPr>
    </w:lvl>
    <w:lvl w:ilvl="7" w:tplc="04220019" w:tentative="1">
      <w:start w:val="1"/>
      <w:numFmt w:val="lowerLetter"/>
      <w:lvlText w:val="%8."/>
      <w:lvlJc w:val="left"/>
      <w:pPr>
        <w:ind w:left="6000" w:hanging="360"/>
      </w:pPr>
    </w:lvl>
    <w:lvl w:ilvl="8" w:tplc="042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21894541"/>
    <w:multiLevelType w:val="hybridMultilevel"/>
    <w:tmpl w:val="D0E21C1C"/>
    <w:lvl w:ilvl="0" w:tplc="F4564DEC">
      <w:start w:val="7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2F977553"/>
    <w:multiLevelType w:val="hybridMultilevel"/>
    <w:tmpl w:val="871E09B8"/>
    <w:lvl w:ilvl="0" w:tplc="6C8467FC">
      <w:start w:val="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0" w:hanging="360"/>
      </w:pPr>
    </w:lvl>
    <w:lvl w:ilvl="2" w:tplc="0422001B" w:tentative="1">
      <w:start w:val="1"/>
      <w:numFmt w:val="lowerRoman"/>
      <w:lvlText w:val="%3."/>
      <w:lvlJc w:val="right"/>
      <w:pPr>
        <w:ind w:left="2550" w:hanging="180"/>
      </w:pPr>
    </w:lvl>
    <w:lvl w:ilvl="3" w:tplc="0422000F" w:tentative="1">
      <w:start w:val="1"/>
      <w:numFmt w:val="decimal"/>
      <w:lvlText w:val="%4."/>
      <w:lvlJc w:val="left"/>
      <w:pPr>
        <w:ind w:left="3270" w:hanging="360"/>
      </w:pPr>
    </w:lvl>
    <w:lvl w:ilvl="4" w:tplc="04220019" w:tentative="1">
      <w:start w:val="1"/>
      <w:numFmt w:val="lowerLetter"/>
      <w:lvlText w:val="%5."/>
      <w:lvlJc w:val="left"/>
      <w:pPr>
        <w:ind w:left="3990" w:hanging="360"/>
      </w:pPr>
    </w:lvl>
    <w:lvl w:ilvl="5" w:tplc="0422001B" w:tentative="1">
      <w:start w:val="1"/>
      <w:numFmt w:val="lowerRoman"/>
      <w:lvlText w:val="%6."/>
      <w:lvlJc w:val="right"/>
      <w:pPr>
        <w:ind w:left="4710" w:hanging="180"/>
      </w:pPr>
    </w:lvl>
    <w:lvl w:ilvl="6" w:tplc="0422000F" w:tentative="1">
      <w:start w:val="1"/>
      <w:numFmt w:val="decimal"/>
      <w:lvlText w:val="%7."/>
      <w:lvlJc w:val="left"/>
      <w:pPr>
        <w:ind w:left="5430" w:hanging="360"/>
      </w:pPr>
    </w:lvl>
    <w:lvl w:ilvl="7" w:tplc="04220019" w:tentative="1">
      <w:start w:val="1"/>
      <w:numFmt w:val="lowerLetter"/>
      <w:lvlText w:val="%8."/>
      <w:lvlJc w:val="left"/>
      <w:pPr>
        <w:ind w:left="6150" w:hanging="360"/>
      </w:pPr>
    </w:lvl>
    <w:lvl w:ilvl="8" w:tplc="0422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335A3094"/>
    <w:multiLevelType w:val="hybridMultilevel"/>
    <w:tmpl w:val="6F0204AA"/>
    <w:lvl w:ilvl="0" w:tplc="3800A02E">
      <w:start w:val="17"/>
      <w:numFmt w:val="decimal"/>
      <w:lvlText w:val="%1."/>
      <w:lvlJc w:val="left"/>
      <w:pPr>
        <w:ind w:left="82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3C14FAD"/>
    <w:multiLevelType w:val="multilevel"/>
    <w:tmpl w:val="1B5AC8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C91093"/>
    <w:multiLevelType w:val="hybridMultilevel"/>
    <w:tmpl w:val="3D040C02"/>
    <w:lvl w:ilvl="0" w:tplc="1C80CDBC">
      <w:start w:val="16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 w15:restartNumberingAfterBreak="0">
    <w:nsid w:val="5DB53108"/>
    <w:multiLevelType w:val="hybridMultilevel"/>
    <w:tmpl w:val="0F7A152C"/>
    <w:lvl w:ilvl="0" w:tplc="8DF8D3C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DB7765"/>
    <w:multiLevelType w:val="hybridMultilevel"/>
    <w:tmpl w:val="1654D1DA"/>
    <w:lvl w:ilvl="0" w:tplc="E220A644">
      <w:start w:val="8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</w:lvl>
    <w:lvl w:ilvl="3" w:tplc="0422000F" w:tentative="1">
      <w:start w:val="1"/>
      <w:numFmt w:val="decimal"/>
      <w:lvlText w:val="%4."/>
      <w:lvlJc w:val="left"/>
      <w:pPr>
        <w:ind w:left="3045" w:hanging="360"/>
      </w:p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</w:lvl>
    <w:lvl w:ilvl="6" w:tplc="0422000F" w:tentative="1">
      <w:start w:val="1"/>
      <w:numFmt w:val="decimal"/>
      <w:lvlText w:val="%7."/>
      <w:lvlJc w:val="left"/>
      <w:pPr>
        <w:ind w:left="5205" w:hanging="360"/>
      </w:p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5DE7206E"/>
    <w:multiLevelType w:val="multilevel"/>
    <w:tmpl w:val="BDDAEA9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E47195B"/>
    <w:multiLevelType w:val="hybridMultilevel"/>
    <w:tmpl w:val="92F0825E"/>
    <w:lvl w:ilvl="0" w:tplc="89EEDFA6">
      <w:start w:val="9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</w:lvl>
    <w:lvl w:ilvl="3" w:tplc="0422000F" w:tentative="1">
      <w:start w:val="1"/>
      <w:numFmt w:val="decimal"/>
      <w:lvlText w:val="%4."/>
      <w:lvlJc w:val="left"/>
      <w:pPr>
        <w:ind w:left="3000" w:hanging="360"/>
      </w:p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</w:lvl>
    <w:lvl w:ilvl="6" w:tplc="0422000F" w:tentative="1">
      <w:start w:val="1"/>
      <w:numFmt w:val="decimal"/>
      <w:lvlText w:val="%7."/>
      <w:lvlJc w:val="left"/>
      <w:pPr>
        <w:ind w:left="5160" w:hanging="360"/>
      </w:p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79546719"/>
    <w:multiLevelType w:val="hybridMultilevel"/>
    <w:tmpl w:val="2DC4043C"/>
    <w:lvl w:ilvl="0" w:tplc="1D1E5A7E">
      <w:start w:val="7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95" w:hanging="360"/>
      </w:pPr>
    </w:lvl>
    <w:lvl w:ilvl="2" w:tplc="0422001B" w:tentative="1">
      <w:start w:val="1"/>
      <w:numFmt w:val="lowerRoman"/>
      <w:lvlText w:val="%3."/>
      <w:lvlJc w:val="right"/>
      <w:pPr>
        <w:ind w:left="2415" w:hanging="180"/>
      </w:pPr>
    </w:lvl>
    <w:lvl w:ilvl="3" w:tplc="0422000F" w:tentative="1">
      <w:start w:val="1"/>
      <w:numFmt w:val="decimal"/>
      <w:lvlText w:val="%4."/>
      <w:lvlJc w:val="left"/>
      <w:pPr>
        <w:ind w:left="3135" w:hanging="360"/>
      </w:pPr>
    </w:lvl>
    <w:lvl w:ilvl="4" w:tplc="04220019" w:tentative="1">
      <w:start w:val="1"/>
      <w:numFmt w:val="lowerLetter"/>
      <w:lvlText w:val="%5."/>
      <w:lvlJc w:val="left"/>
      <w:pPr>
        <w:ind w:left="3855" w:hanging="360"/>
      </w:pPr>
    </w:lvl>
    <w:lvl w:ilvl="5" w:tplc="0422001B" w:tentative="1">
      <w:start w:val="1"/>
      <w:numFmt w:val="lowerRoman"/>
      <w:lvlText w:val="%6."/>
      <w:lvlJc w:val="right"/>
      <w:pPr>
        <w:ind w:left="4575" w:hanging="180"/>
      </w:pPr>
    </w:lvl>
    <w:lvl w:ilvl="6" w:tplc="0422000F" w:tentative="1">
      <w:start w:val="1"/>
      <w:numFmt w:val="decimal"/>
      <w:lvlText w:val="%7."/>
      <w:lvlJc w:val="left"/>
      <w:pPr>
        <w:ind w:left="5295" w:hanging="360"/>
      </w:pPr>
    </w:lvl>
    <w:lvl w:ilvl="7" w:tplc="04220019" w:tentative="1">
      <w:start w:val="1"/>
      <w:numFmt w:val="lowerLetter"/>
      <w:lvlText w:val="%8."/>
      <w:lvlJc w:val="left"/>
      <w:pPr>
        <w:ind w:left="6015" w:hanging="360"/>
      </w:pPr>
    </w:lvl>
    <w:lvl w:ilvl="8" w:tplc="0422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4" w15:restartNumberingAfterBreak="0">
    <w:nsid w:val="7E7B1364"/>
    <w:multiLevelType w:val="hybridMultilevel"/>
    <w:tmpl w:val="D93424B2"/>
    <w:lvl w:ilvl="0" w:tplc="B02620D4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 w15:restartNumberingAfterBreak="0">
    <w:nsid w:val="7E8C0CAF"/>
    <w:multiLevelType w:val="hybridMultilevel"/>
    <w:tmpl w:val="8774E532"/>
    <w:lvl w:ilvl="0" w:tplc="6FCA29EC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</w:lvl>
    <w:lvl w:ilvl="3" w:tplc="0422000F" w:tentative="1">
      <w:start w:val="1"/>
      <w:numFmt w:val="decimal"/>
      <w:lvlText w:val="%4."/>
      <w:lvlJc w:val="left"/>
      <w:pPr>
        <w:ind w:left="3195" w:hanging="360"/>
      </w:p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</w:lvl>
    <w:lvl w:ilvl="6" w:tplc="0422000F" w:tentative="1">
      <w:start w:val="1"/>
      <w:numFmt w:val="decimal"/>
      <w:lvlText w:val="%7."/>
      <w:lvlJc w:val="left"/>
      <w:pPr>
        <w:ind w:left="5355" w:hanging="360"/>
      </w:p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12"/>
  </w:num>
  <w:num w:numId="10">
    <w:abstractNumId w:val="3"/>
  </w:num>
  <w:num w:numId="11">
    <w:abstractNumId w:val="15"/>
  </w:num>
  <w:num w:numId="12">
    <w:abstractNumId w:val="14"/>
  </w:num>
  <w:num w:numId="13">
    <w:abstractNumId w:val="0"/>
  </w:num>
  <w:num w:numId="14">
    <w:abstractNumId w:val="8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505A"/>
    <w:rsid w:val="0000373E"/>
    <w:rsid w:val="000040C4"/>
    <w:rsid w:val="00081E21"/>
    <w:rsid w:val="000955DE"/>
    <w:rsid w:val="00103831"/>
    <w:rsid w:val="00171841"/>
    <w:rsid w:val="002262D6"/>
    <w:rsid w:val="00237DDE"/>
    <w:rsid w:val="003021F7"/>
    <w:rsid w:val="003357BB"/>
    <w:rsid w:val="00370F4E"/>
    <w:rsid w:val="0039706F"/>
    <w:rsid w:val="003D34CA"/>
    <w:rsid w:val="00443FD8"/>
    <w:rsid w:val="00460018"/>
    <w:rsid w:val="004D2669"/>
    <w:rsid w:val="005428EF"/>
    <w:rsid w:val="00551FFE"/>
    <w:rsid w:val="006366DD"/>
    <w:rsid w:val="00652D98"/>
    <w:rsid w:val="00677171"/>
    <w:rsid w:val="006C1EF5"/>
    <w:rsid w:val="0081505A"/>
    <w:rsid w:val="00857DBC"/>
    <w:rsid w:val="00865A99"/>
    <w:rsid w:val="0087707B"/>
    <w:rsid w:val="00921619"/>
    <w:rsid w:val="00933581"/>
    <w:rsid w:val="00973314"/>
    <w:rsid w:val="00A00694"/>
    <w:rsid w:val="00A6456D"/>
    <w:rsid w:val="00AA024E"/>
    <w:rsid w:val="00AD0B69"/>
    <w:rsid w:val="00B11D5F"/>
    <w:rsid w:val="00B73A1B"/>
    <w:rsid w:val="00B87E59"/>
    <w:rsid w:val="00BF3AE6"/>
    <w:rsid w:val="00BF771C"/>
    <w:rsid w:val="00C17255"/>
    <w:rsid w:val="00C57B2A"/>
    <w:rsid w:val="00CC72A8"/>
    <w:rsid w:val="00D502E6"/>
    <w:rsid w:val="00D75DBF"/>
    <w:rsid w:val="00D82DDE"/>
    <w:rsid w:val="00D95B55"/>
    <w:rsid w:val="00DB5E36"/>
    <w:rsid w:val="00DD4824"/>
    <w:rsid w:val="00E54AE4"/>
    <w:rsid w:val="00EB77C1"/>
    <w:rsid w:val="00EF0A79"/>
    <w:rsid w:val="00F47362"/>
    <w:rsid w:val="00FB150A"/>
    <w:rsid w:val="00FB1A8C"/>
    <w:rsid w:val="00FC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4E0F"/>
  <w15:docId w15:val="{5480A900-8D62-43FD-A2EB-A88FF1B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8E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7B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66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F3AE6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B1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B1A8C"/>
    <w:rPr>
      <w:rFonts w:ascii="Segoe UI" w:hAnsi="Segoe UI" w:cs="Segoe UI"/>
      <w:sz w:val="18"/>
      <w:szCs w:val="18"/>
    </w:rPr>
  </w:style>
  <w:style w:type="character" w:customStyle="1" w:styleId="rvts44">
    <w:name w:val="rvts44"/>
    <w:basedOn w:val="a0"/>
    <w:rsid w:val="000955DE"/>
  </w:style>
  <w:style w:type="character" w:customStyle="1" w:styleId="20">
    <w:name w:val="Заголовок 2 Знак"/>
    <w:basedOn w:val="a0"/>
    <w:link w:val="2"/>
    <w:uiPriority w:val="9"/>
    <w:semiHidden/>
    <w:rsid w:val="00C57B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Unresolved Mention"/>
    <w:basedOn w:val="a0"/>
    <w:uiPriority w:val="99"/>
    <w:semiHidden/>
    <w:unhideWhenUsed/>
    <w:rsid w:val="00335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65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17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17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81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01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41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143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57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2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3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16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4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928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mu.gov.ua/npas/pro-zatverdzhennya-planu-prioritetnih-dij-uryadu-na-2021-s240321" TargetMode="External"/><Relationship Id="rId18" Type="http://schemas.openxmlformats.org/officeDocument/2006/relationships/hyperlink" Target="https://zakon.rada.gov.ua/rada/show/v0001201-19" TargetMode="External"/><Relationship Id="rId26" Type="http://schemas.openxmlformats.org/officeDocument/2006/relationships/hyperlink" Target="https://zakon.rada.gov.ua/laws/show/995_794" TargetMode="External"/><Relationship Id="rId39" Type="http://schemas.openxmlformats.org/officeDocument/2006/relationships/hyperlink" Target="https://zakon.rada.gov.ua/laws/show/993_122" TargetMode="External"/><Relationship Id="rId21" Type="http://schemas.openxmlformats.org/officeDocument/2006/relationships/hyperlink" Target="https://zakon.rada.gov.ua/laws/show/z0211-20" TargetMode="External"/><Relationship Id="rId34" Type="http://schemas.openxmlformats.org/officeDocument/2006/relationships/hyperlink" Target="https://zakon.rada.gov.ua/laws/show/995_i28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zakon.rada.gov.ua/laws/show/1750-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zakon.rada.gov.ua/laws/show/1128-2020-%D1%80" TargetMode="External"/><Relationship Id="rId20" Type="http://schemas.openxmlformats.org/officeDocument/2006/relationships/hyperlink" Target="https://zakon.rada.gov.ua/rada/show/v0056739-20" TargetMode="External"/><Relationship Id="rId29" Type="http://schemas.openxmlformats.org/officeDocument/2006/relationships/hyperlink" Target="https://zakon.rada.gov.ua/laws/show/994_062" TargetMode="External"/><Relationship Id="rId41" Type="http://schemas.openxmlformats.org/officeDocument/2006/relationships/hyperlink" Target="https://rm.coe.int/1680096e4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43-20" TargetMode="External"/><Relationship Id="rId11" Type="http://schemas.openxmlformats.org/officeDocument/2006/relationships/hyperlink" Target="https://zakon.rada.gov.ua/laws/show/634-2018-%D1%80" TargetMode="External"/><Relationship Id="rId24" Type="http://schemas.openxmlformats.org/officeDocument/2006/relationships/hyperlink" Target="https://zakon.rada.gov.ua/laws/show/995_004" TargetMode="External"/><Relationship Id="rId32" Type="http://schemas.openxmlformats.org/officeDocument/2006/relationships/hyperlink" Target="https://zakon.rada.gov.ua/laws/show/995_669" TargetMode="External"/><Relationship Id="rId37" Type="http://schemas.openxmlformats.org/officeDocument/2006/relationships/hyperlink" Target="https://zakon.rada.gov.ua/laws/show/993_161" TargetMode="External"/><Relationship Id="rId40" Type="http://schemas.openxmlformats.org/officeDocument/2006/relationships/hyperlink" Target="https://zakon.rada.gov.ua/laws/show/993_062" TargetMode="External"/><Relationship Id="rId5" Type="http://schemas.openxmlformats.org/officeDocument/2006/relationships/hyperlink" Target="https://zakon.rada.gov.ua/laws/show/5207-17" TargetMode="External"/><Relationship Id="rId15" Type="http://schemas.openxmlformats.org/officeDocument/2006/relationships/hyperlink" Target="https://www.kmu.gov.ua/npas/pro-zatverdzhennya-planu-zahodiv-z-vikonannya-richnoyi-nacionalnoyi-programi-pid-egidoyu-komisiyi-ukrayina-nato-na-2021-rik-ta-pokaznikiv-efektivnosti-yiyi-vikonannya-i1606921-690" TargetMode="External"/><Relationship Id="rId23" Type="http://schemas.openxmlformats.org/officeDocument/2006/relationships/hyperlink" Target="https://zakon.rada.gov.ua/laws/show/z0582-15" TargetMode="External"/><Relationship Id="rId28" Type="http://schemas.openxmlformats.org/officeDocument/2006/relationships/hyperlink" Target="https://zakon.rada.gov.ua/laws/show/995_043" TargetMode="External"/><Relationship Id="rId36" Type="http://schemas.openxmlformats.org/officeDocument/2006/relationships/hyperlink" Target="https://zakon.rada.gov.ua/laws/show/993_002" TargetMode="External"/><Relationship Id="rId10" Type="http://schemas.openxmlformats.org/officeDocument/2006/relationships/hyperlink" Target="https://zakon.rada.gov.ua/laws/show/189/2021" TargetMode="External"/><Relationship Id="rId19" Type="http://schemas.openxmlformats.org/officeDocument/2006/relationships/hyperlink" Target="https://zakon.rada.gov.ua/rada/show/v0448739-21" TargetMode="External"/><Relationship Id="rId31" Type="http://schemas.openxmlformats.org/officeDocument/2006/relationships/hyperlink" Target="https://www.kmu.gov.ua/diyalnist/cili-stalogo-rozvitku-ta-ukray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722/2019" TargetMode="External"/><Relationship Id="rId14" Type="http://schemas.openxmlformats.org/officeDocument/2006/relationships/hyperlink" Target="https://zakon.rada.gov.ua/laws/show/756-2021-%D1%80" TargetMode="External"/><Relationship Id="rId22" Type="http://schemas.openxmlformats.org/officeDocument/2006/relationships/hyperlink" Target="https://zakon.rada.gov.ua/laws/show/z0473-20" TargetMode="External"/><Relationship Id="rId27" Type="http://schemas.openxmlformats.org/officeDocument/2006/relationships/hyperlink" Target="https://zakon.rada.gov.ua/laws/show/995_042" TargetMode="External"/><Relationship Id="rId30" Type="http://schemas.openxmlformats.org/officeDocument/2006/relationships/hyperlink" Target="https://zakon.rada.gov.ua/laws/show/995_507" TargetMode="External"/><Relationship Id="rId35" Type="http://schemas.openxmlformats.org/officeDocument/2006/relationships/hyperlink" Target="https://zakon.rada.gov.ua/laws/show/995_j17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zakon.rada.gov.ua/cgi-bin/laws/main.cgi?nreg=2947-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kmu.gov.ua/npas/pro-zatverdzhennya-planu-zahodiv-z-realizaciyi-%20%20%20zobovyazan-uryadu-ukrayini-vzyatih-v-ramkah-t161220" TargetMode="External"/><Relationship Id="rId17" Type="http://schemas.openxmlformats.org/officeDocument/2006/relationships/hyperlink" Target="https://zakon.rada.gov.ua/laws/show/366-2021-%D1%80" TargetMode="External"/><Relationship Id="rId25" Type="http://schemas.openxmlformats.org/officeDocument/2006/relationships/hyperlink" Target="https://zakon.rada.gov.ua/laws/show/994_537" TargetMode="External"/><Relationship Id="rId33" Type="http://schemas.openxmlformats.org/officeDocument/2006/relationships/hyperlink" Target="https://zakon.rada.gov.ua/laws/show/995_h11" TargetMode="External"/><Relationship Id="rId38" Type="http://schemas.openxmlformats.org/officeDocument/2006/relationships/hyperlink" Target="https://zakon.rada.gov.ua/laws/show/993_01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8826</Words>
  <Characters>5032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user_hp_aio</dc:creator>
  <cp:lastModifiedBy>User</cp:lastModifiedBy>
  <cp:revision>14</cp:revision>
  <cp:lastPrinted>2021-12-01T13:37:00Z</cp:lastPrinted>
  <dcterms:created xsi:type="dcterms:W3CDTF">2021-11-05T14:48:00Z</dcterms:created>
  <dcterms:modified xsi:type="dcterms:W3CDTF">2021-12-02T09:33:00Z</dcterms:modified>
</cp:coreProperties>
</file>