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55" w:rsidRDefault="00303B04" w:rsidP="00F07D24">
      <w:pPr>
        <w:tabs>
          <w:tab w:val="left" w:pos="851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bookmarkStart w:id="0" w:name="_GoBack"/>
      <w:bookmarkEnd w:id="0"/>
      <w:r w:rsidRPr="004E3D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Р</w:t>
      </w:r>
      <w:r w:rsidR="00C53A5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ЕКОМЕНДАЦІЇ</w:t>
      </w:r>
    </w:p>
    <w:p w:rsidR="00303B04" w:rsidRPr="004E3D8E" w:rsidRDefault="003D4F29" w:rsidP="00F07D24">
      <w:pPr>
        <w:tabs>
          <w:tab w:val="left" w:pos="851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круглого столу</w:t>
      </w:r>
      <w:r w:rsidR="00AD532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на тему</w:t>
      </w:r>
    </w:p>
    <w:p w:rsidR="00303B04" w:rsidRPr="004E3D8E" w:rsidRDefault="00303B04" w:rsidP="00F07D24">
      <w:pPr>
        <w:tabs>
          <w:tab w:val="left" w:pos="851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4E3D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«</w:t>
      </w:r>
      <w:r w:rsidR="00C53A5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ВИЗНАЧЕННЯ КОРУПЦІЙНИХ РИЗИКІВ У ДІЯЛЬНОСТІ МВС, ШЛЯХІВ ЗАПОБІГАННЯ ТА ПРОТИДІЇ КОРУПЦІЇ В МВС</w:t>
      </w:r>
      <w:r w:rsidRPr="004E3D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t>»</w:t>
      </w:r>
    </w:p>
    <w:p w:rsidR="006F5768" w:rsidRDefault="006F5768" w:rsidP="00F07D24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</w:p>
    <w:p w:rsidR="00F07D24" w:rsidRPr="004E3D8E" w:rsidRDefault="00F07D24" w:rsidP="00F07D24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</w:pPr>
    </w:p>
    <w:p w:rsidR="00303B04" w:rsidRPr="00F07D24" w:rsidRDefault="00C53A55" w:rsidP="00F07D24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</w:pP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>м. Львів</w:t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ab/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ab/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ab/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ab/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ab/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ab/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ab/>
      </w:r>
      <w:r w:rsidR="00D53E80"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ab/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>8 листопада</w:t>
      </w:r>
      <w:r w:rsidR="00303B04"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 xml:space="preserve"> 2019 року</w:t>
      </w:r>
    </w:p>
    <w:p w:rsidR="006F5768" w:rsidRPr="00F07D24" w:rsidRDefault="006F5768" w:rsidP="00F07D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D6C13" w:rsidRPr="00F07D24" w:rsidRDefault="00C53A55" w:rsidP="00F07D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hAnsi="Times New Roman" w:cs="Times New Roman"/>
          <w:sz w:val="27"/>
          <w:szCs w:val="27"/>
          <w:lang w:val="uk-UA"/>
        </w:rPr>
        <w:t>На виконання Плану заходів з реалізації Стратегії комунікацій у сфері запобігання та протидії корупції на 2019 рік, затвердженого розпорядженням Кабінету Міністрів України від 27 грудня 2018 р</w:t>
      </w:r>
      <w:r w:rsidR="00D53E80" w:rsidRPr="00F07D2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 № 1105-р, підпункту 3 пункту  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1 розділу </w:t>
      </w:r>
      <w:r w:rsidRPr="00F07D24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І додатку 2 до Антикорупційної програми МВС 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України 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на  </w:t>
      </w:r>
      <w:r w:rsidR="00D53E80" w:rsidRPr="00F07D24">
        <w:rPr>
          <w:rFonts w:ascii="Times New Roman" w:hAnsi="Times New Roman" w:cs="Times New Roman"/>
          <w:sz w:val="27"/>
          <w:szCs w:val="27"/>
          <w:lang w:val="uk-UA"/>
        </w:rPr>
        <w:t>2019рік,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>затвердженої наказом МВС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 України 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>від 22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>.02.2019 № 121 (з</w:t>
      </w:r>
      <w:r w:rsidR="00D53E80" w:rsidRPr="00F07D2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  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змінами), </w:t>
      </w:r>
      <w:r w:rsidR="00D53E80" w:rsidRPr="00F07D2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  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листопада </w:t>
      </w:r>
      <w:r w:rsidR="00303B04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2019 року </w:t>
      </w:r>
      <w:r w:rsidR="00FA35A9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303B04" w:rsidRPr="00F07D24">
        <w:rPr>
          <w:rFonts w:ascii="Times New Roman" w:hAnsi="Times New Roman" w:cs="Times New Roman"/>
          <w:sz w:val="27"/>
          <w:szCs w:val="27"/>
          <w:lang w:val="uk-UA"/>
        </w:rPr>
        <w:t>Львівськ</w:t>
      </w:r>
      <w:r w:rsidR="00FA35A9" w:rsidRPr="00F07D24">
        <w:rPr>
          <w:rFonts w:ascii="Times New Roman" w:hAnsi="Times New Roman" w:cs="Times New Roman"/>
          <w:sz w:val="27"/>
          <w:szCs w:val="27"/>
          <w:lang w:val="uk-UA"/>
        </w:rPr>
        <w:t>ому</w:t>
      </w:r>
      <w:r w:rsidR="00303B04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 державн</w:t>
      </w:r>
      <w:r w:rsidR="00FA35A9" w:rsidRPr="00F07D24">
        <w:rPr>
          <w:rFonts w:ascii="Times New Roman" w:hAnsi="Times New Roman" w:cs="Times New Roman"/>
          <w:sz w:val="27"/>
          <w:szCs w:val="27"/>
          <w:lang w:val="uk-UA"/>
        </w:rPr>
        <w:t>ому</w:t>
      </w:r>
      <w:r w:rsidR="00303B04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 університет</w:t>
      </w:r>
      <w:r w:rsidR="00FA35A9" w:rsidRPr="00F07D2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  </w:t>
      </w:r>
      <w:r w:rsidR="00303B04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внутрішніх справ </w:t>
      </w:r>
      <w:r w:rsidR="00FA35A9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відбувся 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круглий стіл </w:t>
      </w:r>
      <w:r w:rsidR="00D53E80" w:rsidRPr="00F07D24">
        <w:rPr>
          <w:rFonts w:ascii="Times New Roman" w:hAnsi="Times New Roman" w:cs="Times New Roman"/>
          <w:sz w:val="27"/>
          <w:szCs w:val="27"/>
          <w:lang w:val="uk-UA"/>
        </w:rPr>
        <w:t>на тему</w:t>
      </w:r>
      <w:r w:rsidR="00303B04" w:rsidRPr="00F07D24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изначення корупційних ризиків у  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>діяльності МВС, шляхів запобігання та протидії корупції в МВС».</w:t>
      </w:r>
    </w:p>
    <w:p w:rsidR="00CD6C13" w:rsidRPr="00F07D24" w:rsidRDefault="00303B04" w:rsidP="00F07D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Участь у 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круглому столі 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взяли представники 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>Головних управлінь Національної поліції, науково-дослідних експертно-криміналістичних центрів МВС України, регіональних сервісних центрів МВС України, територіальних медичних об’єднань МВС України, управлінь Державної міграційної служби України, управлінь Державної служби України з надзвичайних ситуацій семи областей Західної України,а також представники Західного територіального управління Національної гвардії України та Західного регіонального управління Державної прикордонної служби України.</w:t>
      </w:r>
    </w:p>
    <w:p w:rsidR="00274B8B" w:rsidRPr="00F07D24" w:rsidRDefault="00FA35A9" w:rsidP="00F07D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Учасники 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круглого столу 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обговорили актуальні питання 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діяльності викривачів корупціїв системі МВС України, функціонування уповноважених підрозділів (осіб) </w:t>
      </w:r>
      <w:r w:rsidR="00D53E80" w:rsidRPr="00F07D2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CD6C13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з питань запобігання та виявлення корупції в системі МВС України, </w:t>
      </w:r>
      <w:r w:rsidR="00274B8B" w:rsidRPr="00F07D24">
        <w:rPr>
          <w:rFonts w:ascii="Times New Roman" w:hAnsi="Times New Roman" w:cs="Times New Roman"/>
          <w:sz w:val="27"/>
          <w:szCs w:val="27"/>
          <w:lang w:val="uk-UA"/>
        </w:rPr>
        <w:t>проведення службових перевірок та внутрішніх розслідувань корупційних проявів в системі МВС України.</w:t>
      </w:r>
    </w:p>
    <w:p w:rsidR="00303B04" w:rsidRPr="00F07D24" w:rsidRDefault="00FA35A9" w:rsidP="00F07D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За результатами </w:t>
      </w:r>
      <w:r w:rsidR="00274B8B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круглого столу 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>запропонован</w:t>
      </w:r>
      <w:r w:rsidR="00D53E80" w:rsidRPr="00F07D24">
        <w:rPr>
          <w:rFonts w:ascii="Times New Roman" w:hAnsi="Times New Roman" w:cs="Times New Roman"/>
          <w:sz w:val="27"/>
          <w:szCs w:val="27"/>
          <w:lang w:val="uk-UA"/>
        </w:rPr>
        <w:t>о так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і </w:t>
      </w:r>
      <w:r w:rsidR="0007351B" w:rsidRPr="00F07D24">
        <w:rPr>
          <w:rFonts w:ascii="Times New Roman" w:hAnsi="Times New Roman" w:cs="Times New Roman"/>
          <w:sz w:val="27"/>
          <w:szCs w:val="27"/>
          <w:lang w:val="uk-UA"/>
        </w:rPr>
        <w:t>рекомендації:</w:t>
      </w:r>
    </w:p>
    <w:p w:rsidR="00BB507A" w:rsidRPr="00F07D24" w:rsidRDefault="0007351B" w:rsidP="00F07D24">
      <w:pPr>
        <w:tabs>
          <w:tab w:val="left" w:pos="720"/>
        </w:tabs>
        <w:spacing w:after="0"/>
        <w:ind w:right="-4" w:firstLine="709"/>
        <w:jc w:val="both"/>
        <w:rPr>
          <w:rFonts w:ascii="Times New Roman" w:eastAsia="Calibri" w:hAnsi="Times New Roman" w:cs="Times New Roman"/>
          <w:sz w:val="27"/>
          <w:szCs w:val="27"/>
          <w:lang w:val="uk-UA" w:eastAsia="en-US"/>
        </w:rPr>
      </w:pPr>
      <w:r w:rsidRPr="00F07D24">
        <w:rPr>
          <w:rFonts w:ascii="Times New Roman" w:hAnsi="Times New Roman" w:cs="Times New Roman"/>
          <w:sz w:val="27"/>
          <w:szCs w:val="27"/>
          <w:lang w:val="uk-UA"/>
        </w:rPr>
        <w:t>1. Е</w:t>
      </w:r>
      <w:r w:rsidR="00BB507A"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 xml:space="preserve">фективний внутрішній аудит доброчесності </w:t>
      </w:r>
      <w:r w:rsidR="00D53E80"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>має</w:t>
      </w:r>
      <w:r w:rsidR="00BB507A"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 xml:space="preserve"> стати невід’ємн</w:t>
      </w:r>
      <w:r w:rsidR="00D53E80"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>оюскладовою</w:t>
      </w:r>
      <w:r w:rsidR="00BB507A"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 xml:space="preserve"> реформи Національної поліції в Україні</w:t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 xml:space="preserve">. </w:t>
      </w:r>
      <w:r w:rsidR="00D53E80"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>Відтак</w:t>
      </w:r>
      <w:r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 xml:space="preserve"> запропоновано</w:t>
      </w:r>
      <w:r w:rsidR="00D53E80" w:rsidRPr="00F07D24">
        <w:rPr>
          <w:rFonts w:ascii="Times New Roman" w:hAnsi="Times New Roman" w:cs="Times New Roman"/>
          <w:sz w:val="27"/>
          <w:szCs w:val="27"/>
          <w:shd w:val="clear" w:color="auto" w:fill="FFFFFF" w:themeFill="background1"/>
          <w:lang w:val="uk-UA"/>
        </w:rPr>
        <w:t>:</w:t>
      </w:r>
      <w:r w:rsidR="00BB507A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розділ ІІ </w:t>
      </w:r>
      <w:r w:rsidR="00BB507A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Закону України «Про Національну поліцію» доповнити статтею, присвяченою принципу доброчесності поліцейських; </w:t>
      </w:r>
      <w:r w:rsidR="00D53E80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окресл</w:t>
      </w:r>
      <w:r w:rsidR="00BB507A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ити загальні засади перевірок доброчесності; визначити правові наслідки результатів перевірок доброчесності (притягнення до дисциплінарної, адміністративної чи кримінальної відповідальності)</w:t>
      </w:r>
      <w:r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. </w:t>
      </w:r>
      <w:r w:rsidR="00D53E80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Рекомендовано т</w:t>
      </w:r>
      <w:r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акож регулярно </w:t>
      </w:r>
      <w:r w:rsidR="00BB507A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здійснювати відповідний моніторинг та</w:t>
      </w:r>
      <w:r w:rsidR="00D53E80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в</w:t>
      </w:r>
      <w:r w:rsidR="00BB507A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ивчати міжнародний досв</w:t>
      </w:r>
      <w:r w:rsid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ід забезпечення доброчесності у  </w:t>
      </w:r>
      <w:r w:rsidR="00BB507A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діяльності</w:t>
      </w:r>
      <w:r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 поліції</w:t>
      </w:r>
      <w:r w:rsidR="00BB507A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. </w:t>
      </w:r>
    </w:p>
    <w:p w:rsidR="000E725A" w:rsidRPr="00F07D24" w:rsidRDefault="0007351B" w:rsidP="00F07D24">
      <w:pPr>
        <w:tabs>
          <w:tab w:val="left" w:pos="720"/>
        </w:tabs>
        <w:spacing w:after="0"/>
        <w:ind w:right="-4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2. Необхідно внести зміни до ч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инн</w:t>
      </w:r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ої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редакці</w:t>
      </w:r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ї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ст. 364 К</w:t>
      </w:r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римінального кодексу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України</w:t>
      </w:r>
      <w:r w:rsidR="008C27D6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, з</w:t>
      </w:r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астосування </w:t>
      </w:r>
      <w:proofErr w:type="spellStart"/>
      <w:r w:rsidR="008C27D6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якої</w:t>
      </w:r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призводить</w:t>
      </w:r>
      <w:proofErr w:type="spellEnd"/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до </w:t>
      </w:r>
      <w:proofErr w:type="spellStart"/>
      <w:r w:rsidR="008C27D6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не</w:t>
      </w:r>
      <w:r w:rsidR="008B5C3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притягненнядо</w:t>
      </w:r>
      <w:proofErr w:type="spellEnd"/>
      <w:r w:rsidR="008B5C3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  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кримінальної відповідальності за суспільно</w:t>
      </w:r>
      <w:r w:rsidR="008B5C3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небезпечні діяння</w:t>
      </w:r>
      <w:r w:rsidR="008C27D6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або ж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до несправедливого 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lastRenderedPageBreak/>
        <w:t>притягнення до такої відповідальності</w:t>
      </w:r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. Зокрема, 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д</w:t>
      </w:r>
      <w:r w:rsidR="008C27D6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оціль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н</w:t>
      </w:r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о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внес</w:t>
      </w:r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ти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змін</w:t>
      </w:r>
      <w:r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>и</w:t>
      </w:r>
      <w:r w:rsidR="000E725A" w:rsidRPr="00F07D24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в частині мети одержання </w:t>
      </w:r>
      <w:r w:rsidR="000E725A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будь-якої неправомірної вигоди для себе чи іншої фізичної або юридичної особи, 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а </w:t>
      </w:r>
      <w:r w:rsidR="000E725A" w:rsidRPr="00F07D24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>кож</w:t>
      </w:r>
      <w:r w:rsidR="008C27D6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щодо </w:t>
      </w:r>
      <w:r w:rsidR="000E725A" w:rsidRPr="00F07D24">
        <w:rPr>
          <w:rFonts w:ascii="Times New Roman" w:hAnsi="Times New Roman" w:cs="Times New Roman"/>
          <w:sz w:val="27"/>
          <w:szCs w:val="27"/>
          <w:lang w:val="uk-UA"/>
        </w:rPr>
        <w:t>визначення поняття істотної шкоди (тяжких наслідків).</w:t>
      </w:r>
    </w:p>
    <w:p w:rsidR="00233D5E" w:rsidRPr="00F07D24" w:rsidRDefault="0007351B" w:rsidP="00F07D24">
      <w:pPr>
        <w:tabs>
          <w:tab w:val="left" w:pos="720"/>
        </w:tabs>
        <w:spacing w:after="0"/>
        <w:ind w:right="-4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3. </w:t>
      </w:r>
      <w:r w:rsidR="008C27D6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>Зважа</w:t>
      </w:r>
      <w:r w:rsidR="00D658D4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ючи </w:t>
      </w:r>
      <w:r w:rsidR="008C27D6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на </w:t>
      </w:r>
      <w:r w:rsidR="00D658D4" w:rsidRPr="00F07D24">
        <w:rPr>
          <w:rFonts w:ascii="Times New Roman" w:eastAsia="Calibri" w:hAnsi="Times New Roman" w:cs="Times New Roman"/>
          <w:sz w:val="27"/>
          <w:szCs w:val="27"/>
          <w:lang w:val="uk-UA" w:eastAsia="en-US"/>
        </w:rPr>
        <w:t xml:space="preserve">те, що </w:t>
      </w:r>
      <w:r w:rsidR="00D658D4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протидія корупції в Україні є завданням суспільного та державного значення, а криміналізація незаконного збагачення</w:t>
      </w:r>
      <w:r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– </w:t>
      </w:r>
      <w:r w:rsidR="00D658D4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важливим юридичним засобом реалізації державної політики у цій сфері</w:t>
      </w:r>
      <w:r w:rsidR="000D311A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, вважаємо </w:t>
      </w:r>
      <w:r w:rsidR="008B5C3A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за</w:t>
      </w:r>
      <w:r w:rsidR="000D311A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необхідне внесення до Кримінального кодексу України статті, яка </w:t>
      </w:r>
      <w:r w:rsidR="00CD4035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встановлюватиме кримінальну відповідальність за незаконне збагачення. </w:t>
      </w:r>
      <w:r w:rsidR="006F5768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О</w:t>
      </w:r>
      <w:r w:rsidR="00FD7157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бґрунтованою</w:t>
      </w:r>
      <w:r w:rsidR="006F5768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зокрема, буде</w:t>
      </w:r>
      <w:r w:rsidR="00455FD0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така редакція статті: «</w:t>
      </w:r>
      <w:r w:rsidR="00FD7157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Набуття особою, уповноваженою на виконання функцій держави або місцево</w:t>
      </w:r>
      <w:r w:rsid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го самоврядування, у  </w:t>
      </w:r>
      <w:r w:rsidR="00FD7157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власність майна, вартість якого значно пере</w:t>
      </w:r>
      <w:r w:rsidR="006F5768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вищує доходи особи, отримані із  </w:t>
      </w:r>
      <w:r w:rsidR="00FD7157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законних джерел».</w:t>
      </w:r>
    </w:p>
    <w:p w:rsidR="004E3D8E" w:rsidRPr="00F07D24" w:rsidRDefault="004E3D8E" w:rsidP="00F07D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4. </w:t>
      </w:r>
      <w:r w:rsidR="00715588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З</w:t>
      </w:r>
      <w:r w:rsidR="006F5768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адля уникнення ймовірності</w:t>
      </w:r>
      <w:r w:rsidR="00715588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звільнення правопорушника від адміністративної відповідальності при вчиненні правопорушення, пов’язаного</w:t>
      </w:r>
      <w:r w:rsidR="006F5768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з  </w:t>
      </w:r>
      <w:r w:rsidR="00715588" w:rsidRPr="00F07D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корупцією, 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>ст</w:t>
      </w:r>
      <w:r w:rsidR="008B5C3A" w:rsidRPr="00F07D24">
        <w:rPr>
          <w:rFonts w:ascii="Times New Roman" w:hAnsi="Times New Roman" w:cs="Times New Roman"/>
          <w:sz w:val="27"/>
          <w:szCs w:val="27"/>
          <w:lang w:val="uk-UA"/>
        </w:rPr>
        <w:t>аттю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 22 КУпАП «Можливість звільнення від адміністративної відповідальності при малозначності правопорушення» 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належить викласти у  т</w:t>
      </w:r>
      <w:r w:rsidR="00715588" w:rsidRPr="00F07D24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715588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ій 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>редакції: «При малозначності вчиненого адміністративного правопорушення орган (посадова особа), уповноважений вирішувати справу, може звільнити порушника від адміністративної відповідальності і обмежитись усним зауваженням, окрім вчинення особою адміністративного правопорушення, пов’язаного з корупцією</w:t>
      </w:r>
      <w:r w:rsidR="00715588" w:rsidRPr="00F07D24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F07D2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4E3D8E" w:rsidRPr="00F07D24" w:rsidRDefault="00715588" w:rsidP="00F07D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5. </w:t>
      </w:r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Доповнити ст. 38 КУпАП «Строки накладення адміністративного стягнення» частиною </w:t>
      </w:r>
      <w:r w:rsidR="00665CA0" w:rsidRPr="00F07D24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т</w:t>
      </w:r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>ого змісту: «У разі закриття кримінального провадження, але за наявності в діях порушника ознак адміністративного правопорушення, пов’язаного з корупцією</w:t>
      </w:r>
      <w:r w:rsidR="00665CA0" w:rsidRPr="00F07D2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 адміністративне стягнення може бути накладено не пізніш як через три місяці з дня прийняття рішення про закриття кримінального провадження».</w:t>
      </w:r>
    </w:p>
    <w:p w:rsidR="004E3D8E" w:rsidRPr="00F07D24" w:rsidRDefault="00665CA0" w:rsidP="00F07D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6. </w:t>
      </w:r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>Доповнити ч.3 ст. 294 КУпАП «Набрання постановою судді у справі про адміністративне правопорушення законної сили та перегляд постанови»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 викла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вш</w:t>
      </w:r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>и у такій редакції:«Постанова судді у справі про адміністративне правопорушення може бути оскаржена протягом десяти днів з дня винесення постанови особою, яку притягнуто до адмініс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тративної відповідальності, її  </w:t>
      </w:r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 xml:space="preserve">законним представником, захисником, потерпілим, 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його представником, а  </w:t>
      </w:r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>також прокурором у випадках, передбачених</w:t>
      </w:r>
      <w:hyperlink r:id="rId5" w:anchor="n3724" w:tgtFrame="_blank" w:history="1">
        <w:r w:rsidR="004E3D8E" w:rsidRPr="00F07D24">
          <w:rPr>
            <w:rFonts w:ascii="Times New Roman" w:hAnsi="Times New Roman" w:cs="Times New Roman"/>
            <w:sz w:val="27"/>
            <w:szCs w:val="27"/>
            <w:lang w:val="uk-UA"/>
          </w:rPr>
          <w:t>частиною п’ятою статті 7</w:t>
        </w:r>
      </w:hyperlink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="006F5768" w:rsidRPr="00F07D24">
        <w:rPr>
          <w:rFonts w:ascii="Times New Roman" w:hAnsi="Times New Roman" w:cs="Times New Roman"/>
          <w:sz w:val="27"/>
          <w:szCs w:val="27"/>
          <w:lang w:val="uk-UA"/>
        </w:rPr>
        <w:t>  </w:t>
      </w:r>
      <w:hyperlink r:id="rId6" w:anchor="n765" w:history="1">
        <w:r w:rsidR="004E3D8E" w:rsidRPr="00F07D24">
          <w:rPr>
            <w:rFonts w:ascii="Times New Roman" w:hAnsi="Times New Roman" w:cs="Times New Roman"/>
            <w:sz w:val="27"/>
            <w:szCs w:val="27"/>
            <w:lang w:val="uk-UA"/>
          </w:rPr>
          <w:t>частиною першою статті 287</w:t>
        </w:r>
      </w:hyperlink>
      <w:r w:rsidR="004E3D8E" w:rsidRPr="00F07D24">
        <w:rPr>
          <w:rFonts w:ascii="Times New Roman" w:hAnsi="Times New Roman" w:cs="Times New Roman"/>
          <w:sz w:val="27"/>
          <w:szCs w:val="27"/>
          <w:lang w:val="uk-UA"/>
        </w:rPr>
        <w:t>цього Кодексу, а такожу справах про адміністративні правопорушення, пов’язані з корупцією».</w:t>
      </w:r>
    </w:p>
    <w:p w:rsidR="00274B8B" w:rsidRPr="00F07D24" w:rsidRDefault="00274B8B" w:rsidP="00F07D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hAnsi="Times New Roman" w:cs="Times New Roman"/>
          <w:sz w:val="27"/>
          <w:szCs w:val="27"/>
          <w:lang w:val="uk-UA"/>
        </w:rPr>
        <w:t>7. Запропонувати практику проведення семінарів-нарад чи інших комунікаційних заходів прикладного характеру, на яких передбачити обговорення проблем антикорупційної діяльності, а також вироблення «дорожньої карти» протидії та запобігання корупції в системі МВС України.</w:t>
      </w:r>
    </w:p>
    <w:p w:rsidR="00274B8B" w:rsidRPr="00F07D24" w:rsidRDefault="00274B8B" w:rsidP="00F07D2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07D24" w:rsidRPr="00F07D24" w:rsidRDefault="0038089F" w:rsidP="00F07D24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F07D24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F07D24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F07D24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F07D24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F07D24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F07D24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Організаційний комітет </w:t>
      </w:r>
      <w:r w:rsidR="000C0125" w:rsidRPr="00F07D24">
        <w:rPr>
          <w:rFonts w:ascii="Times New Roman" w:hAnsi="Times New Roman" w:cs="Times New Roman"/>
          <w:b/>
          <w:i/>
          <w:sz w:val="27"/>
          <w:szCs w:val="27"/>
          <w:lang w:val="uk-UA"/>
        </w:rPr>
        <w:t>круглого столу</w:t>
      </w:r>
    </w:p>
    <w:sectPr w:rsidR="00F07D24" w:rsidRPr="00F07D24" w:rsidSect="00360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4912"/>
    <w:multiLevelType w:val="hybridMultilevel"/>
    <w:tmpl w:val="1AA471C0"/>
    <w:lvl w:ilvl="0" w:tplc="F854470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B507A"/>
    <w:rsid w:val="0007351B"/>
    <w:rsid w:val="000C0125"/>
    <w:rsid w:val="000D311A"/>
    <w:rsid w:val="000E725A"/>
    <w:rsid w:val="001304A2"/>
    <w:rsid w:val="00155AEB"/>
    <w:rsid w:val="00233D5E"/>
    <w:rsid w:val="00254613"/>
    <w:rsid w:val="00274B8B"/>
    <w:rsid w:val="00303B04"/>
    <w:rsid w:val="00360799"/>
    <w:rsid w:val="0038089F"/>
    <w:rsid w:val="003D0CA7"/>
    <w:rsid w:val="003D4F29"/>
    <w:rsid w:val="003E0214"/>
    <w:rsid w:val="00446A03"/>
    <w:rsid w:val="00455FD0"/>
    <w:rsid w:val="004E3D8E"/>
    <w:rsid w:val="00665CA0"/>
    <w:rsid w:val="006F5768"/>
    <w:rsid w:val="00715588"/>
    <w:rsid w:val="00793F2B"/>
    <w:rsid w:val="00801C62"/>
    <w:rsid w:val="00841715"/>
    <w:rsid w:val="00871DAA"/>
    <w:rsid w:val="008B5C3A"/>
    <w:rsid w:val="008C27D6"/>
    <w:rsid w:val="00AD5320"/>
    <w:rsid w:val="00B72E02"/>
    <w:rsid w:val="00BB507A"/>
    <w:rsid w:val="00C53A55"/>
    <w:rsid w:val="00CA1101"/>
    <w:rsid w:val="00CD4035"/>
    <w:rsid w:val="00CD6C13"/>
    <w:rsid w:val="00D53E80"/>
    <w:rsid w:val="00D658D4"/>
    <w:rsid w:val="00DC1D8E"/>
    <w:rsid w:val="00F07D24"/>
    <w:rsid w:val="00FA35A9"/>
    <w:rsid w:val="00FD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A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A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732-10" TargetMode="External"/><Relationship Id="rId5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3429</Words>
  <Characters>1955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 Пяточкін</dc:creator>
  <cp:lastModifiedBy>Пользователь Windows</cp:lastModifiedBy>
  <cp:revision>2</cp:revision>
  <cp:lastPrinted>2019-11-07T08:47:00Z</cp:lastPrinted>
  <dcterms:created xsi:type="dcterms:W3CDTF">2019-11-29T11:48:00Z</dcterms:created>
  <dcterms:modified xsi:type="dcterms:W3CDTF">2019-11-29T11:48:00Z</dcterms:modified>
</cp:coreProperties>
</file>