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5A" w:rsidRPr="0089325A" w:rsidRDefault="0089325A" w:rsidP="00823CD5">
      <w:pPr>
        <w:shd w:val="clear" w:color="auto" w:fill="FFFFFF"/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932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Додаток</w:t>
      </w:r>
    </w:p>
    <w:p w:rsidR="0089325A" w:rsidRPr="0089325A" w:rsidRDefault="0089325A" w:rsidP="00823CD5">
      <w:pPr>
        <w:shd w:val="clear" w:color="auto" w:fill="FFFFFF"/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932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до </w:t>
      </w:r>
      <w:r w:rsidR="00823C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пункту 5 </w:t>
      </w:r>
      <w:r w:rsidRPr="008932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пояснювальної записки </w:t>
      </w:r>
    </w:p>
    <w:p w:rsidR="0089325A" w:rsidRPr="00202246" w:rsidRDefault="0089325A" w:rsidP="00544C1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44C14" w:rsidRPr="00544C14" w:rsidRDefault="00544C14" w:rsidP="00544C1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3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ПРОГНОЗ ВПЛИВУ </w:t>
      </w:r>
      <w:r w:rsidRPr="00544C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893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реалізації акта на ключові інтереси заінтересованих сторін</w:t>
      </w:r>
    </w:p>
    <w:p w:rsidR="00202246" w:rsidRPr="00202246" w:rsidRDefault="00544C14" w:rsidP="00202246">
      <w:pPr>
        <w:keepNext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1760"/>
      <w:bookmarkEnd w:id="0"/>
      <w:r w:rsidRPr="00544C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8932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544C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уть про</w:t>
      </w:r>
      <w:r w:rsidR="00635C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544C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кту акта</w:t>
      </w:r>
      <w:r w:rsidR="008932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566A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23CD5" w:rsidRPr="00C742B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приведення </w:t>
      </w:r>
      <w:r w:rsidR="00823CD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Ліцензійних умов провадження охоронної діяльності, </w:t>
      </w:r>
      <w:r w:rsidR="00823C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затверджених</w:t>
      </w:r>
      <w:r w:rsidR="00823CD5" w:rsidRPr="009B3F8D">
        <w:rPr>
          <w:lang w:val="uk-UA"/>
        </w:rPr>
        <w:t xml:space="preserve"> </w:t>
      </w:r>
      <w:r w:rsidR="00823CD5" w:rsidRPr="009B3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постанов</w:t>
      </w:r>
      <w:r w:rsidR="00823C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ою</w:t>
      </w:r>
      <w:r w:rsidR="00823CD5" w:rsidRPr="009B3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Кабінету Міністрів України від</w:t>
      </w:r>
      <w:r w:rsidR="00823C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23CD5" w:rsidRPr="009B3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18 листопада</w:t>
      </w:r>
      <w:r w:rsidR="00823C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23CD5" w:rsidRPr="009B3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2015 року № 960</w:t>
      </w:r>
      <w:r w:rsidR="00823C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</w:t>
      </w:r>
      <w:r w:rsidR="00970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із</w:t>
      </w:r>
      <w:r w:rsidR="00823C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змінами), </w:t>
      </w:r>
      <w:r w:rsidR="00823CD5" w:rsidRPr="00C742B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 відповідність до </w:t>
      </w:r>
      <w:r w:rsidR="00823CD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Закону України «Про ліцензування видів господарської діяльності» </w:t>
      </w:r>
      <w:r w:rsidR="00823CD5" w:rsidRPr="00834732">
        <w:rPr>
          <w:rFonts w:ascii="Times New Roman" w:hAnsi="Times New Roman"/>
          <w:sz w:val="28"/>
          <w:szCs w:val="28"/>
          <w:lang w:val="uk-UA"/>
        </w:rPr>
        <w:t>з урахуванням останніх змін</w:t>
      </w:r>
      <w:r w:rsidR="00823CD5">
        <w:rPr>
          <w:rFonts w:ascii="Times New Roman" w:hAnsi="Times New Roman"/>
          <w:sz w:val="28"/>
          <w:szCs w:val="28"/>
          <w:lang w:val="uk-UA"/>
        </w:rPr>
        <w:t xml:space="preserve"> до нього</w:t>
      </w:r>
      <w:r w:rsidR="00823CD5" w:rsidRPr="00C742BB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823CD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внесених Законом України </w:t>
      </w:r>
      <w:r w:rsidR="00823CD5" w:rsidRPr="00587D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823CD5" w:rsidRPr="00587D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деяких законодавчих актів України щодо удосконалення порядку ліцензування господарської діяльності</w:t>
      </w:r>
      <w:r w:rsidR="00823CD5" w:rsidRPr="00587D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202246" w:rsidRPr="002022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4C14" w:rsidRPr="00544C14" w:rsidRDefault="00544C14" w:rsidP="00544C1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" w:name="n1761"/>
      <w:bookmarkEnd w:id="1"/>
      <w:r w:rsidRPr="00544C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8932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544C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плив на ключові інтереси усіх заінтересованих сторін: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424"/>
        <w:gridCol w:w="2999"/>
        <w:gridCol w:w="3286"/>
        <w:gridCol w:w="3075"/>
        <w:gridCol w:w="3456"/>
      </w:tblGrid>
      <w:tr w:rsidR="0089325A" w:rsidRPr="00544C14" w:rsidTr="00202246"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544C14" w:rsidRPr="004E31E1" w:rsidRDefault="00544C14" w:rsidP="00544C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1762"/>
            <w:bookmarkEnd w:id="2"/>
            <w:r w:rsidRPr="004E3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Заінтересована сторона</w:t>
            </w:r>
          </w:p>
        </w:tc>
        <w:tc>
          <w:tcPr>
            <w:tcW w:w="984" w:type="pct"/>
            <w:vMerge w:val="restart"/>
            <w:shd w:val="clear" w:color="auto" w:fill="auto"/>
            <w:vAlign w:val="center"/>
            <w:hideMark/>
          </w:tcPr>
          <w:p w:rsidR="00544C14" w:rsidRPr="004E31E1" w:rsidRDefault="00544C14" w:rsidP="00544C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Ключовий інтерес</w:t>
            </w:r>
          </w:p>
        </w:tc>
        <w:tc>
          <w:tcPr>
            <w:tcW w:w="2087" w:type="pct"/>
            <w:gridSpan w:val="2"/>
            <w:shd w:val="clear" w:color="auto" w:fill="auto"/>
            <w:vAlign w:val="center"/>
            <w:hideMark/>
          </w:tcPr>
          <w:p w:rsidR="00544C14" w:rsidRPr="004E31E1" w:rsidRDefault="00544C14" w:rsidP="001821A3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</w:t>
            </w:r>
            <w:r w:rsidR="001821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E3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(у числовому або якісному вимірі)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  <w:hideMark/>
          </w:tcPr>
          <w:p w:rsidR="00544C14" w:rsidRPr="004E31E1" w:rsidRDefault="00544C14" w:rsidP="00544C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Пояснення (чому саме реалізація акта призведе до очікуваного впливу)</w:t>
            </w:r>
          </w:p>
        </w:tc>
      </w:tr>
      <w:tr w:rsidR="00202246" w:rsidRPr="00544C14" w:rsidTr="00202246">
        <w:tc>
          <w:tcPr>
            <w:tcW w:w="795" w:type="pct"/>
            <w:vMerge/>
            <w:shd w:val="clear" w:color="auto" w:fill="auto"/>
            <w:hideMark/>
          </w:tcPr>
          <w:p w:rsidR="00544C14" w:rsidRPr="004E31E1" w:rsidRDefault="00544C14" w:rsidP="0054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4" w:type="pct"/>
            <w:vMerge/>
            <w:shd w:val="clear" w:color="auto" w:fill="auto"/>
            <w:hideMark/>
          </w:tcPr>
          <w:p w:rsidR="00544C14" w:rsidRPr="004E31E1" w:rsidRDefault="00544C14" w:rsidP="0054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8" w:type="pct"/>
            <w:shd w:val="clear" w:color="auto" w:fill="auto"/>
            <w:hideMark/>
          </w:tcPr>
          <w:p w:rsidR="00544C14" w:rsidRPr="004E31E1" w:rsidRDefault="00544C14" w:rsidP="00B938F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короткостроковий вплив </w:t>
            </w:r>
            <w:r w:rsidR="001821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</w:t>
            </w:r>
            <w:r w:rsidRPr="004E3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(до року)</w:t>
            </w:r>
          </w:p>
        </w:tc>
        <w:tc>
          <w:tcPr>
            <w:tcW w:w="1009" w:type="pct"/>
            <w:shd w:val="clear" w:color="auto" w:fill="auto"/>
            <w:hideMark/>
          </w:tcPr>
          <w:p w:rsidR="00544C14" w:rsidRPr="004E31E1" w:rsidRDefault="00544C14" w:rsidP="00B938F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середньостроковий вплив (більше року)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44C14" w:rsidRPr="00544C14" w:rsidRDefault="00544C14" w:rsidP="0054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753CC" w:rsidRPr="00823CD5" w:rsidTr="007D2478">
        <w:tc>
          <w:tcPr>
            <w:tcW w:w="795" w:type="pct"/>
            <w:shd w:val="clear" w:color="auto" w:fill="auto"/>
          </w:tcPr>
          <w:p w:rsidR="0089325A" w:rsidRPr="00B938FC" w:rsidRDefault="00823CD5" w:rsidP="00182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 </w:t>
            </w:r>
            <w:r w:rsidR="00182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ліцензування</w:t>
            </w:r>
          </w:p>
        </w:tc>
        <w:tc>
          <w:tcPr>
            <w:tcW w:w="984" w:type="pct"/>
            <w:shd w:val="clear" w:color="auto" w:fill="auto"/>
          </w:tcPr>
          <w:p w:rsidR="0089325A" w:rsidRPr="00B938FC" w:rsidRDefault="004E31E1" w:rsidP="00182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порядку ліцензування охоронної діяльності</w:t>
            </w:r>
          </w:p>
        </w:tc>
        <w:tc>
          <w:tcPr>
            <w:tcW w:w="1078" w:type="pct"/>
            <w:shd w:val="clear" w:color="auto" w:fill="auto"/>
          </w:tcPr>
          <w:p w:rsidR="0089325A" w:rsidRPr="00544C14" w:rsidRDefault="00B938FC" w:rsidP="007D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5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Позитивний</w:t>
            </w:r>
            <w:r w:rsidR="00AC2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7D2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Приведення окремих положень Ліцензійних умов у відповідність до принципів </w:t>
            </w:r>
            <w:r w:rsidR="007D2478" w:rsidRPr="007D24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державної політики у сфері ліцензування</w:t>
            </w:r>
          </w:p>
        </w:tc>
        <w:tc>
          <w:tcPr>
            <w:tcW w:w="1009" w:type="pct"/>
            <w:shd w:val="clear" w:color="auto" w:fill="auto"/>
          </w:tcPr>
          <w:p w:rsidR="0089325A" w:rsidRPr="00B35A67" w:rsidRDefault="00B35A67" w:rsidP="00B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5A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Позитивний</w:t>
            </w:r>
          </w:p>
        </w:tc>
        <w:tc>
          <w:tcPr>
            <w:tcW w:w="0" w:type="auto"/>
            <w:shd w:val="clear" w:color="auto" w:fill="auto"/>
          </w:tcPr>
          <w:p w:rsidR="0089325A" w:rsidRPr="007753CC" w:rsidRDefault="00E20291" w:rsidP="007D2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Прийняття акта забезпечить приведення </w:t>
            </w:r>
            <w:r w:rsidR="007D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вимог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Ліцензійних умов </w:t>
            </w:r>
            <w:r w:rsidR="007D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 відповідність до законодавства</w:t>
            </w:r>
            <w:r w:rsidR="00A54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 сфері ліцензування</w:t>
            </w:r>
            <w:r w:rsidR="007D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A2607D" w:rsidRPr="00970C88" w:rsidTr="00202246">
        <w:tc>
          <w:tcPr>
            <w:tcW w:w="795" w:type="pct"/>
            <w:shd w:val="clear" w:color="auto" w:fill="auto"/>
          </w:tcPr>
          <w:p w:rsidR="00A2607D" w:rsidRDefault="00823CD5" w:rsidP="00267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8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Суб’єкти охоронної діяльності</w:t>
            </w:r>
          </w:p>
        </w:tc>
        <w:tc>
          <w:tcPr>
            <w:tcW w:w="984" w:type="pct"/>
            <w:shd w:val="clear" w:color="auto" w:fill="auto"/>
          </w:tcPr>
          <w:p w:rsidR="00A2607D" w:rsidRPr="004E31E1" w:rsidRDefault="00970C88" w:rsidP="00970C8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4E31E1" w:rsidRPr="004E3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становлення </w:t>
            </w:r>
            <w:r w:rsidR="00A76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чітких і </w:t>
            </w:r>
            <w:r w:rsidR="004E31E1" w:rsidRPr="004E3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однозначних вимог  провадження охоронної діяльності</w:t>
            </w:r>
          </w:p>
        </w:tc>
        <w:tc>
          <w:tcPr>
            <w:tcW w:w="1078" w:type="pct"/>
            <w:shd w:val="clear" w:color="auto" w:fill="auto"/>
          </w:tcPr>
          <w:p w:rsidR="00A2607D" w:rsidRPr="00B35A67" w:rsidRDefault="00742F85" w:rsidP="00970C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Позитивний</w:t>
            </w:r>
            <w:r w:rsidR="00AC2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70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D2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становлення чітких </w:t>
            </w:r>
            <w:r w:rsidR="004F3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однозначних</w:t>
            </w:r>
            <w:bookmarkStart w:id="3" w:name="_GoBack"/>
            <w:bookmarkEnd w:id="3"/>
            <w:r w:rsidR="004F3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2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 провадження охоронної діяльності</w:t>
            </w:r>
          </w:p>
        </w:tc>
        <w:tc>
          <w:tcPr>
            <w:tcW w:w="1009" w:type="pct"/>
            <w:shd w:val="clear" w:color="auto" w:fill="auto"/>
          </w:tcPr>
          <w:p w:rsidR="00A2607D" w:rsidRPr="00B35A67" w:rsidRDefault="00742F85" w:rsidP="00B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F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Позитивний</w:t>
            </w:r>
          </w:p>
        </w:tc>
        <w:tc>
          <w:tcPr>
            <w:tcW w:w="0" w:type="auto"/>
            <w:shd w:val="clear" w:color="auto" w:fill="auto"/>
          </w:tcPr>
          <w:p w:rsidR="00A2607D" w:rsidRPr="00A2607D" w:rsidRDefault="00A54EF6" w:rsidP="00B71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Прийняття акта сприятиме в</w:t>
            </w:r>
            <w:r w:rsidR="00A2607D" w:rsidRPr="00A260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становл</w:t>
            </w:r>
            <w:r w:rsidR="00A260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енн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ю чітких умов провадження охоронної діяльності, </w:t>
            </w:r>
            <w:r w:rsidRPr="004E3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3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виключатим</w:t>
            </w:r>
            <w:r w:rsidR="00B71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уть </w:t>
            </w:r>
            <w:r w:rsidRPr="004E3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можливість їх суб’єктивного застосування органом ліцензування чи ліцензіатом</w:t>
            </w:r>
          </w:p>
        </w:tc>
      </w:tr>
    </w:tbl>
    <w:p w:rsidR="001C18CA" w:rsidRPr="0089325A" w:rsidRDefault="001C18CA">
      <w:pPr>
        <w:rPr>
          <w:sz w:val="28"/>
          <w:szCs w:val="28"/>
          <w:lang w:val="uk-UA"/>
        </w:rPr>
      </w:pPr>
      <w:bookmarkStart w:id="4" w:name="n1757"/>
      <w:bookmarkEnd w:id="4"/>
    </w:p>
    <w:sectPr w:rsidR="001C18CA" w:rsidRPr="0089325A" w:rsidSect="00202246">
      <w:headerReference w:type="default" r:id="rId6"/>
      <w:pgSz w:w="16838" w:h="11906" w:orient="landscape"/>
      <w:pgMar w:top="568" w:right="794" w:bottom="680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3D2" w:rsidRDefault="007133D2" w:rsidP="002711AB">
      <w:pPr>
        <w:spacing w:after="0" w:line="240" w:lineRule="auto"/>
      </w:pPr>
      <w:r>
        <w:separator/>
      </w:r>
    </w:p>
  </w:endnote>
  <w:endnote w:type="continuationSeparator" w:id="0">
    <w:p w:rsidR="007133D2" w:rsidRDefault="007133D2" w:rsidP="0027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3D2" w:rsidRDefault="007133D2" w:rsidP="002711AB">
      <w:pPr>
        <w:spacing w:after="0" w:line="240" w:lineRule="auto"/>
      </w:pPr>
      <w:r>
        <w:separator/>
      </w:r>
    </w:p>
  </w:footnote>
  <w:footnote w:type="continuationSeparator" w:id="0">
    <w:p w:rsidR="007133D2" w:rsidRDefault="007133D2" w:rsidP="00271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3271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11AB" w:rsidRPr="002711AB" w:rsidRDefault="00F5611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lang w:val="uk-UA"/>
          </w:rPr>
          <w:t xml:space="preserve">                                                                                                                                                              </w:t>
        </w:r>
        <w:r w:rsidR="002711AB" w:rsidRPr="002711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711AB" w:rsidRPr="002711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2711AB" w:rsidRPr="002711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24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2711AB" w:rsidRPr="002711AB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                                                          </w:t>
        </w:r>
        <w:r w:rsidRPr="00AC2004"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додатка</w:t>
        </w:r>
      </w:p>
    </w:sdtContent>
  </w:sdt>
  <w:p w:rsidR="002711AB" w:rsidRDefault="002711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14"/>
    <w:rsid w:val="001821A3"/>
    <w:rsid w:val="00196024"/>
    <w:rsid w:val="001C18CA"/>
    <w:rsid w:val="00202246"/>
    <w:rsid w:val="0026784C"/>
    <w:rsid w:val="002711AB"/>
    <w:rsid w:val="00353BA4"/>
    <w:rsid w:val="00481A51"/>
    <w:rsid w:val="004E31E1"/>
    <w:rsid w:val="004F3DEC"/>
    <w:rsid w:val="0050279C"/>
    <w:rsid w:val="00544C14"/>
    <w:rsid w:val="00566AC3"/>
    <w:rsid w:val="005E3106"/>
    <w:rsid w:val="00603DC7"/>
    <w:rsid w:val="00605F35"/>
    <w:rsid w:val="00635C5B"/>
    <w:rsid w:val="007133D2"/>
    <w:rsid w:val="00742F85"/>
    <w:rsid w:val="007753CC"/>
    <w:rsid w:val="00782330"/>
    <w:rsid w:val="007D2478"/>
    <w:rsid w:val="00821948"/>
    <w:rsid w:val="00823CD5"/>
    <w:rsid w:val="00840CD6"/>
    <w:rsid w:val="0089325A"/>
    <w:rsid w:val="00970C88"/>
    <w:rsid w:val="00A2607D"/>
    <w:rsid w:val="00A54EF6"/>
    <w:rsid w:val="00A76DAC"/>
    <w:rsid w:val="00AC2004"/>
    <w:rsid w:val="00B35A67"/>
    <w:rsid w:val="00B71E93"/>
    <w:rsid w:val="00B938FC"/>
    <w:rsid w:val="00CA158E"/>
    <w:rsid w:val="00CB77E5"/>
    <w:rsid w:val="00CE14E5"/>
    <w:rsid w:val="00D86DAC"/>
    <w:rsid w:val="00DA5DBF"/>
    <w:rsid w:val="00E20291"/>
    <w:rsid w:val="00E90C92"/>
    <w:rsid w:val="00F56118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4EFB"/>
  <w15:chartTrackingRefBased/>
  <w15:docId w15:val="{1C73AE4F-4032-4A03-8DC9-90443400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54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44C14"/>
  </w:style>
  <w:style w:type="paragraph" w:customStyle="1" w:styleId="rvps2">
    <w:name w:val="rvps2"/>
    <w:basedOn w:val="a"/>
    <w:rsid w:val="0054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544C14"/>
  </w:style>
  <w:style w:type="character" w:customStyle="1" w:styleId="rvts37">
    <w:name w:val="rvts37"/>
    <w:basedOn w:val="a0"/>
    <w:rsid w:val="00544C14"/>
  </w:style>
  <w:style w:type="character" w:styleId="a3">
    <w:name w:val="Hyperlink"/>
    <w:basedOn w:val="a0"/>
    <w:uiPriority w:val="99"/>
    <w:semiHidden/>
    <w:unhideWhenUsed/>
    <w:rsid w:val="00544C1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71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AB"/>
  </w:style>
  <w:style w:type="paragraph" w:styleId="a6">
    <w:name w:val="footer"/>
    <w:basedOn w:val="a"/>
    <w:link w:val="a7"/>
    <w:uiPriority w:val="99"/>
    <w:unhideWhenUsed/>
    <w:rsid w:val="00271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AB"/>
  </w:style>
  <w:style w:type="paragraph" w:styleId="a8">
    <w:name w:val="Balloon Text"/>
    <w:basedOn w:val="a"/>
    <w:link w:val="a9"/>
    <w:uiPriority w:val="99"/>
    <w:semiHidden/>
    <w:unhideWhenUsed/>
    <w:rsid w:val="00CB7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7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27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2019-04-09T11:23:00Z</cp:lastPrinted>
  <dcterms:created xsi:type="dcterms:W3CDTF">2020-03-02T10:16:00Z</dcterms:created>
  <dcterms:modified xsi:type="dcterms:W3CDTF">2020-06-03T09:41:00Z</dcterms:modified>
</cp:coreProperties>
</file>