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10" w:rsidRPr="00AB2C10" w:rsidRDefault="00AB2C10" w:rsidP="00AB2C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AB2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ПОЯСНЮВАЛЬНА ЗАПИСКА </w:t>
      </w:r>
      <w:r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1" w:name="n1702"/>
      <w:bookmarkEnd w:id="1"/>
      <w:r w:rsidRPr="00AB2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проекту наказу Міністерства внутрішніх справ України «</w:t>
      </w:r>
      <w:r w:rsidRPr="00AB2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внесення змін до</w:t>
      </w:r>
      <w:r w:rsidRPr="00AB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деяких нормативно-правових актів з питань перевезення небезпечних вантажів»</w:t>
      </w:r>
    </w:p>
    <w:p w:rsidR="00AB2C10" w:rsidRPr="00AB2C10" w:rsidRDefault="00AB2C10" w:rsidP="00AB2C10">
      <w:pPr>
        <w:shd w:val="clear" w:color="auto" w:fill="FFFFFF"/>
        <w:spacing w:before="150" w:after="15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Мета: усунення соціальної напруги серед перевізників небезпечних вантажів автомобільним транспортом, яка виникла через необхідність, згідно з вимогами ДОПНВ, проведення періодичних перевірок  цистерн, установлених на колісних транспортних засобах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B2C10" w:rsidRPr="00AB2C10" w:rsidRDefault="00AB2C10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703"/>
      <w:bookmarkEnd w:id="2"/>
      <w:r w:rsidRPr="00AB2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Підстава розроблення проекту акта</w:t>
      </w:r>
    </w:p>
    <w:p w:rsidR="00AB2C10" w:rsidRPr="00AB2C10" w:rsidRDefault="00AB2C10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704"/>
      <w:bookmarkEnd w:id="3"/>
      <w:r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наказу Міністерства внутрішніх справ України «Про внесення змін до деяких нормативно-правових актів з питань дорожнього перевезення небезпечних вантажів» (далі – проект </w:t>
      </w:r>
      <w:r w:rsidR="003B7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r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розроблений за власною ініціативою.</w:t>
      </w:r>
    </w:p>
    <w:p w:rsidR="00AB2C10" w:rsidRPr="00AB2C10" w:rsidRDefault="00AB2C10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1705"/>
      <w:bookmarkEnd w:id="4"/>
      <w:r w:rsidRPr="00AB2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Обґрунтування необхідності прийняття акта</w:t>
      </w:r>
    </w:p>
    <w:p w:rsidR="009B6A19" w:rsidRDefault="009B6A19" w:rsidP="003056D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706"/>
      <w:bookmarkStart w:id="6" w:name="n1708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</w:t>
      </w:r>
      <w:r w:rsidRPr="009B6A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орядку</w:t>
      </w:r>
      <w:r w:rsidRPr="009B6A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видачі та оформлення свідоцтв про допущення транспортних засобів до перевезення визначених небезпечних вантажів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затвердженого наказом МВС від </w:t>
      </w:r>
      <w:r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04.08.2018 № 656 «Про затвердження деяких нормативно-правових актів з питань дорожнього перевезення небезпечних вантажів»</w:t>
      </w:r>
      <w:r w:rsidR="008A0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B6A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ля отримання/продовження </w:t>
      </w:r>
      <w:r w:rsidR="003056DF" w:rsidRPr="0030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свідоцтв</w:t>
      </w:r>
      <w:r w:rsidR="0030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3056DF" w:rsidRPr="0030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допущення транспортн</w:t>
      </w:r>
      <w:r w:rsidR="0030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3056DF" w:rsidRPr="0030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засоб</w:t>
      </w:r>
      <w:r w:rsidR="0030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056DF" w:rsidRPr="0030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перевезення визначених небезпечних вантажів</w:t>
      </w:r>
      <w:r w:rsidRPr="009B6A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власник транспортного засобу, перевізник або уповноважена ним особа подає до </w:t>
      </w:r>
      <w:r w:rsidR="008A0D01" w:rsidRPr="008A0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сервісн</w:t>
      </w:r>
      <w:r w:rsidR="008A0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8A0D01" w:rsidRPr="008A0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центр</w:t>
      </w:r>
      <w:r w:rsidR="008A0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8A0D01" w:rsidRPr="008A0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Міністерства внутрішніх справ</w:t>
      </w:r>
      <w:r w:rsidR="008A0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 – </w:t>
      </w:r>
      <w:r w:rsidRPr="009B6A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СЦ</w:t>
      </w:r>
      <w:r w:rsidR="008A0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9B6A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укомплектовані відповідно до призначення транспортні засоби, а також </w:t>
      </w:r>
      <w:r w:rsidR="008A0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ряд обов’язкових документів, у т.ч. </w:t>
      </w:r>
      <w:r w:rsidR="008A0D01" w:rsidRPr="008A0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якщо транспортний засіб має вбудовані цистерни (крім змішувально-зарядних машин з цистернами місткістю менше ніж 1000 л),</w:t>
      </w:r>
      <w:r w:rsidR="0030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A0D01" w:rsidRPr="008A0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копію дійсного свідоцтва про первинну, проміжну, періодичну та позапланову перевірку цистерни, виданого перевіряючим органом</w:t>
      </w:r>
      <w:r w:rsidR="008A0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вимог ДОПНВ.</w:t>
      </w:r>
    </w:p>
    <w:p w:rsidR="008A0D01" w:rsidRDefault="008A0D01" w:rsidP="009B6A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Процедура проведення перевірки цистерн визначена </w:t>
      </w:r>
      <w:r w:rsidRPr="008A0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наказом Міністерства інфраструктури України, Міністерства внутрішніх справ України від 12 травня 2015 року № 166/550</w:t>
      </w:r>
      <w:r w:rsidR="0030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затвердження </w:t>
      </w:r>
      <w:r w:rsidR="003056DF" w:rsidRPr="008A0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Порядку перевірки цистерн для перевезення небезпечних вантажів</w:t>
      </w:r>
      <w:r w:rsidR="0030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8A0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зареєстрован</w:t>
      </w:r>
      <w:r w:rsidR="00651C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</w:t>
      </w:r>
      <w:r w:rsidRPr="008A0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Міністерстві юстиції України 05 червня 2015 року за № 663/27108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A0D01" w:rsidRDefault="008A0D01" w:rsidP="009B6A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сьогодні через незначну кількість уповноважених суб’єктів госп</w:t>
      </w:r>
      <w:r w:rsidR="00651C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одарювання на перевірку цистерн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значна кількість транспортних засобів</w:t>
      </w:r>
      <w:r w:rsidR="0030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установленими цистернами, що перевозять небезпечні вантажі</w:t>
      </w:r>
      <w:r w:rsidR="00651C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в змозі пройти перевірку цистерн на їх відповідність </w:t>
      </w:r>
      <w:r w:rsidR="00651C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становленим правилам.</w:t>
      </w:r>
    </w:p>
    <w:p w:rsidR="008A0D01" w:rsidRDefault="008A0D01" w:rsidP="009B6A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Крім того, через необхідність отримання дозвільних документів суб’єктами господарювання, що планують надавати послуги з перевірки цистерн, такі суб’єкти потребують додаткового часу для завершення процедури оформлення дозвільних документів та уповноваження їх</w:t>
      </w:r>
      <w:r w:rsidR="0030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603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компетентних виконавців з </w:t>
      </w:r>
      <w:r w:rsidR="006603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перевірки цистерн</w:t>
      </w:r>
      <w:r w:rsidR="00651C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6603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установлених на колісних транспортних засобах, що перевозять небезпечні вантажі.</w:t>
      </w:r>
    </w:p>
    <w:p w:rsidR="006603C6" w:rsidRDefault="006603C6" w:rsidP="009B6A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забезпечення можливості перевізникам здійснювати перевезення небезпечних вантажів до моменту уповноваження достатньої</w:t>
      </w:r>
      <w:r w:rsidR="00E67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потреб таких перевізників</w:t>
      </w:r>
      <w:r w:rsidR="00E67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кількості суб’єктів господарювання</w:t>
      </w:r>
      <w:r w:rsidR="00E67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здійснюють перевірку цистерн</w:t>
      </w:r>
      <w:r w:rsidR="00651C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E67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необхідно відтермінувати обов’язкову перевірку цистерн для перевізників, що перевозять небезпечні вантажі у внутрішньому сполученні.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B2C10" w:rsidRPr="00AB2C10" w:rsidRDefault="00AB2C10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2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Суть проекту акта</w:t>
      </w:r>
    </w:p>
    <w:p w:rsidR="00AB2C10" w:rsidRDefault="00AB2C10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1709"/>
      <w:bookmarkStart w:id="8" w:name="n1711"/>
      <w:bookmarkEnd w:id="7"/>
      <w:bookmarkEnd w:id="8"/>
      <w:r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B7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пропонується</w:t>
      </w:r>
      <w:r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</w:t>
      </w:r>
      <w:r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 до</w:t>
      </w:r>
      <w:r w:rsidR="0030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Правил дорожнього перевезення небезпечних вантажів та Порядку видачі та оформлення свідоцтв про допущення транспортних засобів до перевезення визначених небезпечних вантажів, затверджених наказом Міністерства внутрішніх справ України від 04.08.2018 № </w:t>
      </w:r>
      <w:r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656, </w:t>
      </w:r>
      <w:r w:rsidR="00651C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частині </w:t>
      </w:r>
      <w:r w:rsidR="0030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забезпечення </w:t>
      </w:r>
      <w:r w:rsidR="003056DF"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терміном до 01.06.2019</w:t>
      </w:r>
      <w:r w:rsidR="003056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допуску до внутрішнього перевезення небезпечних вантажів </w:t>
      </w:r>
      <w:r w:rsidR="00651C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цистерн, ємностей, перелічених у</w:t>
      </w:r>
      <w:r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пунктах 8 та 9 розділу IV Правил дорожнього перевезення небезпечних вантажів, затверджених </w:t>
      </w:r>
      <w:r w:rsidR="00651C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</w:t>
      </w:r>
      <w:r w:rsidR="000600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</w:t>
      </w:r>
      <w:r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 № 656, які не мають корозієстійкої таблички і свідоцтва про первинну, проміжну, періодичну або позапланову перевірку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B2C10" w:rsidRPr="00AB2C10" w:rsidRDefault="00AB2C10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2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Правові аспекти</w:t>
      </w:r>
    </w:p>
    <w:p w:rsidR="00AB2C10" w:rsidRDefault="00AB2C10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1712"/>
      <w:bookmarkStart w:id="10" w:name="n1713"/>
      <w:bookmarkEnd w:id="9"/>
      <w:bookmarkEnd w:id="10"/>
      <w:r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Ця сфера суспільних відносин регулюється законами України «Про перевезення небезпечних вантажів», «Про приєднання України до Європейської угоди про міжнародне дорожнє перевезення небезпечних вантажів (ДОПНВ)», «Про дорожній рух» та «Про Національну поліцію».</w:t>
      </w:r>
    </w:p>
    <w:p w:rsidR="00AB2C10" w:rsidRPr="00AB2C10" w:rsidRDefault="00AB2C10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2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Фінансово-економічне обґрунтування</w:t>
      </w:r>
    </w:p>
    <w:p w:rsidR="00AB2C10" w:rsidRDefault="00AB2C10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1714"/>
      <w:bookmarkEnd w:id="11"/>
      <w:r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Реалізація </w:t>
      </w:r>
      <w:r w:rsidR="003B7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проекту акта</w:t>
      </w:r>
      <w:r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потребуватиме додаткових витрат із Державного чи місцевого бюджету України.</w:t>
      </w:r>
    </w:p>
    <w:p w:rsidR="00AB2C10" w:rsidRPr="00AB2C10" w:rsidRDefault="00AB2C10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n1716"/>
      <w:bookmarkEnd w:id="12"/>
      <w:r w:rsidRPr="00AB2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Прогноз впливу</w:t>
      </w:r>
    </w:p>
    <w:p w:rsidR="00AB2C10" w:rsidRDefault="00C933B2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bookmarkStart w:id="13" w:name="n1717"/>
      <w:bookmarkEnd w:id="13"/>
      <w:r w:rsidRPr="00C933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Закону України «Про засади державної регуляторної політики у сфері господарської діяльності» проект </w:t>
      </w:r>
      <w:r w:rsidR="003B7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r w:rsidRPr="00C933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регуляторним.</w:t>
      </w:r>
    </w:p>
    <w:p w:rsidR="00500B9D" w:rsidRDefault="00500B9D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B41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</w:t>
      </w:r>
      <w:r w:rsidRPr="00603B41">
        <w:rPr>
          <w:rFonts w:ascii="Times New Roman" w:hAnsi="Times New Roman" w:cs="Times New Roman"/>
          <w:color w:val="000000"/>
          <w:sz w:val="28"/>
          <w:szCs w:val="28"/>
        </w:rPr>
        <w:t xml:space="preserve"> не стосується питання розвитку адміністративно-територіальних одиниць та не впливає на регіональний розвиток</w:t>
      </w:r>
      <w:r w:rsidRPr="00603B41">
        <w:rPr>
          <w:rFonts w:ascii="Times New Roman" w:hAnsi="Times New Roman" w:cs="Times New Roman"/>
          <w:sz w:val="28"/>
          <w:szCs w:val="28"/>
        </w:rPr>
        <w:t>.</w:t>
      </w:r>
    </w:p>
    <w:p w:rsidR="00500B9D" w:rsidRPr="00500B9D" w:rsidRDefault="00500B9D" w:rsidP="0094774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акта</w:t>
      </w:r>
      <w:r w:rsidRPr="0050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стосується соціально-трудової сфери.</w:t>
      </w:r>
    </w:p>
    <w:p w:rsidR="00AB2C10" w:rsidRPr="00AB2C10" w:rsidRDefault="00AB2C10" w:rsidP="0094774B">
      <w:pPr>
        <w:shd w:val="clear" w:color="auto" w:fill="FFFFFF"/>
        <w:spacing w:after="24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" w:name="n1726"/>
      <w:bookmarkEnd w:id="14"/>
      <w:r w:rsidRPr="00AB2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7. Позиція заінтересованих сторін</w:t>
      </w:r>
    </w:p>
    <w:p w:rsidR="00E30847" w:rsidRDefault="00060022" w:rsidP="0094774B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n1727"/>
      <w:bookmarkStart w:id="16" w:name="n1734"/>
      <w:bookmarkEnd w:id="15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Реалізація акта матиме вплив на ключові інтереси </w:t>
      </w:r>
      <w:r w:rsidR="0003776A" w:rsidRPr="000600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перевізник</w:t>
      </w:r>
      <w:r w:rsidR="000377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03776A" w:rsidRPr="000600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377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Pr="000600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0600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транспортн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0600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0600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перевозять небезпечні вантажі у внутрішньому сполученні</w:t>
      </w:r>
      <w:r w:rsidR="00E30847" w:rsidRPr="00E308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B2C10" w:rsidRPr="00AB2C10" w:rsidRDefault="00AB2C10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2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8. Громадське обговорення</w:t>
      </w:r>
    </w:p>
    <w:p w:rsidR="00C933B2" w:rsidRDefault="00C933B2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n1735"/>
      <w:bookmarkStart w:id="18" w:name="n1737"/>
      <w:bookmarkEnd w:id="17"/>
      <w:bookmarkEnd w:id="18"/>
      <w:r w:rsidRPr="00C933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B7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933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розміщено на офіційному веб-сайті МВС за адресом: </w:t>
      </w:r>
      <w:hyperlink r:id="rId7" w:history="1">
        <w:r w:rsidRPr="00ED0D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http://www.mvs.gov.ua/</w:t>
        </w:r>
      </w:hyperlink>
      <w:r w:rsidRPr="00C933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933B2" w:rsidRDefault="00C933B2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933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Додатково буде проведено </w:t>
      </w:r>
      <w:r w:rsidR="00273D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обговорення</w:t>
      </w:r>
      <w:r w:rsidRPr="00C933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серед суб’єктів господарювання стосовно дії положень акта в разі надходження </w:t>
      </w:r>
      <w:r w:rsidR="00273D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відповідних </w:t>
      </w:r>
      <w:r w:rsidRPr="00C933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пропозицій та зауважень.</w:t>
      </w:r>
    </w:p>
    <w:p w:rsidR="00AB2C10" w:rsidRPr="00AB2C10" w:rsidRDefault="00AB2C10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2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9. Позиція заінтересованих органів</w:t>
      </w:r>
    </w:p>
    <w:p w:rsidR="00AB2C10" w:rsidRDefault="00C933B2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n1738"/>
      <w:bookmarkEnd w:id="19"/>
      <w:r w:rsidRPr="00C933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3B7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r w:rsidRPr="00C933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потребує погодження з Національною поліцією України, Міністерством інфраструктури України, Міністерством оборони України, Адміністрацією Державної прикордонної служби України та Державною регуляторною службою України.</w:t>
      </w:r>
    </w:p>
    <w:p w:rsidR="00AB2C10" w:rsidRPr="00AB2C10" w:rsidRDefault="00AB2C10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n1741"/>
      <w:bookmarkEnd w:id="20"/>
      <w:r w:rsidRPr="00AB2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10. Правова експертиза</w:t>
      </w:r>
    </w:p>
    <w:p w:rsidR="00273D02" w:rsidRPr="00CD4F07" w:rsidRDefault="008C719A" w:rsidP="0094774B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120" w:line="240" w:lineRule="auto"/>
        <w:ind w:left="29"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n1742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73D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результатами проведення юридичної експертизи п</w:t>
      </w:r>
      <w:r w:rsidR="00651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нормативно-правового акта</w:t>
      </w:r>
      <w:r w:rsidR="002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положенням Конституції України, актам законодавства, положення акта узгоджуються з відомчими нормативно-правовими актами такої самої юридичної сили, у тому числі </w:t>
      </w:r>
      <w:r w:rsidR="00651C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зареєстрованим</w:t>
      </w:r>
      <w:r w:rsidR="009477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Міністерстві юстиції України, відповідає вимогам нормопроектувальної техніки, а також не містить правових колізій та норм, що можуть сприяти вчиненню корупційних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правопорушень</w:t>
      </w:r>
      <w:r w:rsidR="00273D02" w:rsidRPr="00CD4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C10" w:rsidRPr="00AB2C10" w:rsidRDefault="00AB2C10" w:rsidP="0094774B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n1743"/>
      <w:bookmarkEnd w:id="22"/>
      <w:r w:rsidRPr="00AB2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="00040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Pr="00AB2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Запобігання дискримінації</w:t>
      </w:r>
    </w:p>
    <w:p w:rsidR="00040568" w:rsidRDefault="008C719A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n1744"/>
      <w:bookmarkStart w:id="24" w:name="n1745"/>
      <w:bookmarkEnd w:id="23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результатами </w:t>
      </w:r>
      <w:r w:rsidR="00040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проведення антидискримінаційної експертизи проект акта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="00040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містять ознаки дискримінації</w:t>
      </w:r>
      <w:r w:rsidR="00E30847" w:rsidRPr="00E308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AB2C10" w:rsidRPr="00AB2C10" w:rsidRDefault="00AB2C10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2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12. Запобігання корупції</w:t>
      </w:r>
    </w:p>
    <w:p w:rsidR="00E30847" w:rsidRDefault="00E30847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n1746"/>
      <w:bookmarkStart w:id="26" w:name="n1747"/>
      <w:bookmarkEnd w:id="25"/>
      <w:bookmarkEnd w:id="26"/>
      <w:r w:rsidRPr="00E308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927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r w:rsidRPr="00E308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встановлює правил і процедур, які можуть містити ризики вчинення корупційних правопорушень.</w:t>
      </w:r>
    </w:p>
    <w:p w:rsidR="00AB2C10" w:rsidRPr="00AB2C10" w:rsidRDefault="00AB2C10" w:rsidP="00AB2C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2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13. Прогноз результатів</w:t>
      </w:r>
    </w:p>
    <w:p w:rsidR="00E30847" w:rsidRDefault="00E30847" w:rsidP="00E308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n1748"/>
      <w:bookmarkEnd w:id="27"/>
      <w:r w:rsidRPr="00E308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Реалізація </w:t>
      </w:r>
      <w:r w:rsidR="00927F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проекту акта</w:t>
      </w:r>
      <w:r w:rsidRPr="00E308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забезпечить нормативно-правове врегулювання дорожнього перевезення небезпечних вантажів територією України, а також сприятиме поліпшенню умов для перевізників небезпечних вантажів.</w:t>
      </w:r>
      <w:bookmarkStart w:id="28" w:name="n1753"/>
      <w:bookmarkEnd w:id="28"/>
    </w:p>
    <w:p w:rsidR="00E30847" w:rsidRDefault="00E30847" w:rsidP="00E308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30847" w:rsidRDefault="00E30847" w:rsidP="00E308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30847" w:rsidRDefault="00E30847" w:rsidP="00E308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Міністр</w:t>
      </w:r>
      <w:r w:rsidR="00651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внутрішніх справ України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 xml:space="preserve">   </w:t>
      </w:r>
      <w:r w:rsidRPr="00E30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А.</w:t>
      </w:r>
      <w:r w:rsidR="00947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E30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Б. Аваков</w:t>
      </w:r>
    </w:p>
    <w:p w:rsidR="00E30847" w:rsidRPr="00E30847" w:rsidRDefault="00E30847" w:rsidP="00E308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B2C10" w:rsidRPr="00AB2C10" w:rsidRDefault="00E30847" w:rsidP="00E308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2C10"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 ____________ 20</w:t>
      </w:r>
      <w:r w:rsidR="009477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</w:t>
      </w:r>
      <w:r w:rsidR="00AB2C10" w:rsidRPr="00AB2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</w:t>
      </w:r>
    </w:p>
    <w:p w:rsidR="00104A9C" w:rsidRPr="00AB2C10" w:rsidRDefault="00104A9C">
      <w:pPr>
        <w:rPr>
          <w:sz w:val="28"/>
          <w:szCs w:val="28"/>
        </w:rPr>
      </w:pPr>
    </w:p>
    <w:sectPr w:rsidR="00104A9C" w:rsidRPr="00AB2C10" w:rsidSect="00651CAC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AC" w:rsidRDefault="00651CAC" w:rsidP="00651CAC">
      <w:pPr>
        <w:spacing w:after="0" w:line="240" w:lineRule="auto"/>
      </w:pPr>
      <w:r>
        <w:separator/>
      </w:r>
    </w:p>
  </w:endnote>
  <w:endnote w:type="continuationSeparator" w:id="0">
    <w:p w:rsidR="00651CAC" w:rsidRDefault="00651CAC" w:rsidP="0065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AC" w:rsidRDefault="00651CAC" w:rsidP="00651CAC">
      <w:pPr>
        <w:spacing w:after="0" w:line="240" w:lineRule="auto"/>
      </w:pPr>
      <w:r>
        <w:separator/>
      </w:r>
    </w:p>
  </w:footnote>
  <w:footnote w:type="continuationSeparator" w:id="0">
    <w:p w:rsidR="00651CAC" w:rsidRDefault="00651CAC" w:rsidP="0065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062290"/>
      <w:docPartObj>
        <w:docPartGallery w:val="Page Numbers (Top of Page)"/>
        <w:docPartUnique/>
      </w:docPartObj>
    </w:sdtPr>
    <w:sdtEndPr/>
    <w:sdtContent>
      <w:p w:rsidR="00651CAC" w:rsidRDefault="00651C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F5C">
          <w:rPr>
            <w:noProof/>
          </w:rPr>
          <w:t>3</w:t>
        </w:r>
        <w:r>
          <w:fldChar w:fldCharType="end"/>
        </w:r>
      </w:p>
    </w:sdtContent>
  </w:sdt>
  <w:p w:rsidR="00651CAC" w:rsidRDefault="00651C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10"/>
    <w:rsid w:val="0003776A"/>
    <w:rsid w:val="00040568"/>
    <w:rsid w:val="00060022"/>
    <w:rsid w:val="000C1CB4"/>
    <w:rsid w:val="00104A9C"/>
    <w:rsid w:val="00273D02"/>
    <w:rsid w:val="003056DF"/>
    <w:rsid w:val="003B77E6"/>
    <w:rsid w:val="00500B9D"/>
    <w:rsid w:val="00651CAC"/>
    <w:rsid w:val="006603C6"/>
    <w:rsid w:val="007D310B"/>
    <w:rsid w:val="00825B5F"/>
    <w:rsid w:val="008A0D01"/>
    <w:rsid w:val="008C719A"/>
    <w:rsid w:val="008F3F5C"/>
    <w:rsid w:val="00927FC9"/>
    <w:rsid w:val="0094774B"/>
    <w:rsid w:val="009B6A19"/>
    <w:rsid w:val="00AB2C10"/>
    <w:rsid w:val="00C34E0C"/>
    <w:rsid w:val="00C933B2"/>
    <w:rsid w:val="00CC0F2D"/>
    <w:rsid w:val="00E30847"/>
    <w:rsid w:val="00E67070"/>
    <w:rsid w:val="00EC3D19"/>
    <w:rsid w:val="00F7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3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C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CAC"/>
  </w:style>
  <w:style w:type="paragraph" w:styleId="a8">
    <w:name w:val="footer"/>
    <w:basedOn w:val="a"/>
    <w:link w:val="a9"/>
    <w:uiPriority w:val="99"/>
    <w:unhideWhenUsed/>
    <w:rsid w:val="0065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3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C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CAC"/>
  </w:style>
  <w:style w:type="paragraph" w:styleId="a8">
    <w:name w:val="footer"/>
    <w:basedOn w:val="a"/>
    <w:link w:val="a9"/>
    <w:uiPriority w:val="99"/>
    <w:unhideWhenUsed/>
    <w:rsid w:val="0065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5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vs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3971</Words>
  <Characters>2265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ZNN</dc:creator>
  <cp:lastModifiedBy>ZNN</cp:lastModifiedBy>
  <cp:revision>2</cp:revision>
  <cp:lastPrinted>2018-12-05T09:21:00Z</cp:lastPrinted>
  <dcterms:created xsi:type="dcterms:W3CDTF">2018-12-05T11:52:00Z</dcterms:created>
  <dcterms:modified xsi:type="dcterms:W3CDTF">2018-12-05T11:52:00Z</dcterms:modified>
</cp:coreProperties>
</file>