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35" w:rsidRDefault="00494435" w:rsidP="00494435">
      <w:pPr>
        <w:pStyle w:val="a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236E2C">
        <w:rPr>
          <w:rFonts w:ascii="Times New Roman" w:hAnsi="Times New Roman"/>
          <w:b/>
          <w:sz w:val="28"/>
          <w:szCs w:val="28"/>
          <w:lang w:eastAsia="uk-UA"/>
        </w:rPr>
        <w:t>АНАЛІЗ РЕГУЛЯТОРНОГО ВПЛИВУ</w:t>
      </w:r>
    </w:p>
    <w:p w:rsidR="00800557" w:rsidRPr="00DB1E6F" w:rsidRDefault="00800557" w:rsidP="00800557">
      <w:pPr>
        <w:pStyle w:val="a9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до </w:t>
      </w:r>
      <w:proofErr w:type="spellStart"/>
      <w:r w:rsidRPr="00DB1E6F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AC45A1">
        <w:rPr>
          <w:rFonts w:ascii="Times New Roman" w:hAnsi="Times New Roman"/>
          <w:color w:val="000000" w:themeColor="text1"/>
          <w:sz w:val="28"/>
          <w:szCs w:val="28"/>
        </w:rPr>
        <w:t>є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кту</w:t>
      </w:r>
      <w:proofErr w:type="spellEnd"/>
      <w:r w:rsidRPr="00DB1E6F">
        <w:rPr>
          <w:rFonts w:ascii="Times New Roman" w:hAnsi="Times New Roman"/>
          <w:color w:val="000000" w:themeColor="text1"/>
          <w:sz w:val="28"/>
          <w:szCs w:val="28"/>
        </w:rPr>
        <w:t xml:space="preserve"> постанови Кабінету Міністрів України </w:t>
      </w:r>
    </w:p>
    <w:p w:rsidR="00494435" w:rsidRPr="00236E2C" w:rsidRDefault="00800557" w:rsidP="00800557">
      <w:pPr>
        <w:pStyle w:val="a9"/>
        <w:spacing w:before="0" w:after="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B1E6F">
        <w:rPr>
          <w:rFonts w:ascii="Times New Roman" w:hAnsi="Times New Roman"/>
          <w:color w:val="000000" w:themeColor="text1"/>
          <w:sz w:val="28"/>
          <w:szCs w:val="28"/>
        </w:rPr>
        <w:t>«Про внесення змін до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продажу»</w:t>
      </w:r>
    </w:p>
    <w:p w:rsidR="00494435" w:rsidRDefault="00494435" w:rsidP="00494435">
      <w:pPr>
        <w:pStyle w:val="AeiOaieaaeaec"/>
        <w:ind w:left="709"/>
        <w:jc w:val="left"/>
        <w:rPr>
          <w:b/>
          <w:color w:val="auto"/>
          <w:sz w:val="28"/>
          <w:szCs w:val="28"/>
          <w:lang w:val="uk-UA"/>
        </w:rPr>
      </w:pPr>
    </w:p>
    <w:p w:rsidR="00494435" w:rsidRDefault="00CC0A53" w:rsidP="00CC0A53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</w:t>
      </w:r>
      <w:r w:rsidR="00494435" w:rsidRPr="00065671">
        <w:rPr>
          <w:b/>
          <w:color w:val="auto"/>
          <w:sz w:val="28"/>
          <w:szCs w:val="28"/>
          <w:lang w:val="uk-UA"/>
        </w:rPr>
        <w:t>.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проблеми</w:t>
      </w:r>
    </w:p>
    <w:p w:rsidR="005C4BFF" w:rsidRPr="00AC13CB" w:rsidRDefault="005C4BFF" w:rsidP="00494435">
      <w:pPr>
        <w:pStyle w:val="AeiOaieaaeaec"/>
        <w:ind w:left="709"/>
        <w:jc w:val="left"/>
        <w:rPr>
          <w:b/>
          <w:color w:val="auto"/>
          <w:sz w:val="8"/>
          <w:szCs w:val="8"/>
          <w:lang w:val="uk-UA"/>
        </w:rPr>
      </w:pPr>
    </w:p>
    <w:p w:rsidR="009769F8" w:rsidRDefault="009769F8" w:rsidP="009769F8">
      <w:pPr>
        <w:pStyle w:val="aa"/>
        <w:spacing w:before="12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Законом України від 0</w:t>
      </w:r>
      <w:r w:rsidRPr="00710F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жовтня 2019</w:t>
      </w:r>
      <w:r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10F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року</w:t>
      </w:r>
      <w:r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10F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139-IX</w:t>
      </w:r>
      <w:r w:rsidRPr="00710F1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10F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внесення змін до деяких законодавчих актів України щодо удосконалення порядку ліцензування господарської діяльності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унесено зміни, зокрема, до Закону України «Про ліцензування видів господарської діяльності» (далі – Закон). </w:t>
      </w:r>
    </w:p>
    <w:p w:rsidR="009769F8" w:rsidRPr="004C1B89" w:rsidRDefault="009769F8" w:rsidP="009769F8">
      <w:pPr>
        <w:pStyle w:val="aa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C1B89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4C1B89">
        <w:rPr>
          <w:rFonts w:ascii="Times New Roman" w:hAnsi="Times New Roman"/>
          <w:color w:val="000000"/>
          <w:sz w:val="28"/>
          <w:szCs w:val="28"/>
        </w:rPr>
        <w:t xml:space="preserve"> постанови Кабінету Міністрів України «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Про внесення змін до Ліцензійних умов провадження 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метрів на секунду; виробництва спеціальних засобів, заряджених речовинами сльозоточивої та дратівної дії,</w:t>
      </w:r>
      <w:r w:rsidRPr="000614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1E6F">
        <w:rPr>
          <w:rFonts w:ascii="Times New Roman" w:hAnsi="Times New Roman"/>
          <w:color w:val="000000" w:themeColor="text1"/>
          <w:sz w:val="28"/>
          <w:szCs w:val="28"/>
        </w:rPr>
        <w:t>індивідуального захисту, активної оборони та їх продажу»</w:t>
      </w:r>
      <w:r w:rsidRPr="004C1B89">
        <w:rPr>
          <w:rFonts w:ascii="Times New Roman" w:hAnsi="Times New Roman"/>
          <w:color w:val="000000"/>
          <w:sz w:val="28"/>
          <w:szCs w:val="28"/>
        </w:rPr>
        <w:t xml:space="preserve"> (далі – </w:t>
      </w:r>
      <w:proofErr w:type="spellStart"/>
      <w:r w:rsidRPr="004C1B89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4C1B89">
        <w:rPr>
          <w:rFonts w:ascii="Times New Roman" w:hAnsi="Times New Roman"/>
          <w:color w:val="000000"/>
          <w:sz w:val="28"/>
          <w:szCs w:val="28"/>
        </w:rPr>
        <w:t xml:space="preserve"> постанови) розроблено у зв’язку з необхідністю приведення </w:t>
      </w:r>
      <w:r w:rsidRPr="004C1B89">
        <w:rPr>
          <w:rFonts w:ascii="Times New Roman" w:hAnsi="Times New Roman" w:cs="Times New Roman"/>
          <w:color w:val="000000"/>
          <w:sz w:val="28"/>
          <w:szCs w:val="28"/>
        </w:rPr>
        <w:t xml:space="preserve">Ліцензійних умов, затверджених постановою Кабінету Міністрів України </w:t>
      </w:r>
      <w:r w:rsidRPr="004C1B89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02 грудня 2015 року № 1000</w:t>
      </w:r>
      <w:r w:rsidRPr="004C1B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(зі змінами) (далі – Ліцензійні умови), у відповідність до Закону </w:t>
      </w:r>
      <w:r w:rsidRPr="00D06353">
        <w:rPr>
          <w:rFonts w:ascii="Times New Roman" w:hAnsi="Times New Roman" w:cs="Times New Roman"/>
          <w:sz w:val="28"/>
          <w:szCs w:val="28"/>
        </w:rPr>
        <w:t>з урахуванням останніх</w:t>
      </w:r>
      <w:r>
        <w:rPr>
          <w:rFonts w:ascii="Times New Roman" w:hAnsi="Times New Roman" w:cs="Times New Roman"/>
          <w:sz w:val="28"/>
          <w:szCs w:val="28"/>
        </w:rPr>
        <w:t xml:space="preserve"> у ньому </w:t>
      </w:r>
      <w:r w:rsidRPr="00D06353">
        <w:rPr>
          <w:rFonts w:ascii="Times New Roman" w:hAnsi="Times New Roman" w:cs="Times New Roman"/>
          <w:sz w:val="28"/>
          <w:szCs w:val="28"/>
        </w:rPr>
        <w:t>змін</w:t>
      </w:r>
      <w:r w:rsidRPr="004C1B8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01317" w:rsidRDefault="00401317" w:rsidP="0040131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Запропоновані зміни передбачають:</w:t>
      </w:r>
    </w:p>
    <w:p w:rsidR="001C6947" w:rsidRPr="00E432DC" w:rsidRDefault="00401317" w:rsidP="00AC45A1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500B">
        <w:rPr>
          <w:sz w:val="28"/>
          <w:szCs w:val="28"/>
        </w:rPr>
        <w:t>доповнити перелік документів, що додаються до заяви про отримання ліцензії</w:t>
      </w:r>
      <w:r>
        <w:rPr>
          <w:sz w:val="28"/>
          <w:szCs w:val="28"/>
        </w:rPr>
        <w:t>,</w:t>
      </w:r>
      <w:r w:rsidRPr="00A3500B">
        <w:rPr>
          <w:sz w:val="28"/>
          <w:szCs w:val="28"/>
        </w:rPr>
        <w:t xml:space="preserve"> </w:t>
      </w:r>
      <w:r>
        <w:rPr>
          <w:sz w:val="28"/>
          <w:szCs w:val="28"/>
        </w:rPr>
        <w:t>відом</w:t>
      </w:r>
      <w:r w:rsidR="0055655F">
        <w:rPr>
          <w:sz w:val="28"/>
          <w:szCs w:val="28"/>
        </w:rPr>
        <w:t>о</w:t>
      </w:r>
      <w:r>
        <w:rPr>
          <w:sz w:val="28"/>
          <w:szCs w:val="28"/>
        </w:rPr>
        <w:t xml:space="preserve">стями про </w:t>
      </w:r>
      <w:r w:rsidRPr="00A3500B">
        <w:rPr>
          <w:color w:val="000000"/>
          <w:sz w:val="28"/>
          <w:szCs w:val="28"/>
        </w:rPr>
        <w:t xml:space="preserve">доступність місць провадження </w:t>
      </w:r>
      <w:r>
        <w:rPr>
          <w:color w:val="000000"/>
          <w:sz w:val="28"/>
          <w:szCs w:val="28"/>
        </w:rPr>
        <w:t xml:space="preserve">господарської </w:t>
      </w:r>
      <w:r w:rsidRPr="00E432DC">
        <w:rPr>
          <w:color w:val="000000"/>
          <w:sz w:val="28"/>
          <w:szCs w:val="28"/>
        </w:rPr>
        <w:t xml:space="preserve">діяльності для </w:t>
      </w:r>
      <w:proofErr w:type="spellStart"/>
      <w:r w:rsidRPr="00E432DC">
        <w:rPr>
          <w:color w:val="000000"/>
          <w:sz w:val="28"/>
          <w:szCs w:val="28"/>
        </w:rPr>
        <w:t>маломобільних</w:t>
      </w:r>
      <w:proofErr w:type="spellEnd"/>
      <w:r w:rsidRPr="00E432DC">
        <w:rPr>
          <w:color w:val="000000"/>
          <w:sz w:val="28"/>
          <w:szCs w:val="28"/>
        </w:rPr>
        <w:t xml:space="preserve"> груп населення</w:t>
      </w:r>
      <w:r w:rsidRPr="00E432DC">
        <w:rPr>
          <w:sz w:val="28"/>
          <w:szCs w:val="28"/>
        </w:rPr>
        <w:t>, про вид продукції, що буде вироблятися (зброя, боєприпаси до неї, спеціальні засоби)</w:t>
      </w:r>
      <w:r w:rsidRPr="00E432DC">
        <w:rPr>
          <w:color w:val="000000"/>
          <w:sz w:val="28"/>
          <w:szCs w:val="28"/>
          <w:shd w:val="clear" w:color="auto" w:fill="FFFFFF"/>
        </w:rPr>
        <w:t>;</w:t>
      </w:r>
    </w:p>
    <w:p w:rsidR="00401317" w:rsidRPr="00E432DC" w:rsidRDefault="00401317" w:rsidP="00E432D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432DC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E432DC">
        <w:rPr>
          <w:rFonts w:ascii="Times New Roman" w:hAnsi="Times New Roman"/>
          <w:color w:val="000000"/>
          <w:sz w:val="28"/>
          <w:szCs w:val="28"/>
        </w:rPr>
        <w:t>встановити нов</w:t>
      </w:r>
      <w:r w:rsidR="00E432DC" w:rsidRPr="00E432DC">
        <w:rPr>
          <w:rFonts w:ascii="Times New Roman" w:hAnsi="Times New Roman"/>
          <w:color w:val="000000"/>
          <w:sz w:val="28"/>
          <w:szCs w:val="28"/>
        </w:rPr>
        <w:t>у форму</w:t>
      </w:r>
      <w:r w:rsidRPr="00E432DC">
        <w:rPr>
          <w:rFonts w:ascii="Times New Roman" w:hAnsi="Times New Roman"/>
          <w:color w:val="000000"/>
          <w:sz w:val="28"/>
          <w:szCs w:val="28"/>
        </w:rPr>
        <w:t xml:space="preserve"> та зміст </w:t>
      </w:r>
      <w:r w:rsidRPr="00E432DC">
        <w:rPr>
          <w:rFonts w:ascii="Times New Roman" w:hAnsi="Times New Roman"/>
          <w:sz w:val="28"/>
          <w:szCs w:val="28"/>
        </w:rPr>
        <w:t xml:space="preserve">повідомлення про відкриття місця провадження </w:t>
      </w:r>
      <w:r w:rsidR="00E432DC" w:rsidRPr="00E432DC">
        <w:rPr>
          <w:rFonts w:ascii="Times New Roman" w:hAnsi="Times New Roman"/>
          <w:color w:val="000000"/>
          <w:sz w:val="28"/>
          <w:szCs w:val="28"/>
        </w:rPr>
        <w:t xml:space="preserve">господарської </w:t>
      </w:r>
      <w:r w:rsidRPr="00E432DC">
        <w:rPr>
          <w:rFonts w:ascii="Times New Roman" w:hAnsi="Times New Roman"/>
          <w:sz w:val="28"/>
          <w:szCs w:val="28"/>
        </w:rPr>
        <w:t>діяльності</w:t>
      </w:r>
    </w:p>
    <w:p w:rsidR="00401317" w:rsidRDefault="00E432DC" w:rsidP="00E432DC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01317">
        <w:rPr>
          <w:color w:val="000000"/>
          <w:sz w:val="28"/>
          <w:szCs w:val="28"/>
          <w:shd w:val="clear" w:color="auto" w:fill="FFFFFF"/>
        </w:rPr>
        <w:t xml:space="preserve">) доповнити Ліцензійні умови новими додатками, які </w:t>
      </w:r>
      <w:r w:rsidR="00401317" w:rsidRPr="00DC06CC">
        <w:rPr>
          <w:color w:val="000000"/>
          <w:sz w:val="28"/>
          <w:szCs w:val="28"/>
          <w:shd w:val="clear" w:color="auto" w:fill="FFFFFF"/>
        </w:rPr>
        <w:t xml:space="preserve">встановлюють  зміст </w:t>
      </w:r>
      <w:r w:rsidR="00401317">
        <w:rPr>
          <w:color w:val="000000"/>
          <w:sz w:val="28"/>
          <w:szCs w:val="28"/>
          <w:shd w:val="clear" w:color="auto" w:fill="FFFFFF"/>
        </w:rPr>
        <w:t>і</w:t>
      </w:r>
      <w:r w:rsidR="00401317" w:rsidRPr="00DC06CC">
        <w:rPr>
          <w:color w:val="000000"/>
          <w:sz w:val="28"/>
          <w:szCs w:val="28"/>
          <w:shd w:val="clear" w:color="auto" w:fill="FFFFFF"/>
        </w:rPr>
        <w:t xml:space="preserve"> форму заяв </w:t>
      </w:r>
      <w:r w:rsidR="00401317" w:rsidRPr="006E38C1">
        <w:rPr>
          <w:sz w:val="28"/>
          <w:szCs w:val="28"/>
        </w:rPr>
        <w:t>про переоформлення ліцензії, зупинення дії ліцензії в повному обсязі або частково, відновлення дії ліцензії в повному обсязі або частково, розширення провадження виду господарської діяльності ліцензіатом та звуження провадження виду господарської діяльності ліцензіатом</w:t>
      </w:r>
      <w:r w:rsidR="00401317">
        <w:rPr>
          <w:sz w:val="28"/>
          <w:szCs w:val="28"/>
        </w:rPr>
        <w:t>, анулювання ліцензії</w:t>
      </w:r>
      <w:r w:rsidR="00401317" w:rsidRPr="00B95F16">
        <w:rPr>
          <w:color w:val="000000"/>
          <w:sz w:val="28"/>
          <w:szCs w:val="28"/>
        </w:rPr>
        <w:t xml:space="preserve">. </w:t>
      </w:r>
    </w:p>
    <w:p w:rsidR="001C6947" w:rsidRPr="0086620E" w:rsidRDefault="001C6947" w:rsidP="001C69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95F1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Для забезпечення однозначності та прозорості </w:t>
      </w:r>
      <w:r w:rsidRPr="00B95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вимог Ліцензійних умов, а також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95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виключення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95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можливості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95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95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суб’єктивного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95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застосування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органом ліцензування чи ліцензіатами</w:t>
      </w:r>
      <w:r w:rsidRPr="00B95F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95F16">
        <w:rPr>
          <w:rFonts w:ascii="Times New Roman" w:hAnsi="Times New Roman"/>
          <w:sz w:val="28"/>
          <w:szCs w:val="28"/>
          <w:shd w:val="clear" w:color="auto" w:fill="FFFFFF"/>
        </w:rPr>
        <w:t>про</w:t>
      </w:r>
      <w:r>
        <w:rPr>
          <w:rFonts w:ascii="Times New Roman" w:hAnsi="Times New Roman"/>
          <w:sz w:val="28"/>
          <w:szCs w:val="28"/>
          <w:shd w:val="clear" w:color="auto" w:fill="FFFFFF"/>
        </w:rPr>
        <w:t>є</w:t>
      </w:r>
      <w:r w:rsidRPr="00B95F16">
        <w:rPr>
          <w:rFonts w:ascii="Times New Roman" w:hAnsi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proofErr w:type="spellEnd"/>
      <w:r w:rsidRPr="00B95F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32DC">
        <w:rPr>
          <w:rFonts w:ascii="Times New Roman" w:hAnsi="Times New Roman"/>
          <w:sz w:val="28"/>
          <w:szCs w:val="28"/>
          <w:shd w:val="clear" w:color="auto" w:fill="FFFFFF"/>
        </w:rPr>
        <w:t>постанови</w:t>
      </w:r>
      <w:r w:rsidRPr="0086620E">
        <w:rPr>
          <w:rFonts w:ascii="Times New Roman" w:hAnsi="Times New Roman"/>
          <w:sz w:val="28"/>
          <w:szCs w:val="28"/>
          <w:shd w:val="clear" w:color="auto" w:fill="FFFFFF"/>
        </w:rPr>
        <w:t xml:space="preserve"> чітко розмежовує вимоги щодо </w:t>
      </w:r>
      <w:r w:rsidRPr="0086620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зберігання </w:t>
      </w:r>
      <w:r w:rsidRPr="0086620E">
        <w:rPr>
          <w:rFonts w:ascii="Times New Roman" w:hAnsi="Times New Roman"/>
          <w:sz w:val="28"/>
          <w:szCs w:val="28"/>
        </w:rPr>
        <w:t>зброї, боєприпасів до неї, спеціальних засобів</w:t>
      </w:r>
      <w:r w:rsidRPr="0086620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620E">
        <w:rPr>
          <w:rFonts w:ascii="Times New Roman" w:hAnsi="Times New Roman"/>
          <w:sz w:val="28"/>
          <w:szCs w:val="28"/>
        </w:rPr>
        <w:t>у торговельному залі та кімнаті для їх зберігання</w:t>
      </w:r>
      <w:r w:rsidR="004E4A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також </w:t>
      </w:r>
      <w:r w:rsidR="004E4A8B">
        <w:rPr>
          <w:rFonts w:ascii="Times New Roman" w:hAnsi="Times New Roman"/>
          <w:color w:val="000000"/>
          <w:sz w:val="28"/>
          <w:szCs w:val="28"/>
        </w:rPr>
        <w:t>визначає</w:t>
      </w:r>
      <w:r w:rsidRPr="004B0E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E29">
        <w:rPr>
          <w:rFonts w:ascii="Times New Roman" w:hAnsi="Times New Roman"/>
          <w:sz w:val="28"/>
          <w:szCs w:val="28"/>
        </w:rPr>
        <w:t>порядок дій суб’єкта господарювання в разі повного або часткового зупинення дії ліцензії.</w:t>
      </w:r>
      <w:r w:rsidRPr="0086620E">
        <w:rPr>
          <w:rFonts w:ascii="Times New Roman" w:hAnsi="Times New Roman"/>
          <w:sz w:val="28"/>
          <w:szCs w:val="28"/>
        </w:rPr>
        <w:t xml:space="preserve"> </w:t>
      </w:r>
    </w:p>
    <w:p w:rsidR="001C6947" w:rsidRDefault="001C6947" w:rsidP="00AC45A1">
      <w:pPr>
        <w:pStyle w:val="rvps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4E4A8B" w:rsidRPr="003A3F03" w:rsidRDefault="004E4A8B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>Основні групи (підгрупи), на які проблеми справляють вплив:</w:t>
      </w:r>
    </w:p>
    <w:p w:rsidR="004E4A8B" w:rsidRPr="0005080E" w:rsidRDefault="004E4A8B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3176"/>
        <w:gridCol w:w="3165"/>
      </w:tblGrid>
      <w:tr w:rsidR="004E4A8B" w:rsidRPr="003A3F03" w:rsidTr="00502CE7">
        <w:tc>
          <w:tcPr>
            <w:tcW w:w="3414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Групи (підгрупи)</w:t>
            </w:r>
          </w:p>
        </w:tc>
        <w:tc>
          <w:tcPr>
            <w:tcW w:w="3415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415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4E4A8B" w:rsidRPr="003A3F03" w:rsidTr="00502CE7">
        <w:tc>
          <w:tcPr>
            <w:tcW w:w="3414" w:type="dxa"/>
          </w:tcPr>
          <w:p w:rsidR="004E4A8B" w:rsidRPr="004E4A8B" w:rsidRDefault="004E4A8B" w:rsidP="00502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3415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</w:pPr>
          </w:p>
        </w:tc>
        <w:tc>
          <w:tcPr>
            <w:tcW w:w="3415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  <w:t>+</w:t>
            </w:r>
          </w:p>
        </w:tc>
      </w:tr>
      <w:tr w:rsidR="004E4A8B" w:rsidRPr="003A3F03" w:rsidTr="00502CE7">
        <w:tc>
          <w:tcPr>
            <w:tcW w:w="3414" w:type="dxa"/>
          </w:tcPr>
          <w:p w:rsidR="004E4A8B" w:rsidRPr="004E4A8B" w:rsidRDefault="004E4A8B" w:rsidP="00502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Держава</w:t>
            </w:r>
          </w:p>
        </w:tc>
        <w:tc>
          <w:tcPr>
            <w:tcW w:w="3415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3415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uk-UA"/>
              </w:rPr>
            </w:pPr>
          </w:p>
        </w:tc>
      </w:tr>
      <w:tr w:rsidR="004E4A8B" w:rsidRPr="003A3F03" w:rsidTr="00502CE7">
        <w:tc>
          <w:tcPr>
            <w:tcW w:w="3414" w:type="dxa"/>
          </w:tcPr>
          <w:p w:rsidR="004E4A8B" w:rsidRPr="004E4A8B" w:rsidRDefault="004E4A8B" w:rsidP="00502C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Суб’єкти господарювання </w:t>
            </w:r>
          </w:p>
        </w:tc>
        <w:tc>
          <w:tcPr>
            <w:tcW w:w="3415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3415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  <w:tr w:rsidR="004E4A8B" w:rsidRPr="003A3F03" w:rsidTr="00502CE7">
        <w:tc>
          <w:tcPr>
            <w:tcW w:w="3414" w:type="dxa"/>
          </w:tcPr>
          <w:p w:rsidR="004E4A8B" w:rsidRPr="004E4A8B" w:rsidRDefault="004E4A8B" w:rsidP="004E4A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 тому числі суб’єкти малого підприємництва</w:t>
            </w:r>
          </w:p>
        </w:tc>
        <w:tc>
          <w:tcPr>
            <w:tcW w:w="3415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4E4A8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3415" w:type="dxa"/>
          </w:tcPr>
          <w:p w:rsidR="004E4A8B" w:rsidRPr="004E4A8B" w:rsidRDefault="004E4A8B" w:rsidP="00502C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4E4A8B" w:rsidRPr="0005080E" w:rsidRDefault="004E4A8B" w:rsidP="004E4A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C67" w:rsidRDefault="009C0311" w:rsidP="007B7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21016" w:rsidRPr="00C21016">
        <w:rPr>
          <w:rFonts w:ascii="Times New Roman" w:hAnsi="Times New Roman"/>
          <w:sz w:val="28"/>
          <w:szCs w:val="28"/>
        </w:rPr>
        <w:t>регулювання зазначених проблемних питань не може бути здійснено за допомогою:</w:t>
      </w:r>
    </w:p>
    <w:p w:rsidR="007B7C67" w:rsidRDefault="00C21016" w:rsidP="007B7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016">
        <w:rPr>
          <w:rFonts w:ascii="Times New Roman" w:hAnsi="Times New Roman"/>
          <w:sz w:val="28"/>
          <w:szCs w:val="28"/>
        </w:rPr>
        <w:t xml:space="preserve"> ринкових механізмів, оскільки такі питання регулюються виключно нормативно-правовими актами; </w:t>
      </w:r>
    </w:p>
    <w:p w:rsidR="007B7C67" w:rsidRDefault="00C21016" w:rsidP="007B7C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1016">
        <w:rPr>
          <w:rFonts w:ascii="Times New Roman" w:hAnsi="Times New Roman"/>
          <w:sz w:val="28"/>
          <w:szCs w:val="28"/>
        </w:rPr>
        <w:t>діючих регуляторних актів</w:t>
      </w:r>
      <w:r w:rsidR="007B7C67">
        <w:rPr>
          <w:rFonts w:ascii="Times New Roman" w:hAnsi="Times New Roman"/>
          <w:sz w:val="28"/>
          <w:szCs w:val="28"/>
        </w:rPr>
        <w:t xml:space="preserve">, оскільки положення Ліцензійних умов потребують приведення </w:t>
      </w:r>
      <w:r w:rsidR="009C0311">
        <w:rPr>
          <w:rFonts w:ascii="Times New Roman" w:hAnsi="Times New Roman"/>
          <w:sz w:val="28"/>
          <w:szCs w:val="28"/>
        </w:rPr>
        <w:t xml:space="preserve">у відповідність </w:t>
      </w:r>
      <w:r w:rsidR="007B7C67">
        <w:rPr>
          <w:rFonts w:ascii="Times New Roman" w:hAnsi="Times New Roman"/>
          <w:sz w:val="28"/>
          <w:szCs w:val="28"/>
        </w:rPr>
        <w:t>до вимог Закону.</w:t>
      </w:r>
    </w:p>
    <w:p w:rsidR="00850FEE" w:rsidRPr="003A3F03" w:rsidRDefault="00850FEE" w:rsidP="00850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A3F03">
        <w:rPr>
          <w:rFonts w:ascii="Times New Roman" w:hAnsi="Times New Roman"/>
          <w:sz w:val="28"/>
          <w:szCs w:val="28"/>
        </w:rPr>
        <w:t xml:space="preserve">озв’язати </w:t>
      </w:r>
      <w:r w:rsidR="00AB13D9">
        <w:rPr>
          <w:rFonts w:ascii="Times New Roman" w:hAnsi="Times New Roman"/>
          <w:sz w:val="28"/>
          <w:szCs w:val="28"/>
        </w:rPr>
        <w:t>наявну</w:t>
      </w:r>
      <w:r>
        <w:rPr>
          <w:rFonts w:ascii="Times New Roman" w:hAnsi="Times New Roman"/>
          <w:sz w:val="28"/>
          <w:szCs w:val="28"/>
        </w:rPr>
        <w:t xml:space="preserve"> проблему можливо </w:t>
      </w:r>
      <w:r w:rsidRPr="003A3F03">
        <w:rPr>
          <w:rFonts w:ascii="Times New Roman" w:hAnsi="Times New Roman"/>
          <w:sz w:val="28"/>
          <w:szCs w:val="28"/>
        </w:rPr>
        <w:t>лише шляхом державного регулювання</w:t>
      </w:r>
      <w:r>
        <w:rPr>
          <w:rFonts w:ascii="Times New Roman" w:hAnsi="Times New Roman"/>
          <w:sz w:val="28"/>
          <w:szCs w:val="28"/>
        </w:rPr>
        <w:t xml:space="preserve"> – внесення відповідних змін до чинної редакції регуляторного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>.</w:t>
      </w:r>
    </w:p>
    <w:p w:rsidR="0005080E" w:rsidRDefault="0005080E" w:rsidP="00596B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26E8D" w:rsidRDefault="00CC0A53" w:rsidP="00596B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</w:t>
      </w:r>
      <w:r w:rsidR="00494435" w:rsidRPr="00BC2614">
        <w:rPr>
          <w:rFonts w:ascii="Times New Roman" w:hAnsi="Times New Roman"/>
          <w:b/>
          <w:sz w:val="28"/>
          <w:szCs w:val="28"/>
        </w:rPr>
        <w:t>. Цілі державного регулювання</w:t>
      </w:r>
    </w:p>
    <w:p w:rsidR="00494435" w:rsidRPr="00AC13CB" w:rsidRDefault="00494435" w:rsidP="00596B4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94435" w:rsidRDefault="00494435" w:rsidP="00326E8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іллю державного регулювання запропонованого регуляторного </w:t>
      </w:r>
      <w:proofErr w:type="spellStart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94435" w:rsidRDefault="00494435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приведення підзаконних нормативно-правових актів у відповідність до вимог законодавства України, що регулюють відносини</w:t>
      </w:r>
      <w:r w:rsidR="00326E8D">
        <w:rPr>
          <w:rFonts w:ascii="Times New Roman" w:eastAsia="Times New Roman" w:hAnsi="Times New Roman"/>
          <w:sz w:val="28"/>
          <w:szCs w:val="28"/>
          <w:lang w:eastAsia="ru-RU"/>
        </w:rPr>
        <w:t xml:space="preserve"> у сфері ліцензування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00C74" w:rsidRDefault="00494435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</w:t>
      </w:r>
      <w:r w:rsidR="005D4768">
        <w:rPr>
          <w:rFonts w:ascii="Times New Roman" w:hAnsi="Times New Roman"/>
          <w:sz w:val="28"/>
          <w:szCs w:val="28"/>
        </w:rPr>
        <w:t xml:space="preserve"> чітких</w:t>
      </w:r>
      <w:r w:rsidR="00AA2907">
        <w:rPr>
          <w:rFonts w:ascii="Times New Roman" w:hAnsi="Times New Roman"/>
          <w:sz w:val="28"/>
          <w:szCs w:val="28"/>
        </w:rPr>
        <w:t xml:space="preserve">, </w:t>
      </w:r>
      <w:r w:rsidRPr="00236E2C">
        <w:rPr>
          <w:rFonts w:ascii="Times New Roman" w:hAnsi="Times New Roman"/>
          <w:color w:val="000000"/>
          <w:sz w:val="28"/>
          <w:szCs w:val="28"/>
        </w:rPr>
        <w:t>прозорих</w:t>
      </w:r>
      <w:r w:rsidR="00696E14">
        <w:rPr>
          <w:rFonts w:ascii="Times New Roman" w:hAnsi="Times New Roman"/>
          <w:color w:val="000000"/>
          <w:sz w:val="28"/>
          <w:szCs w:val="28"/>
        </w:rPr>
        <w:t>,</w:t>
      </w:r>
      <w:r w:rsidR="005D476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4768">
        <w:rPr>
          <w:rFonts w:ascii="Times New Roman" w:hAnsi="Times New Roman"/>
          <w:sz w:val="28"/>
          <w:szCs w:val="28"/>
        </w:rPr>
        <w:t>однозначних</w:t>
      </w:r>
      <w:r w:rsidR="005D4768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B819D5">
        <w:rPr>
          <w:rFonts w:ascii="Times New Roman" w:hAnsi="Times New Roman"/>
          <w:color w:val="000000"/>
          <w:sz w:val="28"/>
          <w:szCs w:val="28"/>
        </w:rPr>
        <w:t>застосування органом ліцензування</w:t>
      </w:r>
      <w:r w:rsidR="00696E14">
        <w:rPr>
          <w:rFonts w:ascii="Times New Roman" w:hAnsi="Times New Roman"/>
          <w:color w:val="000000"/>
          <w:sz w:val="28"/>
          <w:szCs w:val="28"/>
        </w:rPr>
        <w:t xml:space="preserve"> та виконання</w:t>
      </w:r>
      <w:r w:rsidR="00B819D5">
        <w:rPr>
          <w:rFonts w:ascii="Times New Roman" w:hAnsi="Times New Roman"/>
          <w:color w:val="000000"/>
          <w:sz w:val="28"/>
          <w:szCs w:val="28"/>
        </w:rPr>
        <w:t xml:space="preserve"> ліцензіатом </w:t>
      </w:r>
      <w:r w:rsidR="00326E8D">
        <w:rPr>
          <w:rFonts w:ascii="Times New Roman" w:hAnsi="Times New Roman"/>
          <w:color w:val="000000"/>
          <w:sz w:val="28"/>
          <w:szCs w:val="28"/>
        </w:rPr>
        <w:t xml:space="preserve">умов </w:t>
      </w:r>
      <w:r w:rsidRPr="00236E2C">
        <w:rPr>
          <w:rFonts w:ascii="Times New Roman" w:hAnsi="Times New Roman"/>
          <w:sz w:val="28"/>
          <w:szCs w:val="28"/>
        </w:rPr>
        <w:t>провадження господарської діяльності</w:t>
      </w:r>
      <w:r>
        <w:rPr>
          <w:rFonts w:ascii="Times New Roman" w:hAnsi="Times New Roman"/>
          <w:sz w:val="28"/>
          <w:szCs w:val="28"/>
        </w:rPr>
        <w:t xml:space="preserve"> у сфері </w:t>
      </w:r>
      <w:r w:rsidRPr="003C3C42">
        <w:rPr>
          <w:rFonts w:ascii="Times New Roman" w:hAnsi="Times New Roman"/>
          <w:sz w:val="28"/>
          <w:szCs w:val="28"/>
        </w:rPr>
        <w:t>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  <w:r w:rsidR="005B318C">
        <w:rPr>
          <w:rFonts w:ascii="Times New Roman" w:hAnsi="Times New Roman"/>
          <w:sz w:val="28"/>
          <w:szCs w:val="28"/>
        </w:rPr>
        <w:t>.</w:t>
      </w:r>
    </w:p>
    <w:p w:rsidR="00B87DC1" w:rsidRDefault="00B87DC1" w:rsidP="00B00C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4435" w:rsidRDefault="00CC0A53" w:rsidP="00CC0A53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ІІІ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та оцінка альтернативних способів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досягнення цілей</w:t>
      </w:r>
    </w:p>
    <w:p w:rsidR="00596B40" w:rsidRDefault="00596B40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C1008">
        <w:rPr>
          <w:rFonts w:ascii="Times New Roman" w:eastAsia="Times New Roman" w:hAnsi="Times New Roman"/>
          <w:sz w:val="28"/>
          <w:szCs w:val="28"/>
          <w:lang w:eastAsia="ru-RU"/>
        </w:rPr>
        <w:t>Визначення альтернативних способів</w:t>
      </w:r>
    </w:p>
    <w:p w:rsidR="00494435" w:rsidRPr="00FC1008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8"/>
        <w:gridCol w:w="5940"/>
      </w:tblGrid>
      <w:tr w:rsidR="00494435" w:rsidRPr="00236E2C" w:rsidTr="00E751AF">
        <w:tc>
          <w:tcPr>
            <w:tcW w:w="191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D17189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89">
              <w:rPr>
                <w:rFonts w:ascii="Times New Roman" w:hAnsi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D17189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89">
              <w:rPr>
                <w:rFonts w:ascii="Times New Roman" w:hAnsi="Times New Roman"/>
                <w:sz w:val="28"/>
                <w:szCs w:val="28"/>
              </w:rPr>
              <w:t>Опис альтернативи</w:t>
            </w:r>
          </w:p>
        </w:tc>
      </w:tr>
      <w:tr w:rsidR="004E4A8B" w:rsidRPr="00236E2C" w:rsidTr="004E4A8B">
        <w:trPr>
          <w:trHeight w:val="1423"/>
        </w:trPr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A8B" w:rsidRPr="004E4A8B" w:rsidRDefault="004E4A8B" w:rsidP="001A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A8B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Альтернатива 1.</w:t>
            </w:r>
          </w:p>
          <w:p w:rsidR="004E4A8B" w:rsidRPr="004E4A8B" w:rsidRDefault="004E4A8B" w:rsidP="001A7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A8B">
              <w:rPr>
                <w:rFonts w:ascii="Times New Roman" w:hAnsi="Times New Roman"/>
                <w:sz w:val="24"/>
                <w:szCs w:val="24"/>
              </w:rPr>
              <w:t>Залишення наявної ситуації без змін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4A8B" w:rsidRPr="004E4A8B" w:rsidRDefault="004E4A8B" w:rsidP="00502CE7">
            <w:pPr>
              <w:pStyle w:val="HTML"/>
              <w:shd w:val="clear" w:color="auto" w:fill="FFFFFF"/>
              <w:spacing w:after="120"/>
              <w:ind w:left="119" w:right="142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A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сприятиме приведенню регуляторного </w:t>
            </w:r>
            <w:proofErr w:type="spellStart"/>
            <w:r w:rsidRPr="004E4A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акта</w:t>
            </w:r>
            <w:proofErr w:type="spellEnd"/>
            <w:r w:rsidRPr="004E4A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відповідність до чинного законодавства України, його вдосконаленню, що призведе (може призвести) до виникнення спірних питань між органом ліцензування та ліцензіатом</w:t>
            </w:r>
          </w:p>
        </w:tc>
      </w:tr>
      <w:tr w:rsidR="004E4A8B" w:rsidRPr="00236E2C" w:rsidTr="00E751AF">
        <w:tc>
          <w:tcPr>
            <w:tcW w:w="19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A8B" w:rsidRPr="004E4A8B" w:rsidRDefault="004E4A8B" w:rsidP="005A1C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Альтернатива 2.</w:t>
            </w:r>
          </w:p>
          <w:p w:rsidR="004E4A8B" w:rsidRPr="004E4A8B" w:rsidRDefault="004E4A8B" w:rsidP="004E4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Прийняття </w:t>
            </w:r>
            <w:proofErr w:type="spellStart"/>
            <w:r w:rsidRPr="004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проєкту</w:t>
            </w:r>
            <w:proofErr w:type="spellEnd"/>
            <w:r w:rsidRPr="004E4A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постанови</w:t>
            </w:r>
          </w:p>
        </w:tc>
        <w:tc>
          <w:tcPr>
            <w:tcW w:w="30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E4A8B" w:rsidRPr="004E4A8B" w:rsidRDefault="004E4A8B" w:rsidP="00D8175A">
            <w:pPr>
              <w:pStyle w:val="Standard"/>
              <w:ind w:left="141" w:right="180"/>
              <w:jc w:val="both"/>
              <w:rPr>
                <w:rFonts w:ascii="Times New Roman" w:hAnsi="Times New Roman"/>
              </w:rPr>
            </w:pPr>
            <w:r w:rsidRPr="004E4A8B">
              <w:rPr>
                <w:rStyle w:val="FontStyle44"/>
              </w:rPr>
              <w:t xml:space="preserve">Запропонований спосіб забезпечує досягнення визначених цілей щодо нормативно-правового врегулювання питань, пов’язаних з ліцензуванням господарської діяльності у сфері </w:t>
            </w:r>
            <w:r w:rsidR="00D8175A">
              <w:rPr>
                <w:rStyle w:val="FontStyle44"/>
              </w:rPr>
              <w:t>виробництва, ремонту, торгівлі вогнепальною зброєю, боєприпасами до неї, спеціальними засобами</w:t>
            </w:r>
            <w:r w:rsidRPr="004E4A8B">
              <w:rPr>
                <w:rStyle w:val="FontStyle44"/>
              </w:rPr>
              <w:t xml:space="preserve">; повністю відповідає потребам у вирішенні проблеми </w:t>
            </w:r>
          </w:p>
        </w:tc>
      </w:tr>
    </w:tbl>
    <w:p w:rsidR="005B78D6" w:rsidRDefault="005B78D6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A53">
        <w:rPr>
          <w:rFonts w:ascii="Times New Roman" w:eastAsia="Times New Roman" w:hAnsi="Times New Roman"/>
          <w:sz w:val="28"/>
          <w:szCs w:val="28"/>
          <w:lang w:eastAsia="ru-RU"/>
        </w:rPr>
        <w:t>2. Оцінка обраних альтернативних способів досягнення цілей</w:t>
      </w:r>
    </w:p>
    <w:p w:rsidR="00494435" w:rsidRPr="00181BB6" w:rsidRDefault="00494435" w:rsidP="0049443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4435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41FB4">
        <w:rPr>
          <w:rFonts w:ascii="Times New Roman" w:eastAsia="Times New Roman" w:hAnsi="Times New Roman"/>
          <w:sz w:val="28"/>
          <w:szCs w:val="28"/>
        </w:rPr>
        <w:t>Оцінка впливу на сферу інтересів держави</w:t>
      </w:r>
    </w:p>
    <w:p w:rsidR="00596B40" w:rsidRPr="00841FB4" w:rsidRDefault="00596B40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6518"/>
        <w:gridCol w:w="1135"/>
      </w:tblGrid>
      <w:tr w:rsidR="00FD06B7" w:rsidRPr="00D17189" w:rsidTr="00FD06B7">
        <w:tc>
          <w:tcPr>
            <w:tcW w:w="102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D17189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89">
              <w:rPr>
                <w:rFonts w:ascii="Times New Roman" w:hAnsi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338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D17189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89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58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94435" w:rsidRPr="00D17189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89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</w:tr>
      <w:tr w:rsidR="00D8175A" w:rsidRPr="00236E2C" w:rsidTr="00FD06B7">
        <w:tc>
          <w:tcPr>
            <w:tcW w:w="102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75A" w:rsidRPr="00A516F1" w:rsidRDefault="00D8175A" w:rsidP="00502CE7">
            <w:pPr>
              <w:spacing w:after="0" w:line="240" w:lineRule="auto"/>
              <w:ind w:left="142" w:right="85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D8175A" w:rsidRPr="00A516F1" w:rsidRDefault="00D8175A" w:rsidP="00502CE7">
            <w:pPr>
              <w:spacing w:after="120" w:line="240" w:lineRule="auto"/>
              <w:ind w:left="142" w:right="85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Залишення наявної ситуації без змін</w:t>
            </w:r>
          </w:p>
        </w:tc>
        <w:tc>
          <w:tcPr>
            <w:tcW w:w="338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75A" w:rsidRPr="00A516F1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58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75A" w:rsidRPr="00A516F1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D8175A" w:rsidRPr="00236E2C" w:rsidTr="00FD06B7">
        <w:tc>
          <w:tcPr>
            <w:tcW w:w="1028" w:type="pct"/>
          </w:tcPr>
          <w:p w:rsidR="00D8175A" w:rsidRPr="00A516F1" w:rsidRDefault="00D8175A" w:rsidP="00502CE7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8175A" w:rsidRPr="00A516F1" w:rsidRDefault="00D8175A" w:rsidP="00502CE7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proofErr w:type="spellStart"/>
            <w:r w:rsidRPr="00A516F1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A516F1">
              <w:rPr>
                <w:rFonts w:ascii="Times New Roman" w:hAnsi="Times New Roman"/>
                <w:sz w:val="24"/>
                <w:szCs w:val="24"/>
              </w:rPr>
              <w:t xml:space="preserve"> постанови</w:t>
            </w:r>
          </w:p>
        </w:tc>
        <w:tc>
          <w:tcPr>
            <w:tcW w:w="338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75A" w:rsidRPr="00A516F1" w:rsidRDefault="00D8175A" w:rsidP="00502CE7">
            <w:pPr>
              <w:spacing w:after="0" w:line="240" w:lineRule="auto"/>
              <w:ind w:left="14" w:right="122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516F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Приведення регуляторного </w:t>
            </w:r>
            <w:proofErr w:type="spellStart"/>
            <w:r w:rsidRPr="00A516F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акта</w:t>
            </w:r>
            <w:proofErr w:type="spellEnd"/>
            <w:r w:rsidRPr="00A516F1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 відповідність до Закону з урахуванням останніх у ньому змін, його вдосконалення в частині </w:t>
            </w:r>
            <w:r w:rsidRPr="00A516F1">
              <w:rPr>
                <w:rFonts w:ascii="Times New Roman" w:hAnsi="Times New Roman"/>
                <w:sz w:val="24"/>
                <w:szCs w:val="24"/>
              </w:rPr>
              <w:t>визначення чітких, зрозумілих та</w:t>
            </w:r>
            <w:r w:rsidRPr="00A51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16F1">
              <w:rPr>
                <w:rFonts w:ascii="Times New Roman" w:hAnsi="Times New Roman"/>
                <w:sz w:val="24"/>
                <w:szCs w:val="24"/>
              </w:rPr>
              <w:t>однозначних</w:t>
            </w:r>
            <w:r w:rsidRPr="00A516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застосування органом ліцензування н</w:t>
            </w:r>
            <w:r w:rsidRPr="00A516F1">
              <w:rPr>
                <w:rStyle w:val="FontStyle41"/>
                <w:b w:val="0"/>
                <w:color w:val="000000"/>
                <w:sz w:val="24"/>
                <w:szCs w:val="24"/>
              </w:rPr>
              <w:t>орм</w:t>
            </w:r>
          </w:p>
        </w:tc>
        <w:tc>
          <w:tcPr>
            <w:tcW w:w="5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A516F1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F1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5B318C" w:rsidRDefault="005B318C" w:rsidP="004944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D8175A" w:rsidRPr="007204D6" w:rsidRDefault="00D8175A" w:rsidP="00D817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</w:rPr>
      </w:pPr>
      <w:r w:rsidRPr="007204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Оцінка впливу на сферу інтересів громадян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5103"/>
        <w:gridCol w:w="2120"/>
      </w:tblGrid>
      <w:tr w:rsidR="00D8175A" w:rsidRPr="003A3F03" w:rsidTr="00502CE7">
        <w:trPr>
          <w:trHeight w:hRule="exact" w:val="624"/>
        </w:trPr>
        <w:tc>
          <w:tcPr>
            <w:tcW w:w="1249" w:type="pc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75A" w:rsidRPr="00EE5B44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44">
              <w:rPr>
                <w:rFonts w:ascii="Times New Roman" w:hAnsi="Times New Roman"/>
                <w:sz w:val="28"/>
                <w:szCs w:val="28"/>
              </w:rPr>
              <w:t>Вид альтернативи</w:t>
            </w:r>
          </w:p>
        </w:tc>
        <w:tc>
          <w:tcPr>
            <w:tcW w:w="2650" w:type="pc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75A" w:rsidRPr="00EE5B44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44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1101" w:type="pc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75A" w:rsidRPr="00EE5B44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B44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</w:tr>
      <w:tr w:rsidR="00D8175A" w:rsidRPr="003A3F03" w:rsidTr="00502CE7">
        <w:tc>
          <w:tcPr>
            <w:tcW w:w="12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75A" w:rsidRPr="00EC29F0" w:rsidRDefault="00D8175A" w:rsidP="00502CE7">
            <w:pPr>
              <w:spacing w:after="0" w:line="240" w:lineRule="auto"/>
              <w:ind w:left="142" w:right="85"/>
              <w:rPr>
                <w:rFonts w:ascii="Times New Roman" w:hAnsi="Times New Roman"/>
                <w:sz w:val="24"/>
                <w:szCs w:val="24"/>
              </w:rPr>
            </w:pPr>
            <w:r w:rsidRPr="00EC29F0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D8175A" w:rsidRPr="00EC29F0" w:rsidRDefault="00D8175A" w:rsidP="00502CE7">
            <w:pPr>
              <w:spacing w:after="0" w:line="240" w:lineRule="auto"/>
              <w:ind w:left="142" w:right="85"/>
              <w:rPr>
                <w:rFonts w:ascii="Times New Roman" w:hAnsi="Times New Roman"/>
                <w:sz w:val="24"/>
                <w:szCs w:val="24"/>
              </w:rPr>
            </w:pPr>
            <w:r w:rsidRPr="00EC29F0">
              <w:rPr>
                <w:rFonts w:ascii="Times New Roman" w:hAnsi="Times New Roman"/>
                <w:sz w:val="24"/>
                <w:szCs w:val="24"/>
              </w:rPr>
              <w:t>Залишення наявної ситуації без змін</w:t>
            </w:r>
          </w:p>
        </w:tc>
        <w:tc>
          <w:tcPr>
            <w:tcW w:w="265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75A" w:rsidRPr="00EC29F0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F0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10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75A" w:rsidRPr="00EC29F0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F0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D8175A" w:rsidRPr="003A3F03" w:rsidTr="00502CE7">
        <w:tc>
          <w:tcPr>
            <w:tcW w:w="1249" w:type="pct"/>
          </w:tcPr>
          <w:p w:rsidR="00D8175A" w:rsidRPr="00EC29F0" w:rsidRDefault="00D8175A" w:rsidP="00502CE7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 w:rsidRPr="00EC29F0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8175A" w:rsidRPr="00EC29F0" w:rsidRDefault="00D8175A" w:rsidP="00502CE7">
            <w:pPr>
              <w:spacing w:after="0" w:line="240" w:lineRule="auto"/>
              <w:ind w:left="159" w:right="102"/>
              <w:rPr>
                <w:rFonts w:ascii="Times New Roman" w:hAnsi="Times New Roman"/>
                <w:sz w:val="24"/>
                <w:szCs w:val="24"/>
              </w:rPr>
            </w:pPr>
            <w:r w:rsidRPr="00EC29F0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proofErr w:type="spellStart"/>
            <w:r w:rsidRPr="00EC29F0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EC29F0">
              <w:rPr>
                <w:rFonts w:ascii="Times New Roman" w:hAnsi="Times New Roman"/>
                <w:sz w:val="24"/>
                <w:szCs w:val="24"/>
              </w:rPr>
              <w:t xml:space="preserve"> постанови</w:t>
            </w:r>
          </w:p>
        </w:tc>
        <w:tc>
          <w:tcPr>
            <w:tcW w:w="265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75A" w:rsidRPr="00EC29F0" w:rsidRDefault="00D8175A" w:rsidP="00502CE7">
            <w:pPr>
              <w:spacing w:after="0" w:line="240" w:lineRule="auto"/>
              <w:ind w:left="14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F0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1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EC29F0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9F0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</w:tbl>
    <w:p w:rsidR="00596B40" w:rsidRDefault="00596B40" w:rsidP="00AB1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B13D9" w:rsidRDefault="00494435" w:rsidP="00AB13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7326">
        <w:rPr>
          <w:rFonts w:ascii="Times New Roman" w:eastAsia="Times New Roman" w:hAnsi="Times New Roman"/>
          <w:sz w:val="28"/>
          <w:szCs w:val="28"/>
        </w:rPr>
        <w:t>Оцінка впливу на сферу інтересів</w:t>
      </w:r>
      <w:r w:rsidR="00AB13D9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7326">
        <w:rPr>
          <w:rFonts w:ascii="Times New Roman" w:eastAsia="Times New Roman" w:hAnsi="Times New Roman"/>
          <w:sz w:val="28"/>
          <w:szCs w:val="28"/>
        </w:rPr>
        <w:t xml:space="preserve">суб’єктів господарювання, </w:t>
      </w:r>
    </w:p>
    <w:p w:rsidR="00494435" w:rsidRPr="006E7326" w:rsidRDefault="00494435" w:rsidP="00285F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E7326">
        <w:rPr>
          <w:rFonts w:ascii="Times New Roman" w:eastAsia="Times New Roman" w:hAnsi="Times New Roman"/>
          <w:sz w:val="28"/>
          <w:szCs w:val="28"/>
        </w:rPr>
        <w:t>що здійснюють діяльність у сфері  виробництва та ремонту вогнепальної зброї невійськового призначення і боєприпасів до неї, холодної зброї, пневматичної зброї калібру</w:t>
      </w:r>
      <w:r w:rsidR="005B318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7326">
        <w:rPr>
          <w:rFonts w:ascii="Times New Roman" w:eastAsia="Times New Roman" w:hAnsi="Times New Roman"/>
          <w:sz w:val="28"/>
          <w:szCs w:val="28"/>
        </w:rPr>
        <w:t xml:space="preserve">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</w:t>
      </w:r>
      <w:r w:rsidRPr="006E7326">
        <w:rPr>
          <w:rFonts w:ascii="Times New Roman" w:eastAsia="Times New Roman" w:hAnsi="Times New Roman"/>
          <w:sz w:val="28"/>
          <w:szCs w:val="28"/>
        </w:rPr>
        <w:lastRenderedPageBreak/>
        <w:t>спеціальних засобів, заряджених речовинами сльозоточивої та дратівної дії, індивідуального захисту, активної оборони та їх продажу:</w:t>
      </w:r>
    </w:p>
    <w:p w:rsidR="00DD7800" w:rsidRDefault="00DD7800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1236"/>
        <w:gridCol w:w="1364"/>
        <w:gridCol w:w="1008"/>
        <w:gridCol w:w="1170"/>
        <w:gridCol w:w="955"/>
      </w:tblGrid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17189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89">
              <w:rPr>
                <w:rFonts w:ascii="Times New Roman" w:hAnsi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17189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89">
              <w:rPr>
                <w:rFonts w:ascii="Times New Roman" w:hAnsi="Times New Roman"/>
                <w:b/>
                <w:sz w:val="28"/>
                <w:szCs w:val="28"/>
              </w:rPr>
              <w:t>Великі</w:t>
            </w: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17189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89">
              <w:rPr>
                <w:rFonts w:ascii="Times New Roman" w:hAnsi="Times New Roman"/>
                <w:b/>
                <w:sz w:val="28"/>
                <w:szCs w:val="28"/>
              </w:rPr>
              <w:t>Середні</w:t>
            </w: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17189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89">
              <w:rPr>
                <w:rFonts w:ascii="Times New Roman" w:hAnsi="Times New Roman"/>
                <w:b/>
                <w:sz w:val="28"/>
                <w:szCs w:val="28"/>
              </w:rPr>
              <w:t>Малі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17189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89">
              <w:rPr>
                <w:rFonts w:ascii="Times New Roman" w:hAnsi="Times New Roman"/>
                <w:b/>
                <w:sz w:val="28"/>
                <w:szCs w:val="28"/>
              </w:rPr>
              <w:t>Мікро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17189" w:rsidRDefault="00494435" w:rsidP="00E75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89">
              <w:rPr>
                <w:rFonts w:ascii="Times New Roman" w:hAnsi="Times New Roman"/>
                <w:b/>
                <w:sz w:val="28"/>
                <w:szCs w:val="28"/>
              </w:rPr>
              <w:t>Разом</w:t>
            </w:r>
          </w:p>
        </w:tc>
      </w:tr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175A" w:rsidRDefault="00494435" w:rsidP="00F5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75A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175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175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175A" w:rsidRDefault="00494435" w:rsidP="00B12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12B61" w:rsidRPr="00D81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175A" w:rsidRDefault="00B12B61" w:rsidP="00B12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175A" w:rsidRDefault="00494435" w:rsidP="00B12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12B61" w:rsidRPr="00D81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494435" w:rsidRPr="00236E2C" w:rsidTr="00AC13CB">
        <w:tc>
          <w:tcPr>
            <w:tcW w:w="19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175A" w:rsidRDefault="00494435" w:rsidP="00F57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75A">
              <w:rPr>
                <w:rFonts w:ascii="Times New Roman" w:hAnsi="Times New Roman"/>
                <w:sz w:val="24"/>
                <w:szCs w:val="24"/>
              </w:rPr>
              <w:t>Питома вага групи в загальній кількості, відсотків</w:t>
            </w:r>
          </w:p>
        </w:tc>
        <w:tc>
          <w:tcPr>
            <w:tcW w:w="65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175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175A" w:rsidRDefault="00EC1230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175A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2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175A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50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435" w:rsidRPr="00D8175A" w:rsidRDefault="00494435" w:rsidP="00E7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17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DD7800" w:rsidRDefault="00DD7800" w:rsidP="00494435">
      <w:pPr>
        <w:spacing w:line="240" w:lineRule="auto"/>
        <w:ind w:firstLine="866"/>
        <w:rPr>
          <w:rFonts w:ascii="Times New Roman" w:hAnsi="Times New Roman"/>
          <w:sz w:val="4"/>
          <w:szCs w:val="4"/>
        </w:rPr>
      </w:pPr>
    </w:p>
    <w:p w:rsidR="00596B40" w:rsidRPr="00AC13CB" w:rsidRDefault="00596B40" w:rsidP="00494435">
      <w:pPr>
        <w:spacing w:line="240" w:lineRule="auto"/>
        <w:ind w:firstLine="866"/>
        <w:rPr>
          <w:rFonts w:ascii="Times New Roman" w:hAnsi="Times New Roman"/>
          <w:sz w:val="4"/>
          <w:szCs w:val="4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8"/>
        <w:gridCol w:w="3959"/>
        <w:gridCol w:w="2901"/>
      </w:tblGrid>
      <w:tr w:rsidR="00D8175A" w:rsidRPr="00236E2C" w:rsidTr="00F56C25">
        <w:tc>
          <w:tcPr>
            <w:tcW w:w="1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D17189" w:rsidRDefault="00D8175A" w:rsidP="00502CE7">
            <w:pPr>
              <w:spacing w:after="0" w:line="240" w:lineRule="auto"/>
              <w:ind w:left="-62" w:right="-102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D17189">
              <w:rPr>
                <w:rFonts w:ascii="Times New Roman" w:hAnsi="Times New Roman"/>
                <w:spacing w:val="-6"/>
                <w:sz w:val="28"/>
                <w:szCs w:val="28"/>
              </w:rPr>
              <w:t>Вид альтернативи</w:t>
            </w:r>
          </w:p>
        </w:tc>
        <w:tc>
          <w:tcPr>
            <w:tcW w:w="2102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75A" w:rsidRPr="00D17189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89">
              <w:rPr>
                <w:rFonts w:ascii="Times New Roman" w:hAnsi="Times New Roman"/>
                <w:sz w:val="28"/>
                <w:szCs w:val="28"/>
              </w:rPr>
              <w:t>Вигоди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175A" w:rsidRPr="00D17189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189">
              <w:rPr>
                <w:rFonts w:ascii="Times New Roman" w:hAnsi="Times New Roman"/>
                <w:sz w:val="28"/>
                <w:szCs w:val="28"/>
              </w:rPr>
              <w:t>Витрати</w:t>
            </w:r>
          </w:p>
        </w:tc>
      </w:tr>
      <w:tr w:rsidR="00D8175A" w:rsidRPr="00236E2C" w:rsidTr="00E751AF">
        <w:tc>
          <w:tcPr>
            <w:tcW w:w="1358" w:type="pct"/>
          </w:tcPr>
          <w:p w:rsidR="00D8175A" w:rsidRPr="00D8175A" w:rsidRDefault="00D8175A" w:rsidP="00502CE7">
            <w:pPr>
              <w:spacing w:after="0" w:line="240" w:lineRule="auto"/>
              <w:ind w:left="142" w:right="56"/>
              <w:rPr>
                <w:rFonts w:ascii="Times New Roman" w:hAnsi="Times New Roman"/>
                <w:sz w:val="24"/>
                <w:szCs w:val="24"/>
              </w:rPr>
            </w:pPr>
            <w:r w:rsidRPr="00D8175A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D8175A" w:rsidRPr="00D8175A" w:rsidRDefault="00D8175A" w:rsidP="00502CE7">
            <w:pPr>
              <w:spacing w:after="0" w:line="240" w:lineRule="auto"/>
              <w:ind w:left="142" w:right="57"/>
              <w:rPr>
                <w:rFonts w:ascii="Times New Roman" w:hAnsi="Times New Roman"/>
                <w:sz w:val="24"/>
                <w:szCs w:val="24"/>
              </w:rPr>
            </w:pPr>
            <w:r w:rsidRPr="00D8175A">
              <w:rPr>
                <w:rFonts w:ascii="Times New Roman" w:hAnsi="Times New Roman"/>
                <w:sz w:val="24"/>
                <w:szCs w:val="24"/>
              </w:rPr>
              <w:t>Залишення наявної ситуації  без змін</w:t>
            </w:r>
          </w:p>
        </w:tc>
        <w:tc>
          <w:tcPr>
            <w:tcW w:w="21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D8175A" w:rsidRDefault="00D8175A" w:rsidP="00502C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175A">
              <w:rPr>
                <w:rStyle w:val="FontStyle41"/>
                <w:b w:val="0"/>
                <w:sz w:val="24"/>
                <w:szCs w:val="24"/>
              </w:rPr>
              <w:t>Відсутні, оскільки проблем</w:t>
            </w:r>
            <w:r w:rsidRPr="00D8175A">
              <w:rPr>
                <w:rStyle w:val="FontStyle41"/>
                <w:b w:val="0"/>
                <w:sz w:val="24"/>
                <w:szCs w:val="24"/>
                <w:lang w:val="ru-RU"/>
              </w:rPr>
              <w:t>у</w:t>
            </w:r>
            <w:r w:rsidRPr="00D8175A">
              <w:rPr>
                <w:rStyle w:val="FontStyle41"/>
                <w:b w:val="0"/>
                <w:sz w:val="24"/>
                <w:szCs w:val="24"/>
              </w:rPr>
              <w:t xml:space="preserve"> не</w:t>
            </w:r>
            <w:r w:rsidRPr="00D8175A">
              <w:rPr>
                <w:rStyle w:val="FontStyle41"/>
                <w:b w:val="0"/>
                <w:sz w:val="24"/>
                <w:szCs w:val="24"/>
                <w:lang w:val="ru-RU"/>
              </w:rPr>
              <w:t xml:space="preserve"> </w:t>
            </w:r>
            <w:r w:rsidRPr="00D8175A">
              <w:rPr>
                <w:rStyle w:val="FontStyle41"/>
                <w:b w:val="0"/>
                <w:sz w:val="24"/>
                <w:szCs w:val="24"/>
              </w:rPr>
              <w:t>розв’язано</w:t>
            </w:r>
          </w:p>
        </w:tc>
        <w:tc>
          <w:tcPr>
            <w:tcW w:w="154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75A" w:rsidRPr="00D8175A" w:rsidRDefault="00D8175A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75A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</w:tr>
      <w:tr w:rsidR="00D8175A" w:rsidRPr="00236E2C" w:rsidTr="00E751AF">
        <w:tc>
          <w:tcPr>
            <w:tcW w:w="135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D8175A" w:rsidRDefault="00D8175A" w:rsidP="0050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75A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8175A" w:rsidRPr="00D8175A" w:rsidRDefault="00D8175A" w:rsidP="0050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75A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proofErr w:type="spellStart"/>
            <w:r w:rsidRPr="00D8175A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D8175A">
              <w:rPr>
                <w:rFonts w:ascii="Times New Roman" w:hAnsi="Times New Roman"/>
                <w:sz w:val="24"/>
                <w:szCs w:val="24"/>
              </w:rPr>
              <w:t xml:space="preserve"> постанови</w:t>
            </w:r>
          </w:p>
        </w:tc>
        <w:tc>
          <w:tcPr>
            <w:tcW w:w="210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D8175A" w:rsidRDefault="00D8175A" w:rsidP="00502CE7">
            <w:pPr>
              <w:pStyle w:val="Style21"/>
              <w:widowControl/>
              <w:tabs>
                <w:tab w:val="left" w:pos="1406"/>
              </w:tabs>
              <w:spacing w:line="240" w:lineRule="auto"/>
              <w:ind w:firstLine="0"/>
              <w:rPr>
                <w:highlight w:val="yellow"/>
              </w:rPr>
            </w:pPr>
            <w:r w:rsidRPr="00D8175A">
              <w:t>Визначення чітких, зрозумілих та</w:t>
            </w:r>
            <w:r w:rsidRPr="00D8175A">
              <w:rPr>
                <w:color w:val="000000"/>
              </w:rPr>
              <w:t xml:space="preserve"> </w:t>
            </w:r>
            <w:r w:rsidRPr="00D8175A">
              <w:t>однозначних</w:t>
            </w:r>
            <w:r w:rsidRPr="00D8175A">
              <w:rPr>
                <w:color w:val="000000"/>
              </w:rPr>
              <w:t xml:space="preserve"> для виконання здобувачем ліцензії та ліцензіатом окремих умов започаткування та </w:t>
            </w:r>
            <w:r w:rsidRPr="00D8175A">
              <w:t xml:space="preserve">провадження господарської діяльності у сфері </w:t>
            </w:r>
            <w:r>
              <w:rPr>
                <w:rStyle w:val="FontStyle44"/>
              </w:rPr>
              <w:t>виробництва, ремонту, торгівлі вогнепальною зброєю, боєприпасами до неї, спеціальними засобами</w:t>
            </w:r>
            <w:r w:rsidRPr="00D8175A">
              <w:rPr>
                <w:color w:val="000000"/>
              </w:rPr>
              <w:t xml:space="preserve"> (уточнення інформації, що мають містити додатки до заяви про отримання ліцензії, порядку дій під час зупинення дії ліцензії)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75A" w:rsidRPr="00D8175A" w:rsidRDefault="00D8175A" w:rsidP="00502CE7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D8175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Додаткові витрати часу на </w:t>
            </w:r>
            <w:r w:rsidRPr="00D8175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отримання первинної інформації про вимоги регулювання</w:t>
            </w:r>
          </w:p>
          <w:p w:rsidR="00D8175A" w:rsidRPr="00D8175A" w:rsidRDefault="00D8175A" w:rsidP="00502CE7">
            <w:pPr>
              <w:spacing w:after="120" w:line="240" w:lineRule="auto"/>
              <w:rPr>
                <w:rFonts w:ascii="Times New Roman" w:hAnsi="Times New Roman"/>
                <w:spacing w:val="-4"/>
                <w:sz w:val="24"/>
                <w:szCs w:val="24"/>
                <w:highlight w:val="yellow"/>
              </w:rPr>
            </w:pPr>
          </w:p>
        </w:tc>
      </w:tr>
    </w:tbl>
    <w:p w:rsidR="005B78D6" w:rsidRDefault="005B78D6" w:rsidP="00457DE9">
      <w:pPr>
        <w:pStyle w:val="AeiOaieaaeaec"/>
        <w:ind w:firstLine="709"/>
        <w:rPr>
          <w:b/>
          <w:color w:val="auto"/>
          <w:sz w:val="28"/>
          <w:szCs w:val="28"/>
          <w:lang w:val="uk-UA"/>
        </w:rPr>
      </w:pPr>
    </w:p>
    <w:p w:rsidR="00D17189" w:rsidRDefault="00D17189" w:rsidP="00D17189">
      <w:pPr>
        <w:pStyle w:val="AeiOaieaaeaec"/>
        <w:ind w:firstLine="709"/>
        <w:rPr>
          <w:b/>
          <w:color w:val="auto"/>
          <w:sz w:val="28"/>
          <w:szCs w:val="28"/>
          <w:lang w:val="uk-UA"/>
        </w:rPr>
      </w:pPr>
      <w:r w:rsidRPr="003A3F03">
        <w:rPr>
          <w:b/>
          <w:color w:val="auto"/>
          <w:sz w:val="28"/>
          <w:szCs w:val="28"/>
          <w:lang w:val="en-US"/>
        </w:rPr>
        <w:t>IV</w:t>
      </w:r>
      <w:r w:rsidRPr="003A3F03">
        <w:rPr>
          <w:b/>
          <w:color w:val="auto"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D17189" w:rsidRPr="003A3F03" w:rsidRDefault="00D17189" w:rsidP="00D17189">
      <w:pPr>
        <w:pStyle w:val="AeiOaieaaeaec"/>
        <w:ind w:firstLine="709"/>
        <w:rPr>
          <w:color w:val="auto"/>
          <w:sz w:val="28"/>
          <w:szCs w:val="28"/>
          <w:lang w:val="uk-UA"/>
        </w:rPr>
      </w:pP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1274"/>
        <w:gridCol w:w="90"/>
        <w:gridCol w:w="2088"/>
        <w:gridCol w:w="232"/>
        <w:gridCol w:w="3356"/>
      </w:tblGrid>
      <w:tr w:rsidR="00D17189" w:rsidRPr="003A3F03" w:rsidTr="00502CE7">
        <w:tc>
          <w:tcPr>
            <w:tcW w:w="1987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DE2F6A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F6A">
              <w:rPr>
                <w:rFonts w:ascii="Times New Roman" w:hAnsi="Times New Roman"/>
                <w:sz w:val="28"/>
                <w:szCs w:val="28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59" w:type="pct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DE2F6A" w:rsidRDefault="00D17189" w:rsidP="00502CE7">
            <w:pPr>
              <w:spacing w:after="0" w:line="240" w:lineRule="auto"/>
              <w:ind w:left="-20" w:firstLine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F6A">
              <w:rPr>
                <w:rFonts w:ascii="Times New Roman" w:hAnsi="Times New Roman"/>
                <w:sz w:val="28"/>
                <w:szCs w:val="28"/>
              </w:rPr>
              <w:t>Бал результативності (за чотирибальною системою оцінки)</w:t>
            </w:r>
          </w:p>
        </w:tc>
        <w:tc>
          <w:tcPr>
            <w:tcW w:w="175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DE2F6A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F6A">
              <w:rPr>
                <w:rFonts w:ascii="Times New Roman" w:hAnsi="Times New Roman"/>
                <w:sz w:val="28"/>
                <w:szCs w:val="28"/>
              </w:rPr>
              <w:t xml:space="preserve">Коментарі щодо присвоєння відповідного </w:t>
            </w:r>
            <w:proofErr w:type="spellStart"/>
            <w:r w:rsidRPr="00DE2F6A">
              <w:rPr>
                <w:rFonts w:ascii="Times New Roman" w:hAnsi="Times New Roman"/>
                <w:sz w:val="28"/>
                <w:szCs w:val="28"/>
              </w:rPr>
              <w:t>бала</w:t>
            </w:r>
            <w:proofErr w:type="spellEnd"/>
          </w:p>
        </w:tc>
      </w:tr>
      <w:tr w:rsidR="00D17189" w:rsidRPr="003A3F03" w:rsidTr="00502CE7">
        <w:trPr>
          <w:trHeight w:val="827"/>
        </w:trPr>
        <w:tc>
          <w:tcPr>
            <w:tcW w:w="1987" w:type="pct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Default="00D17189" w:rsidP="00502CE7">
            <w:pPr>
              <w:spacing w:before="120" w:after="0" w:line="240" w:lineRule="auto"/>
              <w:ind w:left="118" w:right="102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D17189" w:rsidRPr="00430414" w:rsidRDefault="00D17189" w:rsidP="00502CE7">
            <w:pPr>
              <w:spacing w:after="120" w:line="240" w:lineRule="auto"/>
              <w:ind w:left="119" w:right="102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Залишення наявної ситуації  без змін</w:t>
            </w:r>
          </w:p>
        </w:tc>
        <w:tc>
          <w:tcPr>
            <w:tcW w:w="1259" w:type="pct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AC4F07" w:rsidRDefault="00D17189" w:rsidP="00502CE7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F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pct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30414" w:rsidRDefault="00D17189" w:rsidP="00502CE7">
            <w:pPr>
              <w:spacing w:before="120" w:after="0" w:line="240" w:lineRule="auto"/>
              <w:ind w:left="105"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Цілі не будуть досягнуті (проблема залишається)</w:t>
            </w:r>
          </w:p>
        </w:tc>
      </w:tr>
      <w:tr w:rsidR="00D17189" w:rsidRPr="003A3F03" w:rsidTr="00502CE7">
        <w:tc>
          <w:tcPr>
            <w:tcW w:w="1987" w:type="pct"/>
            <w:gridSpan w:val="2"/>
            <w:tcBorders>
              <w:bottom w:val="single" w:sz="4" w:space="0" w:color="auto"/>
            </w:tcBorders>
          </w:tcPr>
          <w:p w:rsidR="00D17189" w:rsidRPr="00430414" w:rsidRDefault="00D17189" w:rsidP="00502CE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17189" w:rsidRPr="00430414" w:rsidRDefault="00D17189" w:rsidP="00502CE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proofErr w:type="spellStart"/>
            <w:r w:rsidRPr="00430414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430414">
              <w:rPr>
                <w:rFonts w:ascii="Times New Roman" w:hAnsi="Times New Roman"/>
                <w:sz w:val="24"/>
                <w:szCs w:val="24"/>
              </w:rPr>
              <w:t xml:space="preserve"> постанови</w:t>
            </w:r>
          </w:p>
        </w:tc>
        <w:tc>
          <w:tcPr>
            <w:tcW w:w="1259" w:type="pct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AC4F07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F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4" w:type="pct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89" w:rsidRPr="00430414" w:rsidRDefault="00D17189" w:rsidP="0050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Style w:val="FontStyle41"/>
                <w:b w:val="0"/>
                <w:sz w:val="24"/>
                <w:szCs w:val="24"/>
              </w:rPr>
              <w:t xml:space="preserve">Цілі прийняття постанови  буде досягнуто. </w:t>
            </w:r>
            <w:r w:rsidRPr="004304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Проблему буде розв’язано</w:t>
            </w:r>
          </w:p>
        </w:tc>
      </w:tr>
      <w:tr w:rsidR="00D17189" w:rsidRPr="003A3F03" w:rsidTr="00502CE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17189" w:rsidRDefault="00D17189" w:rsidP="00502CE7">
            <w:pPr>
              <w:spacing w:after="0" w:line="240" w:lineRule="auto"/>
              <w:rPr>
                <w:rStyle w:val="FontStyle41"/>
                <w:b w:val="0"/>
                <w:sz w:val="28"/>
                <w:szCs w:val="28"/>
              </w:rPr>
            </w:pPr>
          </w:p>
          <w:p w:rsidR="00D17189" w:rsidRPr="003809B3" w:rsidRDefault="00D17189" w:rsidP="00502CE7">
            <w:pPr>
              <w:spacing w:after="0" w:line="240" w:lineRule="auto"/>
              <w:rPr>
                <w:rStyle w:val="FontStyle41"/>
                <w:b w:val="0"/>
                <w:sz w:val="28"/>
                <w:szCs w:val="28"/>
              </w:rPr>
            </w:pPr>
          </w:p>
        </w:tc>
      </w:tr>
      <w:tr w:rsidR="00D17189" w:rsidRPr="003A3F03" w:rsidTr="00502CE7">
        <w:tc>
          <w:tcPr>
            <w:tcW w:w="1321" w:type="pc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77046F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6F">
              <w:rPr>
                <w:rFonts w:ascii="Times New Roman" w:hAnsi="Times New Roman"/>
                <w:sz w:val="28"/>
                <w:szCs w:val="28"/>
              </w:rPr>
              <w:lastRenderedPageBreak/>
              <w:t>Рейтинг результативності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77046F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6F">
              <w:rPr>
                <w:rFonts w:ascii="Times New Roman" w:hAnsi="Times New Roman"/>
                <w:sz w:val="28"/>
                <w:szCs w:val="28"/>
              </w:rPr>
              <w:t>Вигоди (підсумок)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77046F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6F">
              <w:rPr>
                <w:rFonts w:ascii="Times New Roman" w:hAnsi="Times New Roman"/>
                <w:sz w:val="28"/>
                <w:szCs w:val="28"/>
              </w:rPr>
              <w:t>Витрати (підсумок)</w:t>
            </w:r>
          </w:p>
        </w:tc>
        <w:tc>
          <w:tcPr>
            <w:tcW w:w="1875" w:type="pct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77046F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46F">
              <w:rPr>
                <w:rFonts w:ascii="Times New Roman" w:hAnsi="Times New Roman"/>
                <w:sz w:val="28"/>
                <w:szCs w:val="28"/>
              </w:rPr>
              <w:t>Обґрунтування відповідного місця альтернативи в рейтингу</w:t>
            </w:r>
          </w:p>
        </w:tc>
      </w:tr>
      <w:tr w:rsidR="00D17189" w:rsidRPr="003A3F03" w:rsidTr="00502CE7">
        <w:tc>
          <w:tcPr>
            <w:tcW w:w="132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30414" w:rsidRDefault="00D17189" w:rsidP="00502CE7">
            <w:pPr>
              <w:spacing w:before="120" w:after="12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D17189" w:rsidRPr="00430414" w:rsidRDefault="00D17189" w:rsidP="00502CE7">
            <w:pPr>
              <w:spacing w:before="120" w:after="12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Залишення наявної ситуації  без змін</w:t>
            </w:r>
          </w:p>
        </w:tc>
        <w:tc>
          <w:tcPr>
            <w:tcW w:w="713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30414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091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30414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Відсутні</w:t>
            </w:r>
          </w:p>
        </w:tc>
        <w:tc>
          <w:tcPr>
            <w:tcW w:w="1875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E83512" w:rsidRDefault="00D17189" w:rsidP="00502CE7">
            <w:pPr>
              <w:shd w:val="clear" w:color="auto" w:fill="FFFFFF"/>
              <w:spacing w:before="120" w:after="120" w:line="240" w:lineRule="auto"/>
              <w:ind w:left="70" w:right="76"/>
              <w:rPr>
                <w:rStyle w:val="FontStyle41"/>
                <w:b w:val="0"/>
                <w:sz w:val="24"/>
                <w:szCs w:val="24"/>
              </w:rPr>
            </w:pPr>
            <w:r w:rsidRPr="00E83512">
              <w:rPr>
                <w:rStyle w:val="FontStyle41"/>
                <w:b w:val="0"/>
                <w:sz w:val="24"/>
                <w:szCs w:val="24"/>
              </w:rPr>
              <w:t xml:space="preserve">Проблема </w:t>
            </w:r>
            <w:r w:rsidRPr="00E835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залишається</w:t>
            </w:r>
            <w:r w:rsidRPr="00E83512">
              <w:rPr>
                <w:rStyle w:val="FontStyle41"/>
                <w:b w:val="0"/>
                <w:sz w:val="24"/>
                <w:szCs w:val="24"/>
              </w:rPr>
              <w:t>, що не забезпечить досягнення поставленої цілі.</w:t>
            </w:r>
          </w:p>
          <w:p w:rsidR="00D17189" w:rsidRPr="00E83512" w:rsidRDefault="00D17189" w:rsidP="00502CE7">
            <w:pPr>
              <w:shd w:val="clear" w:color="auto" w:fill="FFFFFF"/>
              <w:spacing w:before="120" w:after="120" w:line="240" w:lineRule="auto"/>
              <w:ind w:left="70" w:right="76"/>
              <w:rPr>
                <w:rFonts w:ascii="Times New Roman" w:hAnsi="Times New Roman"/>
                <w:sz w:val="24"/>
                <w:szCs w:val="24"/>
              </w:rPr>
            </w:pPr>
            <w:r w:rsidRPr="00E83512">
              <w:rPr>
                <w:rFonts w:ascii="Times New Roman" w:hAnsi="Times New Roman"/>
                <w:sz w:val="24"/>
                <w:szCs w:val="24"/>
              </w:rPr>
              <w:t xml:space="preserve">Невідповідність регуляторного </w:t>
            </w:r>
            <w:proofErr w:type="spellStart"/>
            <w:r w:rsidRPr="00E83512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E83512">
              <w:rPr>
                <w:rFonts w:ascii="Times New Roman" w:hAnsi="Times New Roman"/>
                <w:sz w:val="24"/>
                <w:szCs w:val="24"/>
              </w:rPr>
              <w:t xml:space="preserve"> вимогам </w:t>
            </w:r>
            <w:r w:rsidRPr="00E83512">
              <w:rPr>
                <w:rStyle w:val="FontStyle44"/>
              </w:rPr>
              <w:t xml:space="preserve">законодавства </w:t>
            </w:r>
            <w:r w:rsidRPr="00E835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України</w:t>
            </w:r>
          </w:p>
        </w:tc>
      </w:tr>
      <w:tr w:rsidR="00D17189" w:rsidRPr="003A3F03" w:rsidTr="00502CE7">
        <w:tc>
          <w:tcPr>
            <w:tcW w:w="1321" w:type="pct"/>
          </w:tcPr>
          <w:p w:rsidR="00D17189" w:rsidRPr="00430414" w:rsidRDefault="00D17189" w:rsidP="00502CE7">
            <w:pPr>
              <w:spacing w:before="120" w:after="12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17189" w:rsidRPr="00430414" w:rsidRDefault="00D17189" w:rsidP="00502CE7">
            <w:pPr>
              <w:spacing w:before="120" w:after="12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proofErr w:type="spellStart"/>
            <w:r w:rsidRPr="00430414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430414">
              <w:rPr>
                <w:rFonts w:ascii="Times New Roman" w:hAnsi="Times New Roman"/>
                <w:sz w:val="24"/>
                <w:szCs w:val="24"/>
              </w:rPr>
              <w:t xml:space="preserve"> постанови</w:t>
            </w:r>
          </w:p>
        </w:tc>
        <w:tc>
          <w:tcPr>
            <w:tcW w:w="713" w:type="pct"/>
            <w:gridSpan w:val="2"/>
          </w:tcPr>
          <w:p w:rsidR="00D17189" w:rsidRPr="00430414" w:rsidRDefault="00D17189" w:rsidP="00502CE7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Так</w:t>
            </w:r>
          </w:p>
        </w:tc>
        <w:tc>
          <w:tcPr>
            <w:tcW w:w="109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89" w:rsidRPr="00430414" w:rsidRDefault="00D17189" w:rsidP="00502CE7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43041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Витрати часу на </w:t>
            </w:r>
            <w:r w:rsidRPr="00430414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отримання первинної інформації про вимоги регулювання</w:t>
            </w:r>
          </w:p>
          <w:p w:rsidR="00D17189" w:rsidRPr="00430414" w:rsidRDefault="00D17189" w:rsidP="00502CE7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E83512" w:rsidRDefault="00D17189" w:rsidP="00502CE7">
            <w:pPr>
              <w:spacing w:before="120" w:after="120" w:line="240" w:lineRule="auto"/>
              <w:ind w:left="70" w:right="76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8351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Прийняття </w:t>
            </w:r>
            <w:proofErr w:type="spellStart"/>
            <w:r w:rsidRPr="00E8351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проєкту</w:t>
            </w:r>
            <w:proofErr w:type="spellEnd"/>
            <w:r w:rsidRPr="00E8351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постанови дозволить досягнути задекларованих цілей, </w:t>
            </w:r>
            <w:r w:rsidRPr="00E83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сприятиме вдосконаленню регуляторного </w:t>
            </w:r>
            <w:proofErr w:type="spellStart"/>
            <w:r w:rsidRPr="00E83512">
              <w:rPr>
                <w:rFonts w:ascii="Times New Roman" w:hAnsi="Times New Roman"/>
                <w:spacing w:val="-8"/>
                <w:sz w:val="24"/>
                <w:szCs w:val="24"/>
              </w:rPr>
              <w:t>акта</w:t>
            </w:r>
            <w:proofErr w:type="spellEnd"/>
            <w:r w:rsidRPr="00E8351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та приведення його у відповідність до вимог законодавства України з урахуванням останніх змін </w:t>
            </w:r>
          </w:p>
        </w:tc>
      </w:tr>
    </w:tbl>
    <w:p w:rsidR="00D17189" w:rsidRPr="003809B3" w:rsidRDefault="00D17189" w:rsidP="00D17189">
      <w:pPr>
        <w:spacing w:after="0" w:line="240" w:lineRule="auto"/>
        <w:ind w:left="448" w:right="448"/>
        <w:jc w:val="center"/>
        <w:rPr>
          <w:rFonts w:ascii="Times New Roman" w:hAnsi="Times New Roman"/>
          <w:sz w:val="32"/>
          <w:szCs w:val="32"/>
        </w:rPr>
      </w:pPr>
    </w:p>
    <w:tbl>
      <w:tblPr>
        <w:tblW w:w="963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3744"/>
        <w:gridCol w:w="3001"/>
      </w:tblGrid>
      <w:tr w:rsidR="00D17189" w:rsidRPr="003A3F03" w:rsidTr="00502CE7">
        <w:trPr>
          <w:trHeight w:val="1248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809B3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B3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  <w:tc>
          <w:tcPr>
            <w:tcW w:w="37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809B3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B3">
              <w:rPr>
                <w:rFonts w:ascii="Times New Roman" w:hAnsi="Times New Roman"/>
                <w:sz w:val="28"/>
                <w:szCs w:val="28"/>
              </w:rPr>
              <w:t>Аргументи щодо переваги обраної альтернативи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09B3">
              <w:rPr>
                <w:rFonts w:ascii="Times New Roman" w:hAnsi="Times New Roman"/>
                <w:sz w:val="28"/>
                <w:szCs w:val="28"/>
              </w:rPr>
              <w:t>/ причини відмови від альтернативи</w:t>
            </w:r>
          </w:p>
        </w:tc>
        <w:tc>
          <w:tcPr>
            <w:tcW w:w="30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809B3" w:rsidRDefault="00D17189" w:rsidP="00502CE7">
            <w:pPr>
              <w:spacing w:line="240" w:lineRule="auto"/>
              <w:ind w:left="38" w:right="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B3">
              <w:rPr>
                <w:rFonts w:ascii="Times New Roman" w:hAnsi="Times New Roman"/>
                <w:sz w:val="28"/>
                <w:szCs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3809B3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</w:p>
        </w:tc>
      </w:tr>
      <w:tr w:rsidR="00D17189" w:rsidRPr="003A3F03" w:rsidTr="00502CE7">
        <w:trPr>
          <w:trHeight w:val="679"/>
        </w:trPr>
        <w:tc>
          <w:tcPr>
            <w:tcW w:w="289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30414" w:rsidRDefault="00D17189" w:rsidP="00502CE7">
            <w:pPr>
              <w:spacing w:after="0" w:line="240" w:lineRule="auto"/>
              <w:ind w:left="118" w:right="61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Альтернатива 1.</w:t>
            </w:r>
          </w:p>
          <w:p w:rsidR="00D17189" w:rsidRPr="00430414" w:rsidRDefault="00D17189" w:rsidP="00502CE7">
            <w:pPr>
              <w:spacing w:after="0" w:line="240" w:lineRule="auto"/>
              <w:ind w:left="118" w:right="61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Залишення наявної ситуації без змін</w:t>
            </w:r>
          </w:p>
        </w:tc>
        <w:tc>
          <w:tcPr>
            <w:tcW w:w="374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30414" w:rsidRDefault="00D17189" w:rsidP="00502CE7">
            <w:pPr>
              <w:spacing w:after="240" w:line="240" w:lineRule="auto"/>
              <w:ind w:left="40" w:right="125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 xml:space="preserve">Переваги відсутні. Основні причини відмови – незабезпечення приведення регуляторного </w:t>
            </w:r>
            <w:proofErr w:type="spellStart"/>
            <w:r w:rsidRPr="00430414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430414">
              <w:rPr>
                <w:rFonts w:ascii="Times New Roman" w:hAnsi="Times New Roman"/>
                <w:sz w:val="24"/>
                <w:szCs w:val="24"/>
              </w:rPr>
              <w:t xml:space="preserve"> у відповідність до </w:t>
            </w:r>
            <w:r w:rsidRPr="00430414">
              <w:rPr>
                <w:rStyle w:val="FontStyle44"/>
              </w:rPr>
              <w:t xml:space="preserve">законодавства </w:t>
            </w:r>
            <w:r w:rsidRPr="004304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України </w:t>
            </w:r>
          </w:p>
        </w:tc>
        <w:tc>
          <w:tcPr>
            <w:tcW w:w="300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43041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D17189" w:rsidRPr="00430414" w:rsidRDefault="00D17189" w:rsidP="00502C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89" w:rsidRPr="003A3F03" w:rsidTr="00502CE7">
        <w:trPr>
          <w:trHeight w:val="1363"/>
        </w:trPr>
        <w:tc>
          <w:tcPr>
            <w:tcW w:w="2894" w:type="dxa"/>
            <w:vMerge w:val="restart"/>
          </w:tcPr>
          <w:p w:rsidR="00D17189" w:rsidRPr="00430414" w:rsidRDefault="00D17189" w:rsidP="00502CE7">
            <w:pPr>
              <w:spacing w:after="0" w:line="240" w:lineRule="auto"/>
              <w:ind w:left="117" w:right="79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>Альтернатива 2.</w:t>
            </w:r>
          </w:p>
          <w:p w:rsidR="00D17189" w:rsidRPr="00430414" w:rsidRDefault="00D17189" w:rsidP="00502CE7">
            <w:pPr>
              <w:spacing w:after="0" w:line="240" w:lineRule="auto"/>
              <w:ind w:left="117" w:right="79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proofErr w:type="spellStart"/>
            <w:r w:rsidRPr="00430414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  <w:r w:rsidRPr="00430414">
              <w:rPr>
                <w:rFonts w:ascii="Times New Roman" w:hAnsi="Times New Roman"/>
                <w:sz w:val="24"/>
                <w:szCs w:val="24"/>
              </w:rPr>
              <w:t xml:space="preserve"> постанови</w:t>
            </w:r>
          </w:p>
        </w:tc>
        <w:tc>
          <w:tcPr>
            <w:tcW w:w="3744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E83512" w:rsidRDefault="00D17189" w:rsidP="00502CE7">
            <w:pPr>
              <w:spacing w:after="120" w:line="240" w:lineRule="auto"/>
              <w:ind w:left="40" w:right="125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83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Прийняття </w:t>
            </w:r>
            <w:proofErr w:type="spellStart"/>
            <w:r w:rsidRPr="00E83512">
              <w:rPr>
                <w:rFonts w:ascii="Times New Roman" w:hAnsi="Times New Roman"/>
                <w:spacing w:val="-6"/>
                <w:sz w:val="24"/>
                <w:szCs w:val="24"/>
              </w:rPr>
              <w:t>проєкту</w:t>
            </w:r>
            <w:proofErr w:type="spellEnd"/>
            <w:r w:rsidRPr="00E8351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постанови сприятиме приведенню </w:t>
            </w:r>
            <w:r w:rsidRPr="00E83512">
              <w:rPr>
                <w:rFonts w:ascii="Times New Roman" w:hAnsi="Times New Roman"/>
                <w:sz w:val="24"/>
                <w:szCs w:val="24"/>
              </w:rPr>
              <w:t xml:space="preserve">регуляторного </w:t>
            </w:r>
            <w:proofErr w:type="spellStart"/>
            <w:r w:rsidRPr="00E83512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E83512">
              <w:rPr>
                <w:rFonts w:ascii="Times New Roman" w:hAnsi="Times New Roman"/>
                <w:sz w:val="24"/>
                <w:szCs w:val="24"/>
              </w:rPr>
              <w:t xml:space="preserve"> у відповідність до законодавства України, його вдосконалення шляхом визначення чітких, зрозумілих та однозначних для виконання здобувачами ліцензії та ліцензіатами умов запровадження та здійснення господарської діяльності у сфері виробництва, ремонту, торгівлі вогнепальною зброєю, боєприпасами до неї, спеціальними засобами</w:t>
            </w:r>
          </w:p>
        </w:tc>
        <w:tc>
          <w:tcPr>
            <w:tcW w:w="30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7189" w:rsidRPr="00430414" w:rsidRDefault="00D17189" w:rsidP="0050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414">
              <w:rPr>
                <w:rStyle w:val="FontStyle41"/>
                <w:b w:val="0"/>
                <w:sz w:val="24"/>
                <w:szCs w:val="24"/>
              </w:rPr>
              <w:t xml:space="preserve">Вплив зовнішніх факторів на дію регуляторного </w:t>
            </w:r>
            <w:proofErr w:type="spellStart"/>
            <w:r w:rsidRPr="00430414">
              <w:rPr>
                <w:rStyle w:val="FontStyle41"/>
                <w:b w:val="0"/>
                <w:sz w:val="24"/>
                <w:szCs w:val="24"/>
              </w:rPr>
              <w:t>акта</w:t>
            </w:r>
            <w:proofErr w:type="spellEnd"/>
            <w:r w:rsidRPr="00430414">
              <w:rPr>
                <w:rStyle w:val="FontStyle41"/>
                <w:b w:val="0"/>
                <w:sz w:val="24"/>
                <w:szCs w:val="24"/>
              </w:rPr>
              <w:t xml:space="preserve"> не очікується</w:t>
            </w:r>
          </w:p>
        </w:tc>
      </w:tr>
      <w:tr w:rsidR="00D17189" w:rsidRPr="003A3F03" w:rsidTr="00502CE7">
        <w:trPr>
          <w:trHeight w:val="522"/>
        </w:trPr>
        <w:tc>
          <w:tcPr>
            <w:tcW w:w="289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A3F03" w:rsidRDefault="00D17189" w:rsidP="00502CE7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A3F03" w:rsidRDefault="00D17189" w:rsidP="00502CE7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17189" w:rsidRPr="003A3F03" w:rsidRDefault="00D17189" w:rsidP="00502CE7">
            <w:pPr>
              <w:spacing w:line="240" w:lineRule="auto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0DD4" w:rsidRDefault="00DD0DD4" w:rsidP="00596B40">
      <w:pPr>
        <w:pStyle w:val="AeiOaieaaeaec"/>
        <w:ind w:firstLine="567"/>
        <w:rPr>
          <w:b/>
          <w:color w:val="auto"/>
          <w:sz w:val="28"/>
          <w:szCs w:val="28"/>
          <w:lang w:val="en-US"/>
        </w:rPr>
      </w:pPr>
    </w:p>
    <w:p w:rsidR="00494435" w:rsidRDefault="006E0E22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b/>
          <w:color w:val="auto"/>
          <w:sz w:val="28"/>
          <w:szCs w:val="28"/>
          <w:lang w:val="en-US"/>
        </w:rPr>
        <w:lastRenderedPageBreak/>
        <w:t>V</w:t>
      </w:r>
      <w:r w:rsidR="00494435" w:rsidRPr="0033012D">
        <w:rPr>
          <w:b/>
          <w:color w:val="auto"/>
          <w:sz w:val="28"/>
          <w:szCs w:val="28"/>
          <w:lang w:val="uk-UA"/>
        </w:rPr>
        <w:t>. Механізми та заходи, які забезпечать розв’язання визначеної проблеми</w:t>
      </w:r>
    </w:p>
    <w:p w:rsidR="00E83512" w:rsidRPr="004C1B89" w:rsidRDefault="00E83512" w:rsidP="00E8351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CE457A">
        <w:rPr>
          <w:rFonts w:ascii="Times New Roman" w:hAnsi="Times New Roman"/>
          <w:sz w:val="28"/>
          <w:szCs w:val="28"/>
        </w:rPr>
        <w:t xml:space="preserve">Для розв’язання проблеми пропонується прийняти запропонований </w:t>
      </w:r>
      <w:proofErr w:type="spellStart"/>
      <w:r w:rsidRPr="00CE45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CE457A">
        <w:rPr>
          <w:rFonts w:ascii="Times New Roman" w:hAnsi="Times New Roman"/>
          <w:sz w:val="28"/>
          <w:szCs w:val="28"/>
        </w:rPr>
        <w:t>кт</w:t>
      </w:r>
      <w:proofErr w:type="spellEnd"/>
      <w:r w:rsidRPr="00CE457A">
        <w:rPr>
          <w:rFonts w:ascii="Times New Roman" w:hAnsi="Times New Roman"/>
          <w:sz w:val="28"/>
          <w:szCs w:val="28"/>
        </w:rPr>
        <w:t xml:space="preserve"> постанови, що забезпечить приведенн</w:t>
      </w:r>
      <w:r>
        <w:rPr>
          <w:rFonts w:ascii="Times New Roman" w:hAnsi="Times New Roman"/>
          <w:sz w:val="28"/>
          <w:szCs w:val="28"/>
        </w:rPr>
        <w:t>я</w:t>
      </w:r>
      <w:r w:rsidRPr="00CE457A">
        <w:rPr>
          <w:rFonts w:ascii="Times New Roman" w:hAnsi="Times New Roman"/>
          <w:sz w:val="28"/>
          <w:szCs w:val="28"/>
        </w:rPr>
        <w:t xml:space="preserve"> регуляторн</w:t>
      </w:r>
      <w:r>
        <w:rPr>
          <w:rFonts w:ascii="Times New Roman" w:hAnsi="Times New Roman"/>
          <w:sz w:val="28"/>
          <w:szCs w:val="28"/>
        </w:rPr>
        <w:t xml:space="preserve">ого </w:t>
      </w:r>
      <w:proofErr w:type="spellStart"/>
      <w:r w:rsidRPr="00CE457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CE457A">
        <w:rPr>
          <w:rFonts w:ascii="Times New Roman" w:hAnsi="Times New Roman"/>
          <w:sz w:val="28"/>
          <w:szCs w:val="28"/>
        </w:rPr>
        <w:t xml:space="preserve"> у відповідність до вимог законодавства України з урахуванням останніх змін, що відбулися в ньому, їх удосконалення</w:t>
      </w:r>
      <w:r>
        <w:rPr>
          <w:rFonts w:ascii="Times New Roman" w:hAnsi="Times New Roman"/>
          <w:sz w:val="28"/>
          <w:szCs w:val="28"/>
        </w:rPr>
        <w:t xml:space="preserve"> в частині уточнення окремих умов запровадження та  </w:t>
      </w:r>
      <w:r>
        <w:rPr>
          <w:rFonts w:ascii="Times New Roman" w:hAnsi="Times New Roman"/>
          <w:color w:val="000000"/>
          <w:sz w:val="28"/>
          <w:szCs w:val="28"/>
        </w:rPr>
        <w:t xml:space="preserve">здійснення господарської діяльності у сфері </w:t>
      </w:r>
      <w:r w:rsidR="002D7766">
        <w:rPr>
          <w:rFonts w:ascii="Times New Roman" w:hAnsi="Times New Roman"/>
          <w:color w:val="000000"/>
          <w:sz w:val="28"/>
          <w:szCs w:val="28"/>
        </w:rPr>
        <w:t>виробництва, ремонту, торгівлі вогнепальною зброєю, боєприпасами до неї, спеціальними засобами.</w:t>
      </w:r>
    </w:p>
    <w:p w:rsidR="00E83512" w:rsidRPr="004C1B89" w:rsidRDefault="00E83512" w:rsidP="00E835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 xml:space="preserve">Для впровадження цього регуляторного </w:t>
      </w:r>
      <w:proofErr w:type="spellStart"/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>акта</w:t>
      </w:r>
      <w:proofErr w:type="spellEnd"/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 xml:space="preserve"> необхідно здійснити такі організаційні заходи:</w:t>
      </w:r>
    </w:p>
    <w:p w:rsidR="00E83512" w:rsidRPr="004C1B89" w:rsidRDefault="00E83512" w:rsidP="00E835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 xml:space="preserve">інформувати суб’єктів господарювання про вимоги </w:t>
      </w:r>
      <w:proofErr w:type="spellStart"/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>проєкту</w:t>
      </w:r>
      <w:proofErr w:type="spellEnd"/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 xml:space="preserve"> регуляторного </w:t>
      </w:r>
      <w:proofErr w:type="spellStart"/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>акта</w:t>
      </w:r>
      <w:proofErr w:type="spellEnd"/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 xml:space="preserve"> шляхом оприлюднення його на офіційному </w:t>
      </w:r>
      <w:proofErr w:type="spellStart"/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>вебсайті</w:t>
      </w:r>
      <w:proofErr w:type="spellEnd"/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 xml:space="preserve"> Міністерства внутрішніх справ України;</w:t>
      </w:r>
    </w:p>
    <w:p w:rsidR="00E83512" w:rsidRPr="004C1B89" w:rsidRDefault="00E83512" w:rsidP="00E835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 xml:space="preserve">погодити </w:t>
      </w:r>
      <w:proofErr w:type="spellStart"/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>проєкт</w:t>
      </w:r>
      <w:proofErr w:type="spellEnd"/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 xml:space="preserve"> регуляторного </w:t>
      </w:r>
      <w:proofErr w:type="spellStart"/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>акта</w:t>
      </w:r>
      <w:proofErr w:type="spellEnd"/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 xml:space="preserve"> із </w:t>
      </w:r>
      <w:r w:rsidRPr="004C1B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заінтересованими органами.</w:t>
      </w:r>
      <w:r w:rsidRPr="004C1B89">
        <w:rPr>
          <w:rFonts w:ascii="Times New Roman" w:hAnsi="Times New Roman"/>
          <w:color w:val="000000"/>
          <w:spacing w:val="-4"/>
          <w:sz w:val="28"/>
          <w:szCs w:val="28"/>
        </w:rPr>
        <w:t xml:space="preserve">   </w:t>
      </w:r>
    </w:p>
    <w:p w:rsidR="00596B40" w:rsidRPr="00AE4D4C" w:rsidRDefault="00596B40" w:rsidP="00AE4D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96B40" w:rsidRDefault="000977D2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Оцінка виконання вимог 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>залежно від ресурсів,</w:t>
      </w:r>
      <w:r w:rsidR="00494435">
        <w:rPr>
          <w:b/>
          <w:color w:val="auto"/>
          <w:sz w:val="28"/>
          <w:szCs w:val="28"/>
          <w:lang w:val="uk-UA"/>
        </w:rPr>
        <w:t xml:space="preserve"> я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кими розпоряджаються органи виконавчої влади чи органи місцевого </w:t>
      </w:r>
    </w:p>
    <w:p w:rsidR="00494435" w:rsidRDefault="00494435" w:rsidP="006E5C00">
      <w:pPr>
        <w:pStyle w:val="AeiOaieaaeaec"/>
        <w:rPr>
          <w:b/>
          <w:color w:val="auto"/>
          <w:sz w:val="28"/>
          <w:szCs w:val="28"/>
          <w:lang w:val="uk-UA"/>
        </w:rPr>
      </w:pPr>
      <w:r w:rsidRPr="00236E2C">
        <w:rPr>
          <w:b/>
          <w:color w:val="auto"/>
          <w:sz w:val="28"/>
          <w:szCs w:val="28"/>
          <w:lang w:val="uk-UA"/>
        </w:rPr>
        <w:t xml:space="preserve">самоврядування, фізичні та юридичні особи, які повинні </w:t>
      </w:r>
      <w:r w:rsidR="006D1742">
        <w:rPr>
          <w:b/>
          <w:color w:val="auto"/>
          <w:sz w:val="28"/>
          <w:szCs w:val="28"/>
          <w:lang w:val="uk-UA"/>
        </w:rPr>
        <w:t>в</w:t>
      </w:r>
      <w:r w:rsidRPr="00236E2C">
        <w:rPr>
          <w:b/>
          <w:color w:val="auto"/>
          <w:sz w:val="28"/>
          <w:szCs w:val="28"/>
          <w:lang w:val="uk-UA"/>
        </w:rPr>
        <w:t>проваджувати або виконувати ці вимоги</w:t>
      </w:r>
    </w:p>
    <w:p w:rsidR="000977D2" w:rsidRPr="00596B40" w:rsidRDefault="000977D2" w:rsidP="00494435">
      <w:pPr>
        <w:pStyle w:val="AeiOaieaaeaec"/>
        <w:ind w:firstLine="709"/>
        <w:jc w:val="both"/>
        <w:rPr>
          <w:b/>
          <w:color w:val="auto"/>
          <w:sz w:val="28"/>
          <w:szCs w:val="28"/>
          <w:lang w:val="uk-UA"/>
        </w:rPr>
      </w:pPr>
    </w:p>
    <w:p w:rsidR="00494435" w:rsidRPr="00236E2C" w:rsidRDefault="00494435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Реалізація </w:t>
      </w:r>
      <w:r w:rsidR="000977D2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регуляторного </w:t>
      </w:r>
      <w:proofErr w:type="spellStart"/>
      <w:r w:rsidR="000977D2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</w:t>
      </w:r>
      <w:r w:rsidR="00547B6C">
        <w:rPr>
          <w:rFonts w:ascii="Times New Roman" w:eastAsia="Times New Roman" w:hAnsi="Times New Roman"/>
          <w:sz w:val="28"/>
          <w:szCs w:val="28"/>
          <w:lang w:eastAsia="ru-RU"/>
        </w:rPr>
        <w:t>ватиме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додаткових 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матеріальних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фінансових </w:t>
      </w:r>
      <w:r w:rsidR="0065129B">
        <w:rPr>
          <w:rFonts w:ascii="Times New Roman" w:eastAsia="Times New Roman" w:hAnsi="Times New Roman"/>
          <w:sz w:val="28"/>
          <w:szCs w:val="28"/>
          <w:lang w:eastAsia="ru-RU"/>
        </w:rPr>
        <w:t>витрат органів виконавчої влади чи органів місцевого самоврядування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129B" w:rsidRDefault="0065129B" w:rsidP="004944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впровадження та виконання вимог регуляторного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суб’єкти </w:t>
      </w:r>
      <w:r w:rsidR="00843382" w:rsidRP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382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господарювання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</w:t>
      </w:r>
      <w:r w:rsidR="00FD35F9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тест малого підприємництва (М-Тест), що додається.</w:t>
      </w:r>
    </w:p>
    <w:p w:rsidR="00494435" w:rsidRPr="00236E2C" w:rsidRDefault="00494435" w:rsidP="00494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435" w:rsidRDefault="006E5C00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Обґрунтування запропонованого строку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E83512" w:rsidRPr="003A3F03" w:rsidRDefault="00E83512" w:rsidP="00E8351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 xml:space="preserve">Термін дії регуляторного </w:t>
      </w:r>
      <w:proofErr w:type="spellStart"/>
      <w:r w:rsidRPr="003A3F03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 xml:space="preserve"> не обмежений у часі.</w:t>
      </w:r>
    </w:p>
    <w:p w:rsidR="00E83512" w:rsidRPr="003A3F03" w:rsidRDefault="00E83512" w:rsidP="00E835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 xml:space="preserve">Зміна терміну дії </w:t>
      </w:r>
      <w:proofErr w:type="spellStart"/>
      <w:r w:rsidRPr="003A3F03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 xml:space="preserve"> можлива в разі зміни нормативно-правових актів, на вимогах яких базується </w:t>
      </w:r>
      <w:proofErr w:type="spellStart"/>
      <w:r w:rsidRPr="003A3F03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3A3F03">
        <w:rPr>
          <w:rFonts w:ascii="Times New Roman" w:hAnsi="Times New Roman"/>
          <w:sz w:val="28"/>
          <w:szCs w:val="28"/>
        </w:rPr>
        <w:t>кт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постанови</w:t>
      </w:r>
      <w:r w:rsidRPr="003A3F03">
        <w:rPr>
          <w:rFonts w:ascii="Times New Roman" w:hAnsi="Times New Roman"/>
          <w:sz w:val="28"/>
          <w:szCs w:val="28"/>
        </w:rPr>
        <w:t xml:space="preserve">. </w:t>
      </w:r>
    </w:p>
    <w:p w:rsidR="00E83512" w:rsidRPr="003A3F03" w:rsidRDefault="00E83512" w:rsidP="00E835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Відповідно до частини третьої статті 9 Закону України «Про ліцензування видів господарської діяльності» регуляторний акт набирає чинності </w:t>
      </w:r>
      <w:r w:rsidRPr="003A3F03">
        <w:rPr>
          <w:rFonts w:ascii="Times New Roman" w:hAnsi="Times New Roman"/>
          <w:color w:val="000000"/>
          <w:sz w:val="28"/>
          <w:szCs w:val="28"/>
        </w:rPr>
        <w:t>через два місяц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3A3F03">
        <w:rPr>
          <w:rFonts w:ascii="Times New Roman" w:hAnsi="Times New Roman"/>
          <w:color w:val="000000"/>
          <w:sz w:val="28"/>
          <w:szCs w:val="28"/>
        </w:rPr>
        <w:t xml:space="preserve"> з дня його офіційного опублікування.</w:t>
      </w:r>
    </w:p>
    <w:p w:rsidR="009E0573" w:rsidRDefault="009E0573" w:rsidP="00494435">
      <w:pPr>
        <w:pStyle w:val="AeiOaieaaeaec"/>
        <w:ind w:firstLine="709"/>
        <w:jc w:val="left"/>
        <w:rPr>
          <w:b/>
          <w:color w:val="auto"/>
          <w:sz w:val="28"/>
          <w:szCs w:val="28"/>
          <w:lang w:val="uk-UA"/>
        </w:rPr>
      </w:pPr>
    </w:p>
    <w:p w:rsidR="00494435" w:rsidRDefault="00843382" w:rsidP="00596B40">
      <w:pPr>
        <w:pStyle w:val="AeiOaieaaeaec"/>
        <w:ind w:firstLine="567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показників результативності дії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843382" w:rsidRPr="00596B40" w:rsidRDefault="00843382" w:rsidP="00843382">
      <w:pPr>
        <w:pStyle w:val="AeiOaieaaeaec"/>
        <w:rPr>
          <w:b/>
          <w:color w:val="auto"/>
          <w:sz w:val="28"/>
          <w:szCs w:val="28"/>
          <w:lang w:val="uk-UA"/>
        </w:rPr>
      </w:pPr>
    </w:p>
    <w:p w:rsidR="00494435" w:rsidRDefault="00494435" w:rsidP="00046B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Дія запропонованого регуляторного </w:t>
      </w:r>
      <w:proofErr w:type="spellStart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proofErr w:type="spellEnd"/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поширю</w:t>
      </w:r>
      <w:r w:rsidR="000F03A2">
        <w:rPr>
          <w:rFonts w:ascii="Times New Roman" w:eastAsia="Times New Roman" w:hAnsi="Times New Roman"/>
          <w:sz w:val="28"/>
          <w:szCs w:val="28"/>
          <w:lang w:eastAsia="ru-RU"/>
        </w:rPr>
        <w:t>ється</w:t>
      </w:r>
      <w:r w:rsidRPr="00236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суб’єктів господарювання, що мають видані МВС ліцензії на провадження </w:t>
      </w:r>
      <w:r w:rsidR="00046BEB">
        <w:rPr>
          <w:rFonts w:ascii="Times New Roman" w:eastAsia="Times New Roman" w:hAnsi="Times New Roman"/>
          <w:sz w:val="28"/>
          <w:szCs w:val="28"/>
          <w:lang w:eastAsia="ru-RU"/>
        </w:rPr>
        <w:t xml:space="preserve">господарської діяльності </w:t>
      </w:r>
      <w:r w:rsidRPr="00B43593">
        <w:rPr>
          <w:rFonts w:ascii="Times New Roman" w:eastAsia="Times New Roman" w:hAnsi="Times New Roman"/>
          <w:sz w:val="28"/>
          <w:szCs w:val="28"/>
        </w:rPr>
        <w:t xml:space="preserve">у сфері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</w:t>
      </w:r>
      <w:r w:rsidRPr="00B43593">
        <w:rPr>
          <w:rFonts w:ascii="Times New Roman" w:eastAsia="Times New Roman" w:hAnsi="Times New Roman"/>
          <w:sz w:val="28"/>
          <w:szCs w:val="28"/>
        </w:rPr>
        <w:lastRenderedPageBreak/>
        <w:t>засобів, заряджених речовинами сльозоточивої та дратівної дії, індивідуального захисту, активної оборони та їх продажу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94435" w:rsidRPr="00046BEB" w:rsidRDefault="001370F8" w:rsidP="004944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B">
        <w:rPr>
          <w:rFonts w:ascii="Times New Roman" w:hAnsi="Times New Roman"/>
          <w:sz w:val="28"/>
          <w:szCs w:val="28"/>
        </w:rPr>
        <w:t xml:space="preserve">Основними показниками результативності регуляторного </w:t>
      </w:r>
      <w:proofErr w:type="spellStart"/>
      <w:r w:rsidRPr="00046BEB">
        <w:rPr>
          <w:rFonts w:ascii="Times New Roman" w:hAnsi="Times New Roman"/>
          <w:sz w:val="28"/>
          <w:szCs w:val="28"/>
        </w:rPr>
        <w:t>акта</w:t>
      </w:r>
      <w:proofErr w:type="spellEnd"/>
      <w:r w:rsidRPr="00046BEB">
        <w:rPr>
          <w:rFonts w:ascii="Times New Roman" w:hAnsi="Times New Roman"/>
          <w:sz w:val="28"/>
          <w:szCs w:val="28"/>
        </w:rPr>
        <w:t xml:space="preserve"> є:</w:t>
      </w:r>
    </w:p>
    <w:p w:rsidR="003C7285" w:rsidRDefault="003C7285" w:rsidP="003C72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BEB">
        <w:rPr>
          <w:rFonts w:ascii="Times New Roman" w:hAnsi="Times New Roman"/>
          <w:sz w:val="28"/>
          <w:szCs w:val="28"/>
        </w:rPr>
        <w:t>загальна кількість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суб’єктів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господарювання,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на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яких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поширюється</w:t>
      </w:r>
      <w:r w:rsidRPr="00046BEB">
        <w:rPr>
          <w:rFonts w:ascii="Times New Roman" w:eastAsia="Arial" w:hAnsi="Times New Roman"/>
          <w:sz w:val="28"/>
          <w:szCs w:val="28"/>
        </w:rPr>
        <w:t xml:space="preserve"> </w:t>
      </w:r>
      <w:r w:rsidRPr="00046BEB">
        <w:rPr>
          <w:rFonts w:ascii="Times New Roman" w:hAnsi="Times New Roman"/>
          <w:sz w:val="28"/>
          <w:szCs w:val="28"/>
        </w:rPr>
        <w:t>д</w:t>
      </w:r>
      <w:r w:rsidRPr="00F65052">
        <w:rPr>
          <w:rFonts w:ascii="Times New Roman" w:hAnsi="Times New Roman"/>
          <w:sz w:val="28"/>
          <w:szCs w:val="28"/>
        </w:rPr>
        <w:t>ія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r w:rsidRPr="00F65052">
        <w:rPr>
          <w:rFonts w:ascii="Times New Roman" w:hAnsi="Times New Roman"/>
          <w:sz w:val="28"/>
          <w:szCs w:val="28"/>
        </w:rPr>
        <w:t>регуляторного</w:t>
      </w:r>
      <w:r w:rsidRPr="00F65052"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 w:rsidRPr="00F65052">
        <w:rPr>
          <w:rFonts w:ascii="Times New Roman" w:hAnsi="Times New Roman"/>
          <w:sz w:val="28"/>
          <w:szCs w:val="28"/>
        </w:rPr>
        <w:t>акта</w:t>
      </w:r>
      <w:proofErr w:type="spellEnd"/>
      <w:r w:rsidR="00FD35F9">
        <w:rPr>
          <w:rFonts w:ascii="Times New Roman" w:hAnsi="Times New Roman"/>
          <w:sz w:val="28"/>
          <w:szCs w:val="28"/>
        </w:rPr>
        <w:t>,</w:t>
      </w:r>
      <w:r w:rsidR="002B6CBC">
        <w:rPr>
          <w:rFonts w:ascii="Times New Roman" w:hAnsi="Times New Roman"/>
          <w:sz w:val="28"/>
          <w:szCs w:val="28"/>
        </w:rPr>
        <w:t xml:space="preserve"> </w:t>
      </w:r>
      <w:r w:rsidR="002B6CBC" w:rsidRPr="001265B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B6CBC">
        <w:rPr>
          <w:rFonts w:ascii="Times New Roman" w:hAnsi="Times New Roman"/>
          <w:sz w:val="28"/>
          <w:szCs w:val="28"/>
        </w:rPr>
        <w:t>332 ліцензіат</w:t>
      </w:r>
      <w:r w:rsidR="00F54C32">
        <w:rPr>
          <w:rFonts w:ascii="Times New Roman" w:hAnsi="Times New Roman"/>
          <w:sz w:val="28"/>
          <w:szCs w:val="28"/>
        </w:rPr>
        <w:t>а</w:t>
      </w:r>
      <w:r w:rsidRPr="00F65052">
        <w:rPr>
          <w:rFonts w:ascii="Times New Roman" w:hAnsi="Times New Roman"/>
          <w:sz w:val="28"/>
          <w:szCs w:val="28"/>
        </w:rPr>
        <w:t>;</w:t>
      </w:r>
    </w:p>
    <w:p w:rsidR="00710B03" w:rsidRDefault="00710B03" w:rsidP="00710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 надходжень до державного та місцевих бюджетів і державних цільових фондів, пов’язаних з дією </w:t>
      </w:r>
      <w:proofErr w:type="spellStart"/>
      <w:r>
        <w:rPr>
          <w:rFonts w:ascii="Times New Roman" w:hAnsi="Times New Roman"/>
          <w:sz w:val="28"/>
          <w:szCs w:val="28"/>
        </w:rPr>
        <w:t>акта</w:t>
      </w:r>
      <w:proofErr w:type="spellEnd"/>
      <w:r w:rsidR="00FD35F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прямих надходжень до державного та місцевих бюджетів не передбачається;</w:t>
      </w:r>
    </w:p>
    <w:p w:rsidR="00710B03" w:rsidRPr="003A3F03" w:rsidRDefault="00710B03" w:rsidP="00710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3F03">
        <w:rPr>
          <w:color w:val="000000"/>
          <w:sz w:val="28"/>
          <w:szCs w:val="28"/>
        </w:rPr>
        <w:t xml:space="preserve">розмір коштів і час, що витрачатимуться суб’єктами господарювання, пов’язаними з виконанням вимог </w:t>
      </w:r>
      <w:proofErr w:type="spellStart"/>
      <w:r w:rsidRPr="003A3F03">
        <w:rPr>
          <w:color w:val="000000"/>
          <w:sz w:val="28"/>
          <w:szCs w:val="28"/>
        </w:rPr>
        <w:t>акта</w:t>
      </w:r>
      <w:proofErr w:type="spellEnd"/>
      <w:r w:rsidR="00FD35F9">
        <w:rPr>
          <w:color w:val="000000"/>
          <w:sz w:val="28"/>
          <w:szCs w:val="28"/>
        </w:rPr>
        <w:t>,</w:t>
      </w:r>
      <w:r w:rsidRPr="003A3F03">
        <w:rPr>
          <w:color w:val="000000"/>
          <w:sz w:val="28"/>
          <w:szCs w:val="28"/>
        </w:rPr>
        <w:t xml:space="preserve"> – розрахунок розміру коштів і часу, що витрачатимуться суб’єктами господарювання, викладен</w:t>
      </w:r>
      <w:r w:rsidR="00FD35F9">
        <w:rPr>
          <w:color w:val="000000"/>
          <w:sz w:val="28"/>
          <w:szCs w:val="28"/>
        </w:rPr>
        <w:t>о</w:t>
      </w:r>
      <w:r w:rsidRPr="003A3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3A3F03">
        <w:rPr>
          <w:color w:val="000000"/>
          <w:sz w:val="28"/>
          <w:szCs w:val="28"/>
        </w:rPr>
        <w:t xml:space="preserve"> додатку до розділу </w:t>
      </w:r>
      <w:r w:rsidRPr="003A3F03">
        <w:rPr>
          <w:color w:val="000000"/>
          <w:sz w:val="28"/>
          <w:szCs w:val="28"/>
          <w:lang w:val="en-US"/>
        </w:rPr>
        <w:t>VI</w:t>
      </w:r>
      <w:r w:rsidRPr="003A3F03">
        <w:rPr>
          <w:color w:val="000000"/>
          <w:sz w:val="28"/>
          <w:szCs w:val="28"/>
        </w:rPr>
        <w:t xml:space="preserve"> цього аналізу регуляторного впливу;</w:t>
      </w:r>
    </w:p>
    <w:p w:rsidR="00710B03" w:rsidRPr="003A3F03" w:rsidRDefault="00710B03" w:rsidP="00710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38"/>
      <w:bookmarkEnd w:id="1"/>
      <w:r w:rsidRPr="003A3F03">
        <w:rPr>
          <w:color w:val="000000"/>
          <w:sz w:val="28"/>
          <w:szCs w:val="28"/>
        </w:rPr>
        <w:t>рівень поінформованості суб’єктів господарювання та</w:t>
      </w:r>
      <w:r w:rsidR="009633D3">
        <w:rPr>
          <w:color w:val="000000"/>
          <w:sz w:val="28"/>
          <w:szCs w:val="28"/>
        </w:rPr>
        <w:t xml:space="preserve"> </w:t>
      </w:r>
      <w:r w:rsidRPr="003A3F03">
        <w:rPr>
          <w:color w:val="000000"/>
          <w:sz w:val="28"/>
          <w:szCs w:val="28"/>
        </w:rPr>
        <w:t>/</w:t>
      </w:r>
      <w:r w:rsidR="009633D3">
        <w:rPr>
          <w:color w:val="000000"/>
          <w:sz w:val="28"/>
          <w:szCs w:val="28"/>
        </w:rPr>
        <w:t xml:space="preserve"> </w:t>
      </w:r>
      <w:r w:rsidRPr="003A3F03">
        <w:rPr>
          <w:color w:val="000000"/>
          <w:sz w:val="28"/>
          <w:szCs w:val="28"/>
        </w:rPr>
        <w:t xml:space="preserve">або фізичних осіб з основних положень </w:t>
      </w:r>
      <w:proofErr w:type="spellStart"/>
      <w:r w:rsidRPr="003A3F03">
        <w:rPr>
          <w:color w:val="000000"/>
          <w:sz w:val="28"/>
          <w:szCs w:val="28"/>
        </w:rPr>
        <w:t>акта</w:t>
      </w:r>
      <w:proofErr w:type="spellEnd"/>
      <w:r w:rsidRPr="003A3F03">
        <w:rPr>
          <w:color w:val="000000"/>
          <w:sz w:val="28"/>
          <w:szCs w:val="28"/>
        </w:rPr>
        <w:t xml:space="preserve"> – середній. </w:t>
      </w:r>
      <w:proofErr w:type="spellStart"/>
      <w:r w:rsidRPr="003A3F03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3A3F03">
        <w:rPr>
          <w:sz w:val="28"/>
          <w:szCs w:val="28"/>
        </w:rPr>
        <w:t>кт</w:t>
      </w:r>
      <w:proofErr w:type="spellEnd"/>
      <w:r w:rsidRPr="003A3F03">
        <w:rPr>
          <w:sz w:val="28"/>
          <w:szCs w:val="28"/>
        </w:rPr>
        <w:t xml:space="preserve"> постанови та аналіз регуляторного впливу до нього оприлюднено на офіційному </w:t>
      </w:r>
      <w:proofErr w:type="spellStart"/>
      <w:r w:rsidRPr="003A3F03">
        <w:rPr>
          <w:sz w:val="28"/>
          <w:szCs w:val="28"/>
        </w:rPr>
        <w:t>вебсайті</w:t>
      </w:r>
      <w:proofErr w:type="spellEnd"/>
      <w:r w:rsidRPr="003A3F03">
        <w:rPr>
          <w:sz w:val="28"/>
          <w:szCs w:val="28"/>
        </w:rPr>
        <w:t xml:space="preserve"> МВС у підр</w:t>
      </w:r>
      <w:r>
        <w:rPr>
          <w:sz w:val="28"/>
          <w:szCs w:val="28"/>
        </w:rPr>
        <w:t xml:space="preserve">озділі </w:t>
      </w:r>
      <w:r w:rsidRPr="003A3F03">
        <w:rPr>
          <w:sz w:val="28"/>
          <w:szCs w:val="28"/>
        </w:rPr>
        <w:t xml:space="preserve">  «Проекти нормативних актів» р</w:t>
      </w:r>
      <w:r>
        <w:rPr>
          <w:sz w:val="28"/>
          <w:szCs w:val="28"/>
        </w:rPr>
        <w:t>озділу</w:t>
      </w:r>
      <w:r w:rsidRPr="003A3F03">
        <w:rPr>
          <w:sz w:val="28"/>
          <w:szCs w:val="28"/>
        </w:rPr>
        <w:t xml:space="preserve"> «Нормативна база МВС».</w:t>
      </w:r>
    </w:p>
    <w:p w:rsidR="00710B03" w:rsidRPr="003A3F03" w:rsidRDefault="00710B03" w:rsidP="00710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A3F03">
        <w:rPr>
          <w:sz w:val="28"/>
          <w:szCs w:val="28"/>
        </w:rPr>
        <w:t xml:space="preserve">Додатковими </w:t>
      </w:r>
      <w:r w:rsidRPr="003A3F03">
        <w:rPr>
          <w:color w:val="000000"/>
          <w:sz w:val="28"/>
          <w:szCs w:val="28"/>
          <w:shd w:val="clear" w:color="auto" w:fill="FFFFFF"/>
        </w:rPr>
        <w:t xml:space="preserve">показниками результативності регуляторного </w:t>
      </w:r>
      <w:proofErr w:type="spellStart"/>
      <w:r w:rsidRPr="003A3F03">
        <w:rPr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3A3F03">
        <w:rPr>
          <w:color w:val="000000"/>
          <w:sz w:val="28"/>
          <w:szCs w:val="28"/>
          <w:shd w:val="clear" w:color="auto" w:fill="FFFFFF"/>
        </w:rPr>
        <w:t xml:space="preserve"> є:</w:t>
      </w:r>
    </w:p>
    <w:p w:rsidR="00710B03" w:rsidRPr="003A3F03" w:rsidRDefault="00710B03" w:rsidP="00710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 xml:space="preserve">кількість пропозицій та клопотань фізичних і юридичних осіб, їх об’єднань  щодо перегляду норм регуляторного </w:t>
      </w:r>
      <w:proofErr w:type="spellStart"/>
      <w:r w:rsidRPr="003A3F03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sz w:val="28"/>
          <w:szCs w:val="28"/>
        </w:rPr>
        <w:t>;</w:t>
      </w:r>
    </w:p>
    <w:p w:rsidR="00710B03" w:rsidRPr="003A3F03" w:rsidRDefault="00710B03" w:rsidP="00710B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F03">
        <w:rPr>
          <w:rFonts w:ascii="Times New Roman" w:hAnsi="Times New Roman"/>
          <w:sz w:val="28"/>
          <w:szCs w:val="28"/>
        </w:rPr>
        <w:t xml:space="preserve">кількість скарг громадян, суб’єктів господарювання та інших осіб щодо проблем, які виникають при застосуванні </w:t>
      </w:r>
      <w:r>
        <w:rPr>
          <w:rFonts w:ascii="Times New Roman" w:hAnsi="Times New Roman"/>
          <w:sz w:val="28"/>
          <w:szCs w:val="28"/>
        </w:rPr>
        <w:t xml:space="preserve">(реалізації) вимог </w:t>
      </w:r>
      <w:r w:rsidRPr="003A3F03">
        <w:rPr>
          <w:rFonts w:ascii="Times New Roman" w:hAnsi="Times New Roman"/>
          <w:sz w:val="28"/>
          <w:szCs w:val="28"/>
        </w:rPr>
        <w:t xml:space="preserve">регуляторного </w:t>
      </w:r>
      <w:proofErr w:type="spellStart"/>
      <w:r w:rsidRPr="003A3F03">
        <w:rPr>
          <w:rFonts w:ascii="Times New Roman" w:hAnsi="Times New Roman"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494435" w:rsidRDefault="00494435" w:rsidP="0049443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94435" w:rsidRDefault="003B5931" w:rsidP="003B5931">
      <w:pPr>
        <w:pStyle w:val="AeiOaieaaeaec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en-US"/>
        </w:rPr>
        <w:t>IX</w:t>
      </w:r>
      <w:r w:rsidR="00494435">
        <w:rPr>
          <w:b/>
          <w:color w:val="auto"/>
          <w:sz w:val="28"/>
          <w:szCs w:val="28"/>
          <w:lang w:val="uk-UA"/>
        </w:rPr>
        <w:t xml:space="preserve">. </w:t>
      </w:r>
      <w:r w:rsidR="00494435" w:rsidRPr="00236E2C">
        <w:rPr>
          <w:b/>
          <w:color w:val="auto"/>
          <w:sz w:val="28"/>
          <w:szCs w:val="28"/>
          <w:lang w:val="uk-UA"/>
        </w:rPr>
        <w:t>Визначення заходів, за допомогою яких</w:t>
      </w:r>
      <w:r w:rsidR="00494435">
        <w:rPr>
          <w:b/>
          <w:color w:val="auto"/>
          <w:sz w:val="28"/>
          <w:szCs w:val="28"/>
          <w:lang w:val="uk-UA"/>
        </w:rPr>
        <w:t xml:space="preserve"> </w:t>
      </w:r>
      <w:r w:rsidR="00494435" w:rsidRPr="00236E2C">
        <w:rPr>
          <w:b/>
          <w:color w:val="auto"/>
          <w:sz w:val="28"/>
          <w:szCs w:val="28"/>
          <w:lang w:val="uk-UA"/>
        </w:rPr>
        <w:t xml:space="preserve">здійснюватиметься відстеження результативності дії регуляторного </w:t>
      </w:r>
      <w:proofErr w:type="spellStart"/>
      <w:r w:rsidR="00494435" w:rsidRPr="00236E2C">
        <w:rPr>
          <w:b/>
          <w:color w:val="auto"/>
          <w:sz w:val="28"/>
          <w:szCs w:val="28"/>
          <w:lang w:val="uk-UA"/>
        </w:rPr>
        <w:t>акта</w:t>
      </w:r>
      <w:proofErr w:type="spellEnd"/>
    </w:p>
    <w:p w:rsidR="003B5931" w:rsidRPr="005A17B6" w:rsidRDefault="003B5931" w:rsidP="003B5931">
      <w:pPr>
        <w:pStyle w:val="AeiOaieaaeaec"/>
        <w:rPr>
          <w:b/>
          <w:color w:val="auto"/>
          <w:sz w:val="8"/>
          <w:szCs w:val="8"/>
          <w:lang w:val="uk-UA"/>
        </w:rPr>
      </w:pPr>
    </w:p>
    <w:p w:rsidR="002C759B" w:rsidRPr="002C759B" w:rsidRDefault="002C759B" w:rsidP="002C7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59B">
        <w:rPr>
          <w:rFonts w:ascii="Times New Roman" w:hAnsi="Times New Roman"/>
          <w:sz w:val="28"/>
          <w:szCs w:val="28"/>
        </w:rPr>
        <w:t xml:space="preserve">Відстеження результативності регуляторного </w:t>
      </w:r>
      <w:proofErr w:type="spellStart"/>
      <w:r w:rsidRPr="002C759B">
        <w:rPr>
          <w:rFonts w:ascii="Times New Roman" w:hAnsi="Times New Roman"/>
          <w:sz w:val="28"/>
          <w:szCs w:val="28"/>
        </w:rPr>
        <w:t>акта</w:t>
      </w:r>
      <w:proofErr w:type="spellEnd"/>
      <w:r w:rsidRPr="002C759B">
        <w:rPr>
          <w:rFonts w:ascii="Times New Roman" w:hAnsi="Times New Roman"/>
          <w:sz w:val="28"/>
          <w:szCs w:val="28"/>
        </w:rPr>
        <w:t xml:space="preserve"> здійсню</w:t>
      </w:r>
      <w:r w:rsidR="000F03A2">
        <w:rPr>
          <w:rFonts w:ascii="Times New Roman" w:hAnsi="Times New Roman"/>
          <w:sz w:val="28"/>
          <w:szCs w:val="28"/>
        </w:rPr>
        <w:t>єт</w:t>
      </w:r>
      <w:r w:rsidRPr="002C759B">
        <w:rPr>
          <w:rFonts w:ascii="Times New Roman" w:hAnsi="Times New Roman"/>
          <w:sz w:val="28"/>
          <w:szCs w:val="28"/>
        </w:rPr>
        <w:t xml:space="preserve">ься шляхом проведення базового, повторного та періодичного </w:t>
      </w:r>
      <w:proofErr w:type="spellStart"/>
      <w:r w:rsidRPr="002C759B">
        <w:rPr>
          <w:rFonts w:ascii="Times New Roman" w:hAnsi="Times New Roman"/>
          <w:sz w:val="28"/>
          <w:szCs w:val="28"/>
        </w:rPr>
        <w:t>відстежень</w:t>
      </w:r>
      <w:proofErr w:type="spellEnd"/>
      <w:r w:rsidRPr="002C759B">
        <w:rPr>
          <w:rFonts w:ascii="Times New Roman" w:hAnsi="Times New Roman"/>
          <w:sz w:val="28"/>
          <w:szCs w:val="28"/>
        </w:rPr>
        <w:t>.</w:t>
      </w:r>
    </w:p>
    <w:p w:rsidR="00710B03" w:rsidRPr="003A3F03" w:rsidRDefault="00710B03" w:rsidP="002C759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3F03">
        <w:rPr>
          <w:rFonts w:ascii="Times New Roman" w:hAnsi="Times New Roman"/>
          <w:bCs/>
          <w:sz w:val="28"/>
          <w:szCs w:val="28"/>
        </w:rPr>
        <w:t xml:space="preserve">Базове відстеження результативності регуляторного </w:t>
      </w:r>
      <w:proofErr w:type="spellStart"/>
      <w:r w:rsidRPr="003A3F03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bCs/>
          <w:sz w:val="28"/>
          <w:szCs w:val="28"/>
        </w:rPr>
        <w:t xml:space="preserve"> буде здійснено протягом 11 місяців після набрання чинності регуляторним актом, але не пізніше ніж через 12 місяців з дня набрання чинності цим актом.</w:t>
      </w:r>
    </w:p>
    <w:p w:rsidR="00710B03" w:rsidRPr="003A3F03" w:rsidRDefault="00710B03" w:rsidP="00710B03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3A3F03">
        <w:rPr>
          <w:rFonts w:ascii="Times New Roman" w:hAnsi="Times New Roman"/>
          <w:bCs/>
          <w:sz w:val="28"/>
          <w:szCs w:val="28"/>
        </w:rPr>
        <w:t xml:space="preserve">Повторне відстеження результативності регуляторного </w:t>
      </w:r>
      <w:proofErr w:type="spellStart"/>
      <w:r w:rsidRPr="003A3F03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bCs/>
          <w:sz w:val="28"/>
          <w:szCs w:val="28"/>
        </w:rPr>
        <w:t xml:space="preserve"> планується здійснити через рік після базового відстеження цього </w:t>
      </w:r>
      <w:proofErr w:type="spellStart"/>
      <w:r w:rsidRPr="003A3F03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bCs/>
          <w:sz w:val="28"/>
          <w:szCs w:val="28"/>
        </w:rPr>
        <w:t>.</w:t>
      </w:r>
    </w:p>
    <w:p w:rsidR="00710B03" w:rsidRPr="003A3F03" w:rsidRDefault="00710B03" w:rsidP="00710B0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A3F03">
        <w:rPr>
          <w:rFonts w:ascii="Times New Roman" w:hAnsi="Times New Roman"/>
          <w:bCs/>
          <w:sz w:val="28"/>
          <w:szCs w:val="28"/>
        </w:rPr>
        <w:t xml:space="preserve">Періодичні відстеження результативності регуляторного </w:t>
      </w:r>
      <w:proofErr w:type="spellStart"/>
      <w:r w:rsidRPr="003A3F03">
        <w:rPr>
          <w:rFonts w:ascii="Times New Roman" w:hAnsi="Times New Roman"/>
          <w:bCs/>
          <w:sz w:val="28"/>
          <w:szCs w:val="28"/>
        </w:rPr>
        <w:t>акта</w:t>
      </w:r>
      <w:proofErr w:type="spellEnd"/>
      <w:r w:rsidRPr="003A3F03">
        <w:rPr>
          <w:rFonts w:ascii="Times New Roman" w:hAnsi="Times New Roman"/>
          <w:bCs/>
          <w:sz w:val="28"/>
          <w:szCs w:val="28"/>
        </w:rPr>
        <w:t xml:space="preserve"> будуть здійснюватися </w:t>
      </w:r>
      <w:r w:rsidR="00FD35F9">
        <w:rPr>
          <w:rFonts w:ascii="Times New Roman" w:hAnsi="Times New Roman"/>
          <w:bCs/>
          <w:sz w:val="28"/>
          <w:szCs w:val="28"/>
        </w:rPr>
        <w:t xml:space="preserve">один </w:t>
      </w:r>
      <w:r w:rsidRPr="003A3F03">
        <w:rPr>
          <w:rFonts w:ascii="Times New Roman" w:hAnsi="Times New Roman"/>
          <w:bCs/>
          <w:sz w:val="28"/>
          <w:szCs w:val="28"/>
        </w:rPr>
        <w:t>раз на кожні три роки</w:t>
      </w:r>
      <w:r>
        <w:rPr>
          <w:rFonts w:ascii="Times New Roman" w:hAnsi="Times New Roman"/>
          <w:bCs/>
          <w:sz w:val="28"/>
          <w:szCs w:val="28"/>
        </w:rPr>
        <w:t>,</w:t>
      </w:r>
      <w:r w:rsidRPr="003A3F03">
        <w:rPr>
          <w:rFonts w:ascii="Times New Roman" w:hAnsi="Times New Roman"/>
          <w:bCs/>
          <w:sz w:val="28"/>
          <w:szCs w:val="28"/>
        </w:rPr>
        <w:t xml:space="preserve"> починаючи з дня закінчення заходів з повторного відстеження. Метод відстеження – аналіз статистичних даних та кількісних показників</w:t>
      </w:r>
      <w:r w:rsidRPr="003A3F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94435" w:rsidRDefault="00494435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B03" w:rsidRPr="00236E2C" w:rsidRDefault="00710B03" w:rsidP="004944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4435" w:rsidRPr="00236E2C" w:rsidRDefault="00494435" w:rsidP="00494435">
      <w:pPr>
        <w:pStyle w:val="a7"/>
        <w:rPr>
          <w:sz w:val="26"/>
          <w:szCs w:val="26"/>
        </w:rPr>
      </w:pPr>
      <w:r w:rsidRPr="00236E2C">
        <w:rPr>
          <w:b/>
        </w:rPr>
        <w:t xml:space="preserve">Міністр </w:t>
      </w:r>
      <w:r>
        <w:rPr>
          <w:b/>
        </w:rPr>
        <w:t xml:space="preserve">внутрішніх справ </w:t>
      </w:r>
      <w:r w:rsidRPr="00236E2C">
        <w:rPr>
          <w:b/>
        </w:rPr>
        <w:t xml:space="preserve">України </w:t>
      </w:r>
      <w:r w:rsidR="001437A9">
        <w:rPr>
          <w:b/>
        </w:rPr>
        <w:t xml:space="preserve">                    </w:t>
      </w:r>
      <w:r w:rsidR="00D73400">
        <w:rPr>
          <w:b/>
        </w:rPr>
        <w:t xml:space="preserve">          </w:t>
      </w:r>
      <w:r w:rsidR="00046BEB">
        <w:rPr>
          <w:b/>
        </w:rPr>
        <w:t xml:space="preserve">             Арсен</w:t>
      </w:r>
      <w:r>
        <w:rPr>
          <w:b/>
        </w:rPr>
        <w:t xml:space="preserve"> </w:t>
      </w:r>
      <w:r w:rsidR="001437A9">
        <w:rPr>
          <w:b/>
        </w:rPr>
        <w:t>АВАКОВ</w:t>
      </w:r>
      <w:r w:rsidRPr="00236E2C">
        <w:rPr>
          <w:b/>
        </w:rPr>
        <w:t xml:space="preserve">                                                                                        </w:t>
      </w:r>
    </w:p>
    <w:p w:rsidR="00494435" w:rsidRPr="00236E2C" w:rsidRDefault="00494435" w:rsidP="00494435">
      <w:pPr>
        <w:pStyle w:val="a7"/>
        <w:rPr>
          <w:szCs w:val="28"/>
        </w:rPr>
      </w:pPr>
      <w:r>
        <w:rPr>
          <w:szCs w:val="28"/>
        </w:rPr>
        <w:t>____</w:t>
      </w:r>
      <w:r w:rsidR="00046BEB">
        <w:rPr>
          <w:szCs w:val="28"/>
        </w:rPr>
        <w:t xml:space="preserve"> </w:t>
      </w:r>
      <w:r w:rsidR="001437A9">
        <w:rPr>
          <w:szCs w:val="28"/>
        </w:rPr>
        <w:t>_______</w:t>
      </w:r>
      <w:r w:rsidR="00046BEB">
        <w:rPr>
          <w:szCs w:val="28"/>
        </w:rPr>
        <w:t xml:space="preserve"> </w:t>
      </w:r>
      <w:r>
        <w:rPr>
          <w:szCs w:val="28"/>
        </w:rPr>
        <w:t>2</w:t>
      </w:r>
      <w:r w:rsidR="00046BEB">
        <w:rPr>
          <w:szCs w:val="28"/>
        </w:rPr>
        <w:t>0</w:t>
      </w:r>
      <w:r w:rsidR="001437A9">
        <w:rPr>
          <w:szCs w:val="28"/>
        </w:rPr>
        <w:t>20</w:t>
      </w:r>
      <w:r w:rsidR="00046BEB">
        <w:rPr>
          <w:szCs w:val="28"/>
        </w:rPr>
        <w:t xml:space="preserve"> року</w:t>
      </w:r>
    </w:p>
    <w:p w:rsidR="004F089E" w:rsidRDefault="004F089E"/>
    <w:sectPr w:rsidR="004F089E" w:rsidSect="0005080E">
      <w:headerReference w:type="default" r:id="rId7"/>
      <w:pgSz w:w="11906" w:h="16838"/>
      <w:pgMar w:top="993" w:right="567" w:bottom="1135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10" w:rsidRDefault="00276210">
      <w:pPr>
        <w:spacing w:after="0" w:line="240" w:lineRule="auto"/>
      </w:pPr>
      <w:r>
        <w:separator/>
      </w:r>
    </w:p>
  </w:endnote>
  <w:endnote w:type="continuationSeparator" w:id="0">
    <w:p w:rsidR="00276210" w:rsidRDefault="0027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10" w:rsidRDefault="00276210">
      <w:pPr>
        <w:spacing w:after="0" w:line="240" w:lineRule="auto"/>
      </w:pPr>
      <w:r>
        <w:separator/>
      </w:r>
    </w:p>
  </w:footnote>
  <w:footnote w:type="continuationSeparator" w:id="0">
    <w:p w:rsidR="00276210" w:rsidRDefault="0027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614" w:rsidRDefault="005A165C" w:rsidP="003B2614">
    <w:pPr>
      <w:pStyle w:val="a5"/>
      <w:jc w:val="center"/>
      <w:rPr>
        <w:rFonts w:ascii="Times New Roman" w:hAnsi="Times New Roman"/>
        <w:sz w:val="24"/>
        <w:szCs w:val="24"/>
      </w:rPr>
    </w:pPr>
    <w:r w:rsidRPr="003B2614">
      <w:rPr>
        <w:rFonts w:ascii="Times New Roman" w:hAnsi="Times New Roman"/>
        <w:sz w:val="24"/>
        <w:szCs w:val="24"/>
      </w:rPr>
      <w:fldChar w:fldCharType="begin"/>
    </w:r>
    <w:r w:rsidR="001B4D65" w:rsidRPr="003B2614">
      <w:rPr>
        <w:rFonts w:ascii="Times New Roman" w:hAnsi="Times New Roman"/>
        <w:sz w:val="24"/>
        <w:szCs w:val="24"/>
      </w:rPr>
      <w:instrText xml:space="preserve"> PAGE   \* MERGEFORMAT </w:instrText>
    </w:r>
    <w:r w:rsidRPr="003B2614">
      <w:rPr>
        <w:rFonts w:ascii="Times New Roman" w:hAnsi="Times New Roman"/>
        <w:sz w:val="24"/>
        <w:szCs w:val="24"/>
      </w:rPr>
      <w:fldChar w:fldCharType="separate"/>
    </w:r>
    <w:r w:rsidR="00DD0DD4">
      <w:rPr>
        <w:rFonts w:ascii="Times New Roman" w:hAnsi="Times New Roman"/>
        <w:noProof/>
        <w:sz w:val="24"/>
        <w:szCs w:val="24"/>
      </w:rPr>
      <w:t>7</w:t>
    </w:r>
    <w:r w:rsidRPr="003B2614">
      <w:rPr>
        <w:rFonts w:ascii="Times New Roman" w:hAnsi="Times New Roman"/>
        <w:sz w:val="24"/>
        <w:szCs w:val="24"/>
      </w:rPr>
      <w:fldChar w:fldCharType="end"/>
    </w:r>
  </w:p>
  <w:p w:rsidR="003B2614" w:rsidRPr="00AC13CB" w:rsidRDefault="001B4D65" w:rsidP="003B2614">
    <w:pPr>
      <w:pStyle w:val="a5"/>
      <w:jc w:val="center"/>
      <w:rPr>
        <w:sz w:val="16"/>
        <w:szCs w:val="16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35"/>
    <w:rsid w:val="0001545E"/>
    <w:rsid w:val="00022763"/>
    <w:rsid w:val="00042887"/>
    <w:rsid w:val="00046BEB"/>
    <w:rsid w:val="0005080E"/>
    <w:rsid w:val="00073B40"/>
    <w:rsid w:val="00082C4D"/>
    <w:rsid w:val="000977D2"/>
    <w:rsid w:val="000A40CE"/>
    <w:rsid w:val="000C6FA9"/>
    <w:rsid w:val="000D03CE"/>
    <w:rsid w:val="000D6BEB"/>
    <w:rsid w:val="000E0C7E"/>
    <w:rsid w:val="000F03A2"/>
    <w:rsid w:val="000F3C0F"/>
    <w:rsid w:val="000F3EAC"/>
    <w:rsid w:val="00107058"/>
    <w:rsid w:val="00121F2D"/>
    <w:rsid w:val="001265B4"/>
    <w:rsid w:val="001370F8"/>
    <w:rsid w:val="001437A9"/>
    <w:rsid w:val="00145D5F"/>
    <w:rsid w:val="00150CB0"/>
    <w:rsid w:val="00160DA1"/>
    <w:rsid w:val="001949D6"/>
    <w:rsid w:val="0019731B"/>
    <w:rsid w:val="001A5E31"/>
    <w:rsid w:val="001A75DA"/>
    <w:rsid w:val="001A7BBE"/>
    <w:rsid w:val="001B47E5"/>
    <w:rsid w:val="001B4D65"/>
    <w:rsid w:val="001C6947"/>
    <w:rsid w:val="001F7D21"/>
    <w:rsid w:val="00225654"/>
    <w:rsid w:val="00233B5F"/>
    <w:rsid w:val="00255A98"/>
    <w:rsid w:val="00256311"/>
    <w:rsid w:val="00270FAD"/>
    <w:rsid w:val="002724A0"/>
    <w:rsid w:val="00272CD3"/>
    <w:rsid w:val="0027610B"/>
    <w:rsid w:val="00276210"/>
    <w:rsid w:val="00281EF7"/>
    <w:rsid w:val="00285F82"/>
    <w:rsid w:val="00287E39"/>
    <w:rsid w:val="002A0D7E"/>
    <w:rsid w:val="002B6CBC"/>
    <w:rsid w:val="002C39A8"/>
    <w:rsid w:val="002C759B"/>
    <w:rsid w:val="002D1CAC"/>
    <w:rsid w:val="002D763B"/>
    <w:rsid w:val="002D7766"/>
    <w:rsid w:val="002D7A35"/>
    <w:rsid w:val="002E6456"/>
    <w:rsid w:val="002F1318"/>
    <w:rsid w:val="002F5340"/>
    <w:rsid w:val="003000BE"/>
    <w:rsid w:val="003038C3"/>
    <w:rsid w:val="00307694"/>
    <w:rsid w:val="00310444"/>
    <w:rsid w:val="00312B16"/>
    <w:rsid w:val="0031672F"/>
    <w:rsid w:val="00323A63"/>
    <w:rsid w:val="00326E8D"/>
    <w:rsid w:val="003369B3"/>
    <w:rsid w:val="00337F43"/>
    <w:rsid w:val="00347A20"/>
    <w:rsid w:val="00350669"/>
    <w:rsid w:val="003614F1"/>
    <w:rsid w:val="0036177E"/>
    <w:rsid w:val="00364D87"/>
    <w:rsid w:val="00366493"/>
    <w:rsid w:val="00370828"/>
    <w:rsid w:val="0037692E"/>
    <w:rsid w:val="003874D8"/>
    <w:rsid w:val="003941E0"/>
    <w:rsid w:val="003B5931"/>
    <w:rsid w:val="003B695C"/>
    <w:rsid w:val="003C61CA"/>
    <w:rsid w:val="003C7285"/>
    <w:rsid w:val="003E7B90"/>
    <w:rsid w:val="003F4029"/>
    <w:rsid w:val="003F5637"/>
    <w:rsid w:val="003F7A3C"/>
    <w:rsid w:val="00401317"/>
    <w:rsid w:val="00406DF7"/>
    <w:rsid w:val="0041662C"/>
    <w:rsid w:val="00417046"/>
    <w:rsid w:val="00420B53"/>
    <w:rsid w:val="00457DE9"/>
    <w:rsid w:val="00471FE5"/>
    <w:rsid w:val="00480603"/>
    <w:rsid w:val="00482846"/>
    <w:rsid w:val="00494435"/>
    <w:rsid w:val="00495873"/>
    <w:rsid w:val="00496A04"/>
    <w:rsid w:val="004A2147"/>
    <w:rsid w:val="004A3A7A"/>
    <w:rsid w:val="004B0D69"/>
    <w:rsid w:val="004B18CC"/>
    <w:rsid w:val="004B263D"/>
    <w:rsid w:val="004E4A8B"/>
    <w:rsid w:val="004E66E3"/>
    <w:rsid w:val="004F089E"/>
    <w:rsid w:val="00516111"/>
    <w:rsid w:val="00534FEB"/>
    <w:rsid w:val="00544AA8"/>
    <w:rsid w:val="00547B6C"/>
    <w:rsid w:val="0055655F"/>
    <w:rsid w:val="00570BD4"/>
    <w:rsid w:val="005729EE"/>
    <w:rsid w:val="00596B40"/>
    <w:rsid w:val="005A165C"/>
    <w:rsid w:val="005A17B6"/>
    <w:rsid w:val="005A1CBD"/>
    <w:rsid w:val="005A5C0E"/>
    <w:rsid w:val="005B318C"/>
    <w:rsid w:val="005B78D6"/>
    <w:rsid w:val="005C270E"/>
    <w:rsid w:val="005C4BFF"/>
    <w:rsid w:val="005D0C43"/>
    <w:rsid w:val="005D0F90"/>
    <w:rsid w:val="005D4768"/>
    <w:rsid w:val="005E21E9"/>
    <w:rsid w:val="006033F6"/>
    <w:rsid w:val="00606935"/>
    <w:rsid w:val="00632273"/>
    <w:rsid w:val="00637860"/>
    <w:rsid w:val="0065129B"/>
    <w:rsid w:val="0066706D"/>
    <w:rsid w:val="006711FF"/>
    <w:rsid w:val="006749FA"/>
    <w:rsid w:val="00683EB0"/>
    <w:rsid w:val="00696E14"/>
    <w:rsid w:val="006C3FF8"/>
    <w:rsid w:val="006D1742"/>
    <w:rsid w:val="006E0E22"/>
    <w:rsid w:val="006E5C00"/>
    <w:rsid w:val="006E7326"/>
    <w:rsid w:val="006F18FA"/>
    <w:rsid w:val="00710B03"/>
    <w:rsid w:val="00713783"/>
    <w:rsid w:val="00737760"/>
    <w:rsid w:val="00737A82"/>
    <w:rsid w:val="0074117C"/>
    <w:rsid w:val="00744661"/>
    <w:rsid w:val="007507C9"/>
    <w:rsid w:val="00784075"/>
    <w:rsid w:val="007845BC"/>
    <w:rsid w:val="0079325D"/>
    <w:rsid w:val="007B7C67"/>
    <w:rsid w:val="007C126D"/>
    <w:rsid w:val="007C251F"/>
    <w:rsid w:val="007C2D2A"/>
    <w:rsid w:val="007D1D64"/>
    <w:rsid w:val="007F6959"/>
    <w:rsid w:val="00800557"/>
    <w:rsid w:val="00804788"/>
    <w:rsid w:val="00806370"/>
    <w:rsid w:val="0081258A"/>
    <w:rsid w:val="008125C5"/>
    <w:rsid w:val="0082437C"/>
    <w:rsid w:val="00841FB4"/>
    <w:rsid w:val="00843382"/>
    <w:rsid w:val="00850FEE"/>
    <w:rsid w:val="0086002A"/>
    <w:rsid w:val="00865678"/>
    <w:rsid w:val="00867A7C"/>
    <w:rsid w:val="0088620F"/>
    <w:rsid w:val="00894004"/>
    <w:rsid w:val="0089539B"/>
    <w:rsid w:val="008A3387"/>
    <w:rsid w:val="008C1F04"/>
    <w:rsid w:val="00930906"/>
    <w:rsid w:val="00942934"/>
    <w:rsid w:val="009633D3"/>
    <w:rsid w:val="009769F8"/>
    <w:rsid w:val="00987600"/>
    <w:rsid w:val="00995D03"/>
    <w:rsid w:val="009A7496"/>
    <w:rsid w:val="009B064B"/>
    <w:rsid w:val="009B0C06"/>
    <w:rsid w:val="009B2775"/>
    <w:rsid w:val="009B30A7"/>
    <w:rsid w:val="009C0311"/>
    <w:rsid w:val="009E0573"/>
    <w:rsid w:val="00A21989"/>
    <w:rsid w:val="00A3222F"/>
    <w:rsid w:val="00A34340"/>
    <w:rsid w:val="00A42944"/>
    <w:rsid w:val="00A60EAC"/>
    <w:rsid w:val="00A85C06"/>
    <w:rsid w:val="00AA2907"/>
    <w:rsid w:val="00AB13D9"/>
    <w:rsid w:val="00AB57CA"/>
    <w:rsid w:val="00AC01BF"/>
    <w:rsid w:val="00AC13CB"/>
    <w:rsid w:val="00AC45A1"/>
    <w:rsid w:val="00AE3019"/>
    <w:rsid w:val="00AE4D4C"/>
    <w:rsid w:val="00AF7955"/>
    <w:rsid w:val="00B00C74"/>
    <w:rsid w:val="00B12B61"/>
    <w:rsid w:val="00B4090F"/>
    <w:rsid w:val="00B5087C"/>
    <w:rsid w:val="00B5213A"/>
    <w:rsid w:val="00B52822"/>
    <w:rsid w:val="00B54788"/>
    <w:rsid w:val="00B640B8"/>
    <w:rsid w:val="00B66415"/>
    <w:rsid w:val="00B819D5"/>
    <w:rsid w:val="00B84024"/>
    <w:rsid w:val="00B87DC1"/>
    <w:rsid w:val="00B94C89"/>
    <w:rsid w:val="00B9623B"/>
    <w:rsid w:val="00BA0CDD"/>
    <w:rsid w:val="00BD433B"/>
    <w:rsid w:val="00BE27F3"/>
    <w:rsid w:val="00BE6D1B"/>
    <w:rsid w:val="00BF083F"/>
    <w:rsid w:val="00C135DD"/>
    <w:rsid w:val="00C17005"/>
    <w:rsid w:val="00C21016"/>
    <w:rsid w:val="00C240BD"/>
    <w:rsid w:val="00C509D3"/>
    <w:rsid w:val="00C84D9E"/>
    <w:rsid w:val="00CB2C09"/>
    <w:rsid w:val="00CC0A53"/>
    <w:rsid w:val="00CD207E"/>
    <w:rsid w:val="00CF439C"/>
    <w:rsid w:val="00D17189"/>
    <w:rsid w:val="00D221BF"/>
    <w:rsid w:val="00D250FD"/>
    <w:rsid w:val="00D43A87"/>
    <w:rsid w:val="00D56163"/>
    <w:rsid w:val="00D73400"/>
    <w:rsid w:val="00D73B05"/>
    <w:rsid w:val="00D8175A"/>
    <w:rsid w:val="00D8278E"/>
    <w:rsid w:val="00D8761A"/>
    <w:rsid w:val="00D95A73"/>
    <w:rsid w:val="00DB12E7"/>
    <w:rsid w:val="00DC28FC"/>
    <w:rsid w:val="00DC2985"/>
    <w:rsid w:val="00DC4E23"/>
    <w:rsid w:val="00DD0DD4"/>
    <w:rsid w:val="00DD7800"/>
    <w:rsid w:val="00DF214C"/>
    <w:rsid w:val="00E245F5"/>
    <w:rsid w:val="00E315C2"/>
    <w:rsid w:val="00E32EBC"/>
    <w:rsid w:val="00E36972"/>
    <w:rsid w:val="00E432DC"/>
    <w:rsid w:val="00E43319"/>
    <w:rsid w:val="00E452DB"/>
    <w:rsid w:val="00E67443"/>
    <w:rsid w:val="00E727AA"/>
    <w:rsid w:val="00E74B1D"/>
    <w:rsid w:val="00E74B26"/>
    <w:rsid w:val="00E83512"/>
    <w:rsid w:val="00E839CD"/>
    <w:rsid w:val="00E92172"/>
    <w:rsid w:val="00E95E43"/>
    <w:rsid w:val="00EA4AA7"/>
    <w:rsid w:val="00EB14DC"/>
    <w:rsid w:val="00EC1230"/>
    <w:rsid w:val="00ED7330"/>
    <w:rsid w:val="00EE48F4"/>
    <w:rsid w:val="00EE7CA0"/>
    <w:rsid w:val="00F00601"/>
    <w:rsid w:val="00F02AC2"/>
    <w:rsid w:val="00F0662D"/>
    <w:rsid w:val="00F105AE"/>
    <w:rsid w:val="00F26CB1"/>
    <w:rsid w:val="00F3417B"/>
    <w:rsid w:val="00F54C32"/>
    <w:rsid w:val="00F57E9E"/>
    <w:rsid w:val="00F7194A"/>
    <w:rsid w:val="00FA17E1"/>
    <w:rsid w:val="00FA2C69"/>
    <w:rsid w:val="00FC51B1"/>
    <w:rsid w:val="00FD06B7"/>
    <w:rsid w:val="00FD35F9"/>
    <w:rsid w:val="00F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52EF8"/>
  <w15:docId w15:val="{CC397B58-C5C3-4679-8461-4F0F4513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35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435"/>
    <w:pPr>
      <w:ind w:firstLine="0"/>
      <w:jc w:val="left"/>
    </w:pPr>
    <w:rPr>
      <w:rFonts w:ascii="Calibri" w:eastAsia="Calibri" w:hAnsi="Calibri" w:cs="Times New Roman"/>
      <w:sz w:val="22"/>
      <w:lang w:val="uk-UA"/>
    </w:rPr>
  </w:style>
  <w:style w:type="paragraph" w:styleId="a4">
    <w:name w:val="List Paragraph"/>
    <w:basedOn w:val="a"/>
    <w:uiPriority w:val="99"/>
    <w:qFormat/>
    <w:rsid w:val="00494435"/>
    <w:pPr>
      <w:ind w:left="720"/>
      <w:contextualSpacing/>
    </w:pPr>
  </w:style>
  <w:style w:type="paragraph" w:customStyle="1" w:styleId="AeiOaieaaeaec">
    <w:name w:val="AeiOaiea?aeaec"/>
    <w:basedOn w:val="a"/>
    <w:rsid w:val="004944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olor w:val="00000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9443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94435"/>
    <w:rPr>
      <w:rFonts w:ascii="Calibri" w:eastAsia="Calibri" w:hAnsi="Calibri" w:cs="Times New Roman"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944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443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494435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4435"/>
    <w:rPr>
      <w:rFonts w:eastAsia="Times New Roman" w:cs="Times New Roman"/>
      <w:szCs w:val="20"/>
      <w:lang w:val="uk-UA"/>
    </w:rPr>
  </w:style>
  <w:style w:type="paragraph" w:customStyle="1" w:styleId="a9">
    <w:name w:val="Назва документа"/>
    <w:basedOn w:val="a"/>
    <w:next w:val="a"/>
    <w:rsid w:val="0049443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FontStyle44">
    <w:name w:val="Font Style44"/>
    <w:rsid w:val="00494435"/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94435"/>
    <w:pPr>
      <w:widowControl w:val="0"/>
      <w:autoSpaceDE w:val="0"/>
      <w:autoSpaceDN w:val="0"/>
      <w:adjustRightInd w:val="0"/>
      <w:spacing w:after="0" w:line="324" w:lineRule="exact"/>
      <w:ind w:firstLine="696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1">
    <w:name w:val="Font Style41"/>
    <w:rsid w:val="00494435"/>
    <w:rPr>
      <w:rFonts w:ascii="Times New Roman" w:hAnsi="Times New Roman" w:cs="Times New Roman"/>
      <w:b/>
      <w:bCs/>
      <w:sz w:val="22"/>
      <w:szCs w:val="22"/>
    </w:rPr>
  </w:style>
  <w:style w:type="character" w:customStyle="1" w:styleId="rvts23">
    <w:name w:val="rvts23"/>
    <w:rsid w:val="00494435"/>
  </w:style>
  <w:style w:type="paragraph" w:styleId="aa">
    <w:name w:val="Balloon Text"/>
    <w:basedOn w:val="a"/>
    <w:link w:val="ab"/>
    <w:semiHidden/>
    <w:rsid w:val="005C4B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5C4BFF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rvts9">
    <w:name w:val="rvts9"/>
    <w:basedOn w:val="a0"/>
    <w:rsid w:val="003874D8"/>
  </w:style>
  <w:style w:type="character" w:customStyle="1" w:styleId="rvts44">
    <w:name w:val="rvts44"/>
    <w:basedOn w:val="a0"/>
    <w:rsid w:val="00800557"/>
  </w:style>
  <w:style w:type="paragraph" w:customStyle="1" w:styleId="rvps2">
    <w:name w:val="rvps2"/>
    <w:basedOn w:val="a"/>
    <w:rsid w:val="000428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3CB"/>
    <w:rPr>
      <w:rFonts w:ascii="Calibri" w:eastAsia="Calibri" w:hAnsi="Calibri" w:cs="Times New Roman"/>
      <w:sz w:val="22"/>
      <w:lang w:val="uk-UA"/>
    </w:rPr>
  </w:style>
  <w:style w:type="character" w:customStyle="1" w:styleId="fontstyle01">
    <w:name w:val="fontstyle01"/>
    <w:basedOn w:val="a0"/>
    <w:rsid w:val="00AC45A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Hyperlink"/>
    <w:uiPriority w:val="99"/>
    <w:unhideWhenUsed/>
    <w:rsid w:val="00AC45A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B6C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6CBC"/>
    <w:rPr>
      <w:rFonts w:ascii="Calibri" w:eastAsia="Calibri" w:hAnsi="Calibri" w:cs="Times New Roman"/>
      <w:sz w:val="22"/>
      <w:lang w:val="uk-UA"/>
    </w:rPr>
  </w:style>
  <w:style w:type="paragraph" w:customStyle="1" w:styleId="rvps12">
    <w:name w:val="rvps12"/>
    <w:basedOn w:val="a"/>
    <w:rsid w:val="002B6CBC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zh-CN"/>
    </w:rPr>
  </w:style>
  <w:style w:type="paragraph" w:customStyle="1" w:styleId="rvps14">
    <w:name w:val="rvps14"/>
    <w:basedOn w:val="a"/>
    <w:rsid w:val="002B6CBC"/>
    <w:pPr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zh-CN"/>
    </w:rPr>
  </w:style>
  <w:style w:type="character" w:customStyle="1" w:styleId="rvts15">
    <w:name w:val="rvts15"/>
    <w:basedOn w:val="a0"/>
    <w:rsid w:val="002B6CBC"/>
  </w:style>
  <w:style w:type="paragraph" w:customStyle="1" w:styleId="Standard">
    <w:name w:val="Standard"/>
    <w:rsid w:val="004E4A8B"/>
    <w:pPr>
      <w:suppressAutoHyphens/>
      <w:autoSpaceDN w:val="0"/>
      <w:ind w:firstLine="0"/>
      <w:jc w:val="left"/>
      <w:textAlignment w:val="baseline"/>
    </w:pPr>
    <w:rPr>
      <w:rFonts w:ascii="Liberation Serif" w:eastAsia="Tahoma" w:hAnsi="Liberation Serif" w:cs="Lohit Devanagari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87DC0-B9F3-4CB0-B4FB-5F06C4C8F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2159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303nachalnica</dc:creator>
  <cp:lastModifiedBy>user</cp:lastModifiedBy>
  <cp:revision>3</cp:revision>
  <cp:lastPrinted>2020-09-09T13:51:00Z</cp:lastPrinted>
  <dcterms:created xsi:type="dcterms:W3CDTF">2020-09-09T13:39:00Z</dcterms:created>
  <dcterms:modified xsi:type="dcterms:W3CDTF">2020-09-09T13:55:00Z</dcterms:modified>
</cp:coreProperties>
</file>