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DEA" w:rsidRPr="00A551D0" w:rsidRDefault="00155DEA" w:rsidP="00155DEA">
      <w:pPr>
        <w:ind w:left="6860"/>
        <w:rPr>
          <w:b/>
          <w:sz w:val="24"/>
          <w:szCs w:val="24"/>
        </w:rPr>
      </w:pPr>
      <w:r w:rsidRPr="00A551D0">
        <w:rPr>
          <w:b/>
          <w:sz w:val="24"/>
          <w:szCs w:val="24"/>
        </w:rPr>
        <w:t>З</w:t>
      </w:r>
      <w:r w:rsidRPr="00FA06FE">
        <w:rPr>
          <w:b/>
          <w:caps/>
          <w:sz w:val="24"/>
          <w:szCs w:val="24"/>
        </w:rPr>
        <w:t>атверджено</w:t>
      </w:r>
    </w:p>
    <w:p w:rsidR="00155DEA" w:rsidRPr="00514922" w:rsidRDefault="00155DEA" w:rsidP="00155DEA">
      <w:pPr>
        <w:ind w:left="6860"/>
        <w:rPr>
          <w:spacing w:val="-6"/>
          <w:sz w:val="24"/>
          <w:szCs w:val="24"/>
        </w:rPr>
      </w:pPr>
      <w:r>
        <w:rPr>
          <w:spacing w:val="-6"/>
          <w:sz w:val="24"/>
          <w:szCs w:val="24"/>
        </w:rPr>
        <w:t xml:space="preserve">Наказ Міністерства внутрішніх справ </w:t>
      </w:r>
      <w:r w:rsidRPr="00514922">
        <w:rPr>
          <w:spacing w:val="-6"/>
          <w:sz w:val="24"/>
          <w:szCs w:val="24"/>
        </w:rPr>
        <w:t>України</w:t>
      </w:r>
    </w:p>
    <w:p w:rsidR="00155DEA" w:rsidRPr="002E2292" w:rsidRDefault="00155DEA" w:rsidP="00155DEA">
      <w:pPr>
        <w:ind w:left="6860"/>
        <w:rPr>
          <w:sz w:val="24"/>
          <w:szCs w:val="24"/>
        </w:rPr>
      </w:pPr>
      <w:r>
        <w:rPr>
          <w:sz w:val="24"/>
          <w:szCs w:val="24"/>
        </w:rPr>
        <w:t>18</w:t>
      </w:r>
      <w:r w:rsidRPr="002E2292">
        <w:rPr>
          <w:sz w:val="24"/>
          <w:szCs w:val="24"/>
        </w:rPr>
        <w:t xml:space="preserve">.05.2017 № </w:t>
      </w:r>
      <w:r>
        <w:rPr>
          <w:sz w:val="24"/>
          <w:szCs w:val="24"/>
        </w:rPr>
        <w:t>398</w:t>
      </w:r>
    </w:p>
    <w:p w:rsidR="00155DEA" w:rsidRDefault="00155DEA" w:rsidP="00155DEA">
      <w:pPr>
        <w:pStyle w:val="rvps12"/>
        <w:spacing w:before="0" w:beforeAutospacing="0" w:after="0" w:afterAutospacing="0"/>
        <w:jc w:val="center"/>
        <w:rPr>
          <w:b/>
          <w:sz w:val="32"/>
          <w:szCs w:val="32"/>
          <w:lang w:val="uk-UA"/>
        </w:rPr>
      </w:pPr>
    </w:p>
    <w:p w:rsidR="00155DEA" w:rsidRPr="007D508E" w:rsidRDefault="00155DEA" w:rsidP="00155DEA">
      <w:pPr>
        <w:pStyle w:val="rvps12"/>
        <w:spacing w:before="0" w:beforeAutospacing="0" w:after="0" w:afterAutospacing="0"/>
        <w:jc w:val="center"/>
        <w:rPr>
          <w:b/>
          <w:sz w:val="32"/>
          <w:szCs w:val="32"/>
          <w:lang w:val="uk-UA"/>
        </w:rPr>
      </w:pPr>
      <w:r w:rsidRPr="007D508E">
        <w:rPr>
          <w:b/>
          <w:sz w:val="32"/>
          <w:szCs w:val="32"/>
          <w:lang w:val="uk-UA"/>
        </w:rPr>
        <w:t xml:space="preserve">УМОВИ </w:t>
      </w:r>
    </w:p>
    <w:p w:rsidR="00155DEA" w:rsidRPr="00514922" w:rsidRDefault="00155DEA" w:rsidP="00155DEA">
      <w:pPr>
        <w:pStyle w:val="rvps12"/>
        <w:spacing w:before="0" w:beforeAutospacing="0" w:after="0" w:afterAutospacing="0"/>
        <w:ind w:left="840" w:right="818"/>
        <w:jc w:val="both"/>
        <w:rPr>
          <w:sz w:val="28"/>
          <w:szCs w:val="28"/>
          <w:lang w:val="uk-UA"/>
        </w:rPr>
      </w:pPr>
      <w:r w:rsidRPr="00514922">
        <w:rPr>
          <w:sz w:val="28"/>
          <w:szCs w:val="28"/>
          <w:lang w:val="uk-UA"/>
        </w:rPr>
        <w:t>проведення конкурсу на зайняття вакантної посади</w:t>
      </w:r>
      <w:r w:rsidRPr="00514922">
        <w:rPr>
          <w:rStyle w:val="rvts15"/>
          <w:b/>
          <w:sz w:val="28"/>
          <w:szCs w:val="28"/>
          <w:lang w:val="uk-UA"/>
        </w:rPr>
        <w:t xml:space="preserve"> </w:t>
      </w:r>
      <w:r>
        <w:rPr>
          <w:sz w:val="28"/>
          <w:szCs w:val="28"/>
          <w:lang w:val="uk-UA"/>
        </w:rPr>
        <w:t>головного спеціаліста відділу соціально-трудових відносин та нагород управління соціально-трудових відносин, нагород та пенсійних питань</w:t>
      </w:r>
      <w:r w:rsidRPr="00514922">
        <w:rPr>
          <w:sz w:val="28"/>
          <w:szCs w:val="28"/>
          <w:lang w:val="uk-UA"/>
        </w:rPr>
        <w:t xml:space="preserve"> Департаменту персоналу, організації освітньої та наукової діяльності М</w:t>
      </w:r>
      <w:r>
        <w:rPr>
          <w:sz w:val="28"/>
          <w:szCs w:val="28"/>
          <w:lang w:val="uk-UA"/>
        </w:rPr>
        <w:t xml:space="preserve">іністерства внутрішніх справ </w:t>
      </w:r>
      <w:r w:rsidRPr="00514922">
        <w:rPr>
          <w:sz w:val="28"/>
          <w:szCs w:val="28"/>
          <w:lang w:val="uk-UA"/>
        </w:rPr>
        <w:t>України</w:t>
      </w:r>
    </w:p>
    <w:p w:rsidR="00155DEA" w:rsidRPr="00432E71" w:rsidRDefault="00155DEA" w:rsidP="00155DEA">
      <w:pPr>
        <w:pStyle w:val="rvps12"/>
        <w:spacing w:before="0" w:beforeAutospacing="0" w:after="0" w:afterAutospacing="0"/>
        <w:jc w:val="center"/>
        <w:rPr>
          <w:sz w:val="6"/>
          <w:szCs w:val="6"/>
          <w:lang w:val="uk-UA"/>
        </w:rPr>
      </w:pPr>
    </w:p>
    <w:tbl>
      <w:tblPr>
        <w:tblW w:w="0" w:type="auto"/>
        <w:tblLook w:val="04A0"/>
      </w:tblPr>
      <w:tblGrid>
        <w:gridCol w:w="528"/>
        <w:gridCol w:w="3780"/>
        <w:gridCol w:w="5460"/>
      </w:tblGrid>
      <w:tr w:rsidR="00155DEA" w:rsidRPr="00514922" w:rsidTr="009D6A5C">
        <w:tc>
          <w:tcPr>
            <w:tcW w:w="9768" w:type="dxa"/>
            <w:gridSpan w:val="3"/>
            <w:tcBorders>
              <w:top w:val="single" w:sz="4" w:space="0" w:color="auto"/>
              <w:bottom w:val="single" w:sz="4" w:space="0" w:color="auto"/>
            </w:tcBorders>
            <w:shd w:val="clear" w:color="auto" w:fill="auto"/>
            <w:vAlign w:val="center"/>
          </w:tcPr>
          <w:p w:rsidR="00155DEA" w:rsidRPr="00514922" w:rsidRDefault="00155DEA" w:rsidP="009D6A5C">
            <w:pPr>
              <w:pStyle w:val="a6"/>
              <w:spacing w:before="120" w:after="120"/>
              <w:rPr>
                <w:rFonts w:ascii="Times New Roman" w:hAnsi="Times New Roman"/>
                <w:b w:val="0"/>
              </w:rPr>
            </w:pPr>
            <w:r w:rsidRPr="00514922">
              <w:rPr>
                <w:rFonts w:ascii="Times New Roman" w:hAnsi="Times New Roman"/>
                <w:b w:val="0"/>
              </w:rPr>
              <w:t xml:space="preserve">Загальні умови </w:t>
            </w:r>
          </w:p>
        </w:tc>
      </w:tr>
      <w:tr w:rsidR="00155DEA" w:rsidRPr="00514922" w:rsidTr="009D6A5C">
        <w:trPr>
          <w:trHeight w:val="799"/>
        </w:trPr>
        <w:tc>
          <w:tcPr>
            <w:tcW w:w="4308" w:type="dxa"/>
            <w:gridSpan w:val="2"/>
            <w:vMerge w:val="restart"/>
            <w:tcBorders>
              <w:top w:val="single" w:sz="4" w:space="0" w:color="auto"/>
              <w:right w:val="single" w:sz="4" w:space="0" w:color="auto"/>
            </w:tcBorders>
            <w:shd w:val="clear" w:color="auto" w:fill="auto"/>
            <w:vAlign w:val="center"/>
          </w:tcPr>
          <w:p w:rsidR="00155DEA" w:rsidRPr="00563113" w:rsidRDefault="00155DEA" w:rsidP="009D6A5C">
            <w:pPr>
              <w:spacing w:before="120"/>
              <w:rPr>
                <w:color w:val="000000"/>
              </w:rPr>
            </w:pPr>
            <w:r w:rsidRPr="00563113">
              <w:rPr>
                <w:color w:val="000000"/>
              </w:rPr>
              <w:t xml:space="preserve">Посадові обов’язки </w:t>
            </w:r>
          </w:p>
        </w:tc>
        <w:tc>
          <w:tcPr>
            <w:tcW w:w="5460" w:type="dxa"/>
            <w:tcBorders>
              <w:left w:val="single" w:sz="4" w:space="0" w:color="auto"/>
            </w:tcBorders>
            <w:shd w:val="clear" w:color="auto" w:fill="auto"/>
          </w:tcPr>
          <w:p w:rsidR="00155DEA" w:rsidRPr="00432E71" w:rsidRDefault="00155DEA" w:rsidP="009D6A5C">
            <w:pPr>
              <w:pStyle w:val="a8"/>
              <w:tabs>
                <w:tab w:val="left" w:pos="451"/>
              </w:tabs>
              <w:spacing w:line="235" w:lineRule="auto"/>
              <w:ind w:firstLine="0"/>
              <w:rPr>
                <w:color w:val="000000"/>
                <w:sz w:val="6"/>
                <w:szCs w:val="6"/>
              </w:rPr>
            </w:pPr>
            <w:r>
              <w:rPr>
                <w:color w:val="000000"/>
                <w:spacing w:val="-4"/>
                <w:sz w:val="18"/>
                <w:szCs w:val="18"/>
              </w:rPr>
              <w:t>Р</w:t>
            </w:r>
            <w:r w:rsidRPr="0099160E">
              <w:rPr>
                <w:color w:val="000000"/>
                <w:spacing w:val="-4"/>
                <w:sz w:val="18"/>
                <w:szCs w:val="18"/>
              </w:rPr>
              <w:t xml:space="preserve">озгляд надісланих до відділу матеріалів щодо нагородження працівників відзнаками Кабінету Міністрів України, відомчими відзнаками МВС, </w:t>
            </w:r>
            <w:r>
              <w:rPr>
                <w:color w:val="000000"/>
                <w:spacing w:val="-4"/>
                <w:sz w:val="18"/>
                <w:szCs w:val="18"/>
              </w:rPr>
              <w:t>підготовка з цих питань відповідних пропозицій</w:t>
            </w:r>
            <w:r w:rsidRPr="0099160E">
              <w:rPr>
                <w:color w:val="000000"/>
                <w:spacing w:val="-4"/>
                <w:sz w:val="18"/>
                <w:szCs w:val="18"/>
              </w:rPr>
              <w:t xml:space="preserve"> для доповіді керівництву</w:t>
            </w:r>
            <w:r>
              <w:rPr>
                <w:color w:val="000000"/>
                <w:spacing w:val="-4"/>
                <w:sz w:val="18"/>
                <w:szCs w:val="18"/>
              </w:rPr>
              <w:t>.</w:t>
            </w:r>
          </w:p>
        </w:tc>
      </w:tr>
      <w:tr w:rsidR="00155DEA" w:rsidRPr="00514922" w:rsidTr="009D6A5C">
        <w:trPr>
          <w:trHeight w:val="42"/>
        </w:trPr>
        <w:tc>
          <w:tcPr>
            <w:tcW w:w="4308" w:type="dxa"/>
            <w:gridSpan w:val="2"/>
            <w:vMerge/>
            <w:tcBorders>
              <w:right w:val="single" w:sz="4" w:space="0" w:color="auto"/>
            </w:tcBorders>
            <w:shd w:val="clear" w:color="auto" w:fill="auto"/>
            <w:vAlign w:val="center"/>
          </w:tcPr>
          <w:p w:rsidR="00155DEA" w:rsidRPr="0099160E" w:rsidRDefault="00155DEA" w:rsidP="009D6A5C">
            <w:pPr>
              <w:spacing w:before="120"/>
              <w:rPr>
                <w:i/>
                <w:color w:val="000000"/>
              </w:rPr>
            </w:pPr>
          </w:p>
        </w:tc>
        <w:tc>
          <w:tcPr>
            <w:tcW w:w="5460" w:type="dxa"/>
            <w:tcBorders>
              <w:left w:val="single" w:sz="4" w:space="0" w:color="auto"/>
            </w:tcBorders>
            <w:shd w:val="clear" w:color="auto" w:fill="auto"/>
          </w:tcPr>
          <w:p w:rsidR="00155DEA" w:rsidRPr="009670C7" w:rsidRDefault="00155DEA" w:rsidP="009D6A5C">
            <w:pPr>
              <w:pStyle w:val="a8"/>
              <w:tabs>
                <w:tab w:val="left" w:pos="451"/>
              </w:tabs>
              <w:spacing w:line="235" w:lineRule="auto"/>
              <w:ind w:left="32"/>
              <w:rPr>
                <w:color w:val="000000"/>
                <w:spacing w:val="-4"/>
                <w:sz w:val="8"/>
                <w:szCs w:val="8"/>
              </w:rPr>
            </w:pPr>
          </w:p>
        </w:tc>
      </w:tr>
      <w:tr w:rsidR="00155DEA" w:rsidRPr="00514922" w:rsidTr="009D6A5C">
        <w:trPr>
          <w:trHeight w:val="997"/>
        </w:trPr>
        <w:tc>
          <w:tcPr>
            <w:tcW w:w="4308" w:type="dxa"/>
            <w:gridSpan w:val="2"/>
            <w:vMerge/>
            <w:tcBorders>
              <w:right w:val="single" w:sz="4" w:space="0" w:color="auto"/>
            </w:tcBorders>
            <w:shd w:val="clear" w:color="auto" w:fill="auto"/>
            <w:vAlign w:val="center"/>
          </w:tcPr>
          <w:p w:rsidR="00155DEA" w:rsidRPr="0099160E" w:rsidRDefault="00155DEA" w:rsidP="009D6A5C">
            <w:pPr>
              <w:spacing w:before="120"/>
              <w:rPr>
                <w:i/>
                <w:color w:val="000000"/>
              </w:rPr>
            </w:pPr>
          </w:p>
        </w:tc>
        <w:tc>
          <w:tcPr>
            <w:tcW w:w="5460" w:type="dxa"/>
            <w:tcBorders>
              <w:left w:val="single" w:sz="4" w:space="0" w:color="auto"/>
            </w:tcBorders>
            <w:shd w:val="clear" w:color="auto" w:fill="auto"/>
          </w:tcPr>
          <w:p w:rsidR="00155DEA" w:rsidRDefault="00155DEA" w:rsidP="009D6A5C">
            <w:pPr>
              <w:pStyle w:val="a8"/>
              <w:tabs>
                <w:tab w:val="left" w:pos="451"/>
              </w:tabs>
              <w:spacing w:line="235" w:lineRule="auto"/>
              <w:ind w:firstLine="0"/>
              <w:rPr>
                <w:color w:val="000000"/>
                <w:spacing w:val="-4"/>
                <w:sz w:val="18"/>
                <w:szCs w:val="18"/>
              </w:rPr>
            </w:pPr>
            <w:r>
              <w:rPr>
                <w:color w:val="000000"/>
                <w:spacing w:val="-4"/>
                <w:sz w:val="18"/>
                <w:szCs w:val="18"/>
              </w:rPr>
              <w:t>Підготовка</w:t>
            </w:r>
            <w:r w:rsidRPr="0099160E">
              <w:rPr>
                <w:color w:val="000000"/>
                <w:spacing w:val="-4"/>
                <w:sz w:val="18"/>
                <w:szCs w:val="18"/>
              </w:rPr>
              <w:t xml:space="preserve"> матеріалів </w:t>
            </w:r>
            <w:r w:rsidRPr="00C1739F">
              <w:rPr>
                <w:color w:val="000000"/>
                <w:spacing w:val="-4"/>
                <w:sz w:val="18"/>
                <w:szCs w:val="18"/>
              </w:rPr>
              <w:t xml:space="preserve">щодо висунення </w:t>
            </w:r>
            <w:r>
              <w:rPr>
                <w:color w:val="000000"/>
                <w:spacing w:val="-4"/>
                <w:sz w:val="18"/>
                <w:szCs w:val="18"/>
              </w:rPr>
              <w:t>на</w:t>
            </w:r>
            <w:r w:rsidRPr="0099160E">
              <w:rPr>
                <w:color w:val="000000"/>
                <w:spacing w:val="-4"/>
                <w:sz w:val="18"/>
                <w:szCs w:val="18"/>
              </w:rPr>
              <w:t xml:space="preserve"> відзначення відзнаками Кабінету Міністрів України, відомчими заохочувальними відзнаками МВС працівників апарату, закладів та установ Міністерства, територіальних органів, центральних органів виконавчої влади,</w:t>
            </w:r>
            <w:r>
              <w:rPr>
                <w:color w:val="000000"/>
                <w:spacing w:val="-4"/>
                <w:sz w:val="18"/>
                <w:szCs w:val="18"/>
              </w:rPr>
              <w:t xml:space="preserve"> органів військового управління.</w:t>
            </w:r>
          </w:p>
        </w:tc>
      </w:tr>
      <w:tr w:rsidR="00155DEA" w:rsidRPr="00514922" w:rsidTr="009D6A5C">
        <w:trPr>
          <w:trHeight w:val="42"/>
        </w:trPr>
        <w:tc>
          <w:tcPr>
            <w:tcW w:w="4308" w:type="dxa"/>
            <w:gridSpan w:val="2"/>
            <w:vMerge/>
            <w:tcBorders>
              <w:right w:val="single" w:sz="4" w:space="0" w:color="auto"/>
            </w:tcBorders>
            <w:shd w:val="clear" w:color="auto" w:fill="auto"/>
            <w:vAlign w:val="center"/>
          </w:tcPr>
          <w:p w:rsidR="00155DEA" w:rsidRPr="0099160E" w:rsidRDefault="00155DEA" w:rsidP="009D6A5C">
            <w:pPr>
              <w:spacing w:before="120"/>
              <w:rPr>
                <w:i/>
                <w:color w:val="000000"/>
              </w:rPr>
            </w:pPr>
          </w:p>
        </w:tc>
        <w:tc>
          <w:tcPr>
            <w:tcW w:w="5460" w:type="dxa"/>
            <w:tcBorders>
              <w:left w:val="single" w:sz="4" w:space="0" w:color="auto"/>
            </w:tcBorders>
            <w:shd w:val="clear" w:color="auto" w:fill="auto"/>
          </w:tcPr>
          <w:p w:rsidR="00155DEA" w:rsidRPr="009670C7" w:rsidRDefault="00155DEA" w:rsidP="009D6A5C">
            <w:pPr>
              <w:pStyle w:val="a8"/>
              <w:tabs>
                <w:tab w:val="left" w:pos="451"/>
              </w:tabs>
              <w:spacing w:line="235" w:lineRule="auto"/>
              <w:ind w:left="32"/>
              <w:rPr>
                <w:color w:val="000000"/>
                <w:spacing w:val="-4"/>
                <w:sz w:val="8"/>
                <w:szCs w:val="8"/>
              </w:rPr>
            </w:pPr>
          </w:p>
        </w:tc>
      </w:tr>
      <w:tr w:rsidR="00155DEA" w:rsidRPr="00514922" w:rsidTr="009D6A5C">
        <w:trPr>
          <w:trHeight w:val="244"/>
        </w:trPr>
        <w:tc>
          <w:tcPr>
            <w:tcW w:w="4308" w:type="dxa"/>
            <w:gridSpan w:val="2"/>
            <w:vMerge/>
            <w:tcBorders>
              <w:right w:val="single" w:sz="4" w:space="0" w:color="auto"/>
            </w:tcBorders>
            <w:shd w:val="clear" w:color="auto" w:fill="auto"/>
            <w:vAlign w:val="center"/>
          </w:tcPr>
          <w:p w:rsidR="00155DEA" w:rsidRPr="0099160E" w:rsidRDefault="00155DEA" w:rsidP="009D6A5C">
            <w:pPr>
              <w:spacing w:before="120"/>
              <w:rPr>
                <w:i/>
                <w:color w:val="000000"/>
              </w:rPr>
            </w:pPr>
          </w:p>
        </w:tc>
        <w:tc>
          <w:tcPr>
            <w:tcW w:w="5460" w:type="dxa"/>
            <w:tcBorders>
              <w:left w:val="single" w:sz="4" w:space="0" w:color="auto"/>
            </w:tcBorders>
            <w:shd w:val="clear" w:color="auto" w:fill="auto"/>
          </w:tcPr>
          <w:p w:rsidR="00155DEA" w:rsidRDefault="00155DEA" w:rsidP="009D6A5C">
            <w:pPr>
              <w:pStyle w:val="a8"/>
              <w:tabs>
                <w:tab w:val="left" w:pos="451"/>
              </w:tabs>
              <w:spacing w:line="235" w:lineRule="auto"/>
              <w:ind w:firstLine="0"/>
              <w:rPr>
                <w:color w:val="000000"/>
                <w:spacing w:val="-4"/>
                <w:sz w:val="18"/>
                <w:szCs w:val="18"/>
              </w:rPr>
            </w:pPr>
            <w:r>
              <w:rPr>
                <w:color w:val="000000"/>
                <w:spacing w:val="-4"/>
                <w:sz w:val="18"/>
                <w:szCs w:val="18"/>
              </w:rPr>
              <w:t>Підготовка</w:t>
            </w:r>
            <w:r w:rsidRPr="0099160E">
              <w:rPr>
                <w:color w:val="000000"/>
                <w:spacing w:val="-4"/>
                <w:sz w:val="18"/>
                <w:szCs w:val="18"/>
              </w:rPr>
              <w:t xml:space="preserve"> проект</w:t>
            </w:r>
            <w:r>
              <w:rPr>
                <w:color w:val="000000"/>
                <w:spacing w:val="-4"/>
                <w:sz w:val="18"/>
                <w:szCs w:val="18"/>
              </w:rPr>
              <w:t>ів</w:t>
            </w:r>
            <w:r w:rsidRPr="0099160E">
              <w:rPr>
                <w:color w:val="000000"/>
                <w:spacing w:val="-4"/>
                <w:sz w:val="18"/>
                <w:szCs w:val="18"/>
              </w:rPr>
              <w:t xml:space="preserve"> наказів МВС про заохочення працівників</w:t>
            </w:r>
            <w:r>
              <w:rPr>
                <w:color w:val="000000"/>
                <w:spacing w:val="-4"/>
                <w:sz w:val="18"/>
                <w:szCs w:val="18"/>
              </w:rPr>
              <w:t>.</w:t>
            </w:r>
          </w:p>
        </w:tc>
      </w:tr>
      <w:tr w:rsidR="00155DEA" w:rsidRPr="00514922" w:rsidTr="009D6A5C">
        <w:trPr>
          <w:trHeight w:val="42"/>
        </w:trPr>
        <w:tc>
          <w:tcPr>
            <w:tcW w:w="4308" w:type="dxa"/>
            <w:gridSpan w:val="2"/>
            <w:vMerge/>
            <w:tcBorders>
              <w:right w:val="single" w:sz="4" w:space="0" w:color="auto"/>
            </w:tcBorders>
            <w:shd w:val="clear" w:color="auto" w:fill="auto"/>
            <w:vAlign w:val="center"/>
          </w:tcPr>
          <w:p w:rsidR="00155DEA" w:rsidRPr="0099160E" w:rsidRDefault="00155DEA" w:rsidP="009D6A5C">
            <w:pPr>
              <w:spacing w:before="120"/>
              <w:rPr>
                <w:i/>
                <w:color w:val="000000"/>
              </w:rPr>
            </w:pPr>
          </w:p>
        </w:tc>
        <w:tc>
          <w:tcPr>
            <w:tcW w:w="5460" w:type="dxa"/>
            <w:tcBorders>
              <w:left w:val="single" w:sz="4" w:space="0" w:color="auto"/>
            </w:tcBorders>
            <w:shd w:val="clear" w:color="auto" w:fill="auto"/>
          </w:tcPr>
          <w:p w:rsidR="00155DEA" w:rsidRPr="009670C7" w:rsidRDefault="00155DEA" w:rsidP="009D6A5C">
            <w:pPr>
              <w:pStyle w:val="a8"/>
              <w:tabs>
                <w:tab w:val="left" w:pos="451"/>
              </w:tabs>
              <w:spacing w:line="235" w:lineRule="auto"/>
              <w:ind w:firstLine="0"/>
              <w:rPr>
                <w:color w:val="000000"/>
                <w:spacing w:val="-4"/>
                <w:sz w:val="8"/>
                <w:szCs w:val="8"/>
              </w:rPr>
            </w:pPr>
          </w:p>
        </w:tc>
      </w:tr>
      <w:tr w:rsidR="00155DEA" w:rsidRPr="00514922" w:rsidTr="009D6A5C">
        <w:trPr>
          <w:trHeight w:val="642"/>
        </w:trPr>
        <w:tc>
          <w:tcPr>
            <w:tcW w:w="4308" w:type="dxa"/>
            <w:gridSpan w:val="2"/>
            <w:vMerge/>
            <w:tcBorders>
              <w:right w:val="single" w:sz="4" w:space="0" w:color="auto"/>
            </w:tcBorders>
            <w:shd w:val="clear" w:color="auto" w:fill="auto"/>
            <w:vAlign w:val="center"/>
          </w:tcPr>
          <w:p w:rsidR="00155DEA" w:rsidRPr="0099160E" w:rsidRDefault="00155DEA" w:rsidP="009D6A5C">
            <w:pPr>
              <w:spacing w:before="120"/>
              <w:rPr>
                <w:i/>
                <w:color w:val="000000"/>
              </w:rPr>
            </w:pPr>
          </w:p>
        </w:tc>
        <w:tc>
          <w:tcPr>
            <w:tcW w:w="5460" w:type="dxa"/>
            <w:tcBorders>
              <w:left w:val="single" w:sz="4" w:space="0" w:color="auto"/>
            </w:tcBorders>
            <w:shd w:val="clear" w:color="auto" w:fill="auto"/>
          </w:tcPr>
          <w:p w:rsidR="00155DEA" w:rsidRDefault="00155DEA" w:rsidP="009D6A5C">
            <w:pPr>
              <w:pStyle w:val="a8"/>
              <w:tabs>
                <w:tab w:val="left" w:pos="451"/>
              </w:tabs>
              <w:spacing w:line="235" w:lineRule="auto"/>
              <w:ind w:left="32" w:firstLine="0"/>
              <w:rPr>
                <w:color w:val="000000"/>
                <w:spacing w:val="-4"/>
                <w:sz w:val="18"/>
                <w:szCs w:val="18"/>
              </w:rPr>
            </w:pPr>
            <w:r>
              <w:rPr>
                <w:color w:val="000000"/>
                <w:spacing w:val="-4"/>
                <w:sz w:val="18"/>
                <w:szCs w:val="18"/>
              </w:rPr>
              <w:t>Підготовка</w:t>
            </w:r>
            <w:r w:rsidRPr="0099160E">
              <w:rPr>
                <w:color w:val="000000"/>
                <w:spacing w:val="-4"/>
                <w:sz w:val="18"/>
                <w:szCs w:val="18"/>
              </w:rPr>
              <w:t xml:space="preserve"> аналітичн</w:t>
            </w:r>
            <w:r>
              <w:rPr>
                <w:color w:val="000000"/>
                <w:spacing w:val="-4"/>
                <w:sz w:val="18"/>
                <w:szCs w:val="18"/>
              </w:rPr>
              <w:t>их</w:t>
            </w:r>
            <w:r w:rsidRPr="0099160E">
              <w:rPr>
                <w:color w:val="000000"/>
                <w:spacing w:val="-4"/>
                <w:sz w:val="18"/>
                <w:szCs w:val="18"/>
              </w:rPr>
              <w:t xml:space="preserve"> довід</w:t>
            </w:r>
            <w:r>
              <w:rPr>
                <w:color w:val="000000"/>
                <w:spacing w:val="-4"/>
                <w:sz w:val="18"/>
                <w:szCs w:val="18"/>
              </w:rPr>
              <w:t>о</w:t>
            </w:r>
            <w:r w:rsidRPr="0099160E">
              <w:rPr>
                <w:color w:val="000000"/>
                <w:spacing w:val="-4"/>
                <w:sz w:val="18"/>
                <w:szCs w:val="18"/>
              </w:rPr>
              <w:t>к</w:t>
            </w:r>
            <w:r>
              <w:rPr>
                <w:color w:val="000000"/>
                <w:spacing w:val="-4"/>
                <w:sz w:val="18"/>
                <w:szCs w:val="18"/>
              </w:rPr>
              <w:t xml:space="preserve"> та інших документів</w:t>
            </w:r>
            <w:r w:rsidRPr="0099160E">
              <w:rPr>
                <w:color w:val="000000"/>
                <w:spacing w:val="-4"/>
                <w:sz w:val="18"/>
                <w:szCs w:val="18"/>
              </w:rPr>
              <w:t xml:space="preserve"> з питань нагородної практики структурних підро</w:t>
            </w:r>
            <w:r>
              <w:rPr>
                <w:color w:val="000000"/>
                <w:spacing w:val="-4"/>
                <w:sz w:val="18"/>
                <w:szCs w:val="18"/>
              </w:rPr>
              <w:t>зділів апарату, закладів та установ</w:t>
            </w:r>
            <w:r w:rsidRPr="0099160E">
              <w:rPr>
                <w:color w:val="000000"/>
                <w:spacing w:val="-4"/>
                <w:sz w:val="18"/>
                <w:szCs w:val="18"/>
              </w:rPr>
              <w:t xml:space="preserve"> Міністерства</w:t>
            </w:r>
            <w:r>
              <w:rPr>
                <w:color w:val="000000"/>
                <w:spacing w:val="-4"/>
                <w:sz w:val="18"/>
                <w:szCs w:val="18"/>
              </w:rPr>
              <w:t>.</w:t>
            </w:r>
          </w:p>
        </w:tc>
      </w:tr>
      <w:tr w:rsidR="00155DEA" w:rsidRPr="00514922" w:rsidTr="009D6A5C">
        <w:trPr>
          <w:trHeight w:val="42"/>
        </w:trPr>
        <w:tc>
          <w:tcPr>
            <w:tcW w:w="4308" w:type="dxa"/>
            <w:gridSpan w:val="2"/>
            <w:vMerge/>
            <w:tcBorders>
              <w:right w:val="single" w:sz="4" w:space="0" w:color="auto"/>
            </w:tcBorders>
            <w:shd w:val="clear" w:color="auto" w:fill="auto"/>
            <w:vAlign w:val="center"/>
          </w:tcPr>
          <w:p w:rsidR="00155DEA" w:rsidRPr="0099160E" w:rsidRDefault="00155DEA" w:rsidP="009D6A5C">
            <w:pPr>
              <w:spacing w:before="120"/>
              <w:rPr>
                <w:i/>
                <w:color w:val="000000"/>
              </w:rPr>
            </w:pPr>
          </w:p>
        </w:tc>
        <w:tc>
          <w:tcPr>
            <w:tcW w:w="5460" w:type="dxa"/>
            <w:tcBorders>
              <w:left w:val="single" w:sz="4" w:space="0" w:color="auto"/>
            </w:tcBorders>
            <w:shd w:val="clear" w:color="auto" w:fill="auto"/>
          </w:tcPr>
          <w:p w:rsidR="00155DEA" w:rsidRPr="009670C7" w:rsidRDefault="00155DEA" w:rsidP="009D6A5C">
            <w:pPr>
              <w:pStyle w:val="a8"/>
              <w:tabs>
                <w:tab w:val="left" w:pos="451"/>
              </w:tabs>
              <w:spacing w:line="235" w:lineRule="auto"/>
              <w:ind w:left="32" w:firstLine="0"/>
              <w:rPr>
                <w:color w:val="000000"/>
                <w:spacing w:val="-4"/>
                <w:sz w:val="8"/>
                <w:szCs w:val="8"/>
              </w:rPr>
            </w:pPr>
          </w:p>
        </w:tc>
      </w:tr>
      <w:tr w:rsidR="00155DEA" w:rsidRPr="00514922" w:rsidTr="009D6A5C">
        <w:trPr>
          <w:trHeight w:val="372"/>
        </w:trPr>
        <w:tc>
          <w:tcPr>
            <w:tcW w:w="4308" w:type="dxa"/>
            <w:gridSpan w:val="2"/>
            <w:vMerge/>
            <w:tcBorders>
              <w:right w:val="single" w:sz="4" w:space="0" w:color="auto"/>
            </w:tcBorders>
            <w:shd w:val="clear" w:color="auto" w:fill="auto"/>
            <w:vAlign w:val="center"/>
          </w:tcPr>
          <w:p w:rsidR="00155DEA" w:rsidRPr="0099160E" w:rsidRDefault="00155DEA" w:rsidP="009D6A5C">
            <w:pPr>
              <w:spacing w:before="120"/>
              <w:rPr>
                <w:i/>
                <w:color w:val="000000"/>
              </w:rPr>
            </w:pPr>
          </w:p>
        </w:tc>
        <w:tc>
          <w:tcPr>
            <w:tcW w:w="5460" w:type="dxa"/>
            <w:tcBorders>
              <w:left w:val="single" w:sz="4" w:space="0" w:color="auto"/>
            </w:tcBorders>
            <w:shd w:val="clear" w:color="auto" w:fill="auto"/>
          </w:tcPr>
          <w:p w:rsidR="00155DEA" w:rsidRDefault="00155DEA" w:rsidP="009D6A5C">
            <w:pPr>
              <w:pStyle w:val="a8"/>
              <w:tabs>
                <w:tab w:val="left" w:pos="451"/>
              </w:tabs>
              <w:spacing w:line="235" w:lineRule="auto"/>
              <w:ind w:firstLine="0"/>
              <w:rPr>
                <w:color w:val="000000"/>
                <w:spacing w:val="-4"/>
                <w:sz w:val="18"/>
                <w:szCs w:val="18"/>
              </w:rPr>
            </w:pPr>
            <w:r>
              <w:rPr>
                <w:color w:val="000000"/>
                <w:spacing w:val="-4"/>
                <w:sz w:val="18"/>
                <w:szCs w:val="18"/>
              </w:rPr>
              <w:t>Інформаційно-аналітична та організаційна робота</w:t>
            </w:r>
            <w:r w:rsidRPr="0099160E">
              <w:rPr>
                <w:color w:val="000000"/>
                <w:spacing w:val="-4"/>
                <w:sz w:val="18"/>
                <w:szCs w:val="18"/>
              </w:rPr>
              <w:t xml:space="preserve"> з питань </w:t>
            </w:r>
            <w:r>
              <w:rPr>
                <w:color w:val="000000"/>
                <w:spacing w:val="-4"/>
                <w:sz w:val="18"/>
                <w:szCs w:val="18"/>
              </w:rPr>
              <w:t>діяльності</w:t>
            </w:r>
            <w:r w:rsidRPr="0099160E">
              <w:rPr>
                <w:color w:val="000000"/>
                <w:spacing w:val="-4"/>
                <w:sz w:val="18"/>
                <w:szCs w:val="18"/>
              </w:rPr>
              <w:t xml:space="preserve"> відділу</w:t>
            </w:r>
            <w:r>
              <w:rPr>
                <w:color w:val="000000"/>
                <w:spacing w:val="-4"/>
                <w:sz w:val="18"/>
                <w:szCs w:val="18"/>
              </w:rPr>
              <w:t>.</w:t>
            </w:r>
          </w:p>
        </w:tc>
      </w:tr>
      <w:tr w:rsidR="00155DEA" w:rsidRPr="00514922" w:rsidTr="009D6A5C">
        <w:trPr>
          <w:trHeight w:val="42"/>
        </w:trPr>
        <w:tc>
          <w:tcPr>
            <w:tcW w:w="4308" w:type="dxa"/>
            <w:gridSpan w:val="2"/>
            <w:vMerge/>
            <w:tcBorders>
              <w:right w:val="single" w:sz="4" w:space="0" w:color="auto"/>
            </w:tcBorders>
            <w:shd w:val="clear" w:color="auto" w:fill="auto"/>
            <w:vAlign w:val="center"/>
          </w:tcPr>
          <w:p w:rsidR="00155DEA" w:rsidRPr="0099160E" w:rsidRDefault="00155DEA" w:rsidP="009D6A5C">
            <w:pPr>
              <w:spacing w:before="120"/>
              <w:rPr>
                <w:i/>
                <w:color w:val="000000"/>
              </w:rPr>
            </w:pPr>
          </w:p>
        </w:tc>
        <w:tc>
          <w:tcPr>
            <w:tcW w:w="5460" w:type="dxa"/>
            <w:tcBorders>
              <w:left w:val="single" w:sz="4" w:space="0" w:color="auto"/>
            </w:tcBorders>
            <w:shd w:val="clear" w:color="auto" w:fill="auto"/>
          </w:tcPr>
          <w:p w:rsidR="00155DEA" w:rsidRPr="009670C7" w:rsidRDefault="00155DEA" w:rsidP="009D6A5C">
            <w:pPr>
              <w:pStyle w:val="a8"/>
              <w:tabs>
                <w:tab w:val="left" w:pos="451"/>
              </w:tabs>
              <w:spacing w:line="235" w:lineRule="auto"/>
              <w:ind w:firstLine="0"/>
              <w:rPr>
                <w:color w:val="000000"/>
                <w:spacing w:val="-4"/>
                <w:sz w:val="8"/>
                <w:szCs w:val="8"/>
              </w:rPr>
            </w:pPr>
          </w:p>
        </w:tc>
      </w:tr>
      <w:tr w:rsidR="00155DEA" w:rsidRPr="00514922" w:rsidTr="009D6A5C">
        <w:trPr>
          <w:trHeight w:val="514"/>
        </w:trPr>
        <w:tc>
          <w:tcPr>
            <w:tcW w:w="4308" w:type="dxa"/>
            <w:gridSpan w:val="2"/>
            <w:vMerge/>
            <w:tcBorders>
              <w:right w:val="single" w:sz="4" w:space="0" w:color="auto"/>
            </w:tcBorders>
            <w:shd w:val="clear" w:color="auto" w:fill="auto"/>
            <w:vAlign w:val="center"/>
          </w:tcPr>
          <w:p w:rsidR="00155DEA" w:rsidRPr="0099160E" w:rsidRDefault="00155DEA" w:rsidP="009D6A5C">
            <w:pPr>
              <w:spacing w:before="120"/>
              <w:rPr>
                <w:i/>
                <w:color w:val="000000"/>
              </w:rPr>
            </w:pPr>
          </w:p>
        </w:tc>
        <w:tc>
          <w:tcPr>
            <w:tcW w:w="5460" w:type="dxa"/>
            <w:tcBorders>
              <w:left w:val="single" w:sz="4" w:space="0" w:color="auto"/>
            </w:tcBorders>
            <w:shd w:val="clear" w:color="auto" w:fill="auto"/>
          </w:tcPr>
          <w:p w:rsidR="00155DEA" w:rsidRDefault="00155DEA" w:rsidP="009D6A5C">
            <w:pPr>
              <w:pStyle w:val="a8"/>
              <w:tabs>
                <w:tab w:val="left" w:pos="451"/>
              </w:tabs>
              <w:spacing w:line="235" w:lineRule="auto"/>
              <w:ind w:firstLine="0"/>
              <w:rPr>
                <w:color w:val="000000"/>
                <w:spacing w:val="-4"/>
                <w:sz w:val="18"/>
                <w:szCs w:val="18"/>
              </w:rPr>
            </w:pPr>
            <w:r>
              <w:rPr>
                <w:color w:val="000000"/>
                <w:spacing w:val="-4"/>
                <w:sz w:val="18"/>
                <w:szCs w:val="18"/>
              </w:rPr>
              <w:t>Розгляд звернень</w:t>
            </w:r>
            <w:r w:rsidRPr="0099160E">
              <w:rPr>
                <w:color w:val="000000"/>
                <w:spacing w:val="-4"/>
                <w:sz w:val="18"/>
                <w:szCs w:val="18"/>
              </w:rPr>
              <w:t xml:space="preserve"> громадян, установ та організацій,</w:t>
            </w:r>
            <w:r>
              <w:rPr>
                <w:color w:val="000000"/>
                <w:spacing w:val="-4"/>
                <w:sz w:val="18"/>
                <w:szCs w:val="18"/>
              </w:rPr>
              <w:t xml:space="preserve"> депутатських</w:t>
            </w:r>
            <w:r w:rsidRPr="0099160E">
              <w:rPr>
                <w:color w:val="000000"/>
                <w:spacing w:val="-4"/>
                <w:sz w:val="18"/>
                <w:szCs w:val="18"/>
              </w:rPr>
              <w:t xml:space="preserve"> запит</w:t>
            </w:r>
            <w:r>
              <w:rPr>
                <w:color w:val="000000"/>
                <w:spacing w:val="-4"/>
                <w:sz w:val="18"/>
                <w:szCs w:val="18"/>
              </w:rPr>
              <w:t>ів та звернень</w:t>
            </w:r>
            <w:r w:rsidRPr="0099160E">
              <w:rPr>
                <w:color w:val="000000"/>
                <w:spacing w:val="-4"/>
                <w:sz w:val="18"/>
                <w:szCs w:val="18"/>
              </w:rPr>
              <w:t xml:space="preserve"> народних депутатів</w:t>
            </w:r>
            <w:r>
              <w:rPr>
                <w:color w:val="000000"/>
                <w:spacing w:val="-4"/>
                <w:sz w:val="18"/>
                <w:szCs w:val="18"/>
              </w:rPr>
              <w:t xml:space="preserve"> України, запитів</w:t>
            </w:r>
            <w:r w:rsidRPr="0099160E">
              <w:rPr>
                <w:color w:val="000000"/>
                <w:spacing w:val="-4"/>
                <w:sz w:val="18"/>
                <w:szCs w:val="18"/>
              </w:rPr>
              <w:t xml:space="preserve"> на інформацію з питань, які належать до компетенції відділу</w:t>
            </w:r>
            <w:r>
              <w:rPr>
                <w:color w:val="000000"/>
                <w:spacing w:val="-4"/>
                <w:sz w:val="18"/>
                <w:szCs w:val="18"/>
              </w:rPr>
              <w:t>.</w:t>
            </w:r>
          </w:p>
        </w:tc>
      </w:tr>
      <w:tr w:rsidR="00155DEA" w:rsidRPr="00514922" w:rsidTr="009D6A5C">
        <w:trPr>
          <w:trHeight w:val="42"/>
        </w:trPr>
        <w:tc>
          <w:tcPr>
            <w:tcW w:w="4308" w:type="dxa"/>
            <w:gridSpan w:val="2"/>
            <w:vMerge/>
            <w:tcBorders>
              <w:right w:val="single" w:sz="4" w:space="0" w:color="auto"/>
            </w:tcBorders>
            <w:shd w:val="clear" w:color="auto" w:fill="auto"/>
            <w:vAlign w:val="center"/>
          </w:tcPr>
          <w:p w:rsidR="00155DEA" w:rsidRPr="0099160E" w:rsidRDefault="00155DEA" w:rsidP="009D6A5C">
            <w:pPr>
              <w:spacing w:before="120"/>
              <w:rPr>
                <w:i/>
                <w:color w:val="000000"/>
              </w:rPr>
            </w:pPr>
          </w:p>
        </w:tc>
        <w:tc>
          <w:tcPr>
            <w:tcW w:w="5460" w:type="dxa"/>
            <w:tcBorders>
              <w:left w:val="single" w:sz="4" w:space="0" w:color="auto"/>
            </w:tcBorders>
            <w:shd w:val="clear" w:color="auto" w:fill="auto"/>
          </w:tcPr>
          <w:p w:rsidR="00155DEA" w:rsidRPr="00AE3A31" w:rsidRDefault="00155DEA" w:rsidP="009D6A5C">
            <w:pPr>
              <w:pStyle w:val="a8"/>
              <w:tabs>
                <w:tab w:val="left" w:pos="451"/>
              </w:tabs>
              <w:spacing w:line="235" w:lineRule="auto"/>
              <w:ind w:firstLine="0"/>
              <w:rPr>
                <w:color w:val="000000"/>
                <w:spacing w:val="-4"/>
                <w:sz w:val="8"/>
                <w:szCs w:val="8"/>
              </w:rPr>
            </w:pPr>
          </w:p>
        </w:tc>
      </w:tr>
      <w:tr w:rsidR="00155DEA" w:rsidRPr="00514922" w:rsidTr="009D6A5C">
        <w:trPr>
          <w:trHeight w:val="277"/>
        </w:trPr>
        <w:tc>
          <w:tcPr>
            <w:tcW w:w="4308" w:type="dxa"/>
            <w:gridSpan w:val="2"/>
            <w:vMerge/>
            <w:tcBorders>
              <w:right w:val="single" w:sz="4" w:space="0" w:color="auto"/>
            </w:tcBorders>
            <w:shd w:val="clear" w:color="auto" w:fill="auto"/>
            <w:vAlign w:val="center"/>
          </w:tcPr>
          <w:p w:rsidR="00155DEA" w:rsidRPr="0099160E" w:rsidRDefault="00155DEA" w:rsidP="009D6A5C">
            <w:pPr>
              <w:spacing w:before="120"/>
              <w:rPr>
                <w:i/>
                <w:color w:val="000000"/>
              </w:rPr>
            </w:pPr>
          </w:p>
        </w:tc>
        <w:tc>
          <w:tcPr>
            <w:tcW w:w="5460" w:type="dxa"/>
            <w:tcBorders>
              <w:left w:val="single" w:sz="4" w:space="0" w:color="auto"/>
            </w:tcBorders>
            <w:shd w:val="clear" w:color="auto" w:fill="auto"/>
          </w:tcPr>
          <w:p w:rsidR="00155DEA" w:rsidRDefault="00155DEA" w:rsidP="009D6A5C">
            <w:pPr>
              <w:pStyle w:val="a8"/>
              <w:tabs>
                <w:tab w:val="left" w:pos="451"/>
              </w:tabs>
              <w:spacing w:line="235" w:lineRule="auto"/>
              <w:ind w:firstLine="0"/>
              <w:rPr>
                <w:color w:val="000000"/>
                <w:spacing w:val="-4"/>
                <w:sz w:val="18"/>
                <w:szCs w:val="18"/>
              </w:rPr>
            </w:pPr>
            <w:r>
              <w:rPr>
                <w:color w:val="000000"/>
                <w:spacing w:val="-4"/>
                <w:sz w:val="18"/>
                <w:szCs w:val="18"/>
              </w:rPr>
              <w:t>Інша робота</w:t>
            </w:r>
            <w:r w:rsidRPr="0099160E">
              <w:rPr>
                <w:color w:val="000000"/>
                <w:spacing w:val="-4"/>
                <w:sz w:val="18"/>
                <w:szCs w:val="18"/>
              </w:rPr>
              <w:t>, пов’язан</w:t>
            </w:r>
            <w:r>
              <w:rPr>
                <w:color w:val="000000"/>
                <w:spacing w:val="-4"/>
                <w:sz w:val="18"/>
                <w:szCs w:val="18"/>
              </w:rPr>
              <w:t>а</w:t>
            </w:r>
            <w:r w:rsidRPr="0099160E">
              <w:rPr>
                <w:color w:val="000000"/>
                <w:spacing w:val="-4"/>
                <w:sz w:val="18"/>
                <w:szCs w:val="18"/>
              </w:rPr>
              <w:t xml:space="preserve"> із застосуванням законодавства про працю та державну службу</w:t>
            </w:r>
            <w:r>
              <w:rPr>
                <w:color w:val="000000"/>
                <w:spacing w:val="-4"/>
                <w:sz w:val="18"/>
                <w:szCs w:val="18"/>
              </w:rPr>
              <w:t>.</w:t>
            </w:r>
          </w:p>
        </w:tc>
      </w:tr>
      <w:tr w:rsidR="00155DEA" w:rsidRPr="00514922" w:rsidTr="009D6A5C">
        <w:trPr>
          <w:trHeight w:val="42"/>
        </w:trPr>
        <w:tc>
          <w:tcPr>
            <w:tcW w:w="4308" w:type="dxa"/>
            <w:gridSpan w:val="2"/>
            <w:vMerge/>
            <w:tcBorders>
              <w:right w:val="single" w:sz="4" w:space="0" w:color="auto"/>
            </w:tcBorders>
            <w:shd w:val="clear" w:color="auto" w:fill="auto"/>
            <w:vAlign w:val="center"/>
          </w:tcPr>
          <w:p w:rsidR="00155DEA" w:rsidRPr="0099160E" w:rsidRDefault="00155DEA" w:rsidP="009D6A5C">
            <w:pPr>
              <w:spacing w:before="120"/>
              <w:rPr>
                <w:i/>
                <w:color w:val="000000"/>
              </w:rPr>
            </w:pPr>
          </w:p>
        </w:tc>
        <w:tc>
          <w:tcPr>
            <w:tcW w:w="5460" w:type="dxa"/>
            <w:tcBorders>
              <w:left w:val="single" w:sz="4" w:space="0" w:color="auto"/>
            </w:tcBorders>
            <w:shd w:val="clear" w:color="auto" w:fill="auto"/>
          </w:tcPr>
          <w:p w:rsidR="00155DEA" w:rsidRPr="00AE3A31" w:rsidRDefault="00155DEA" w:rsidP="009D6A5C">
            <w:pPr>
              <w:pStyle w:val="a8"/>
              <w:tabs>
                <w:tab w:val="left" w:pos="451"/>
              </w:tabs>
              <w:spacing w:line="235" w:lineRule="auto"/>
              <w:ind w:firstLine="0"/>
              <w:rPr>
                <w:color w:val="000000"/>
                <w:spacing w:val="-4"/>
                <w:sz w:val="8"/>
                <w:szCs w:val="8"/>
              </w:rPr>
            </w:pPr>
          </w:p>
        </w:tc>
      </w:tr>
      <w:tr w:rsidR="00155DEA" w:rsidRPr="00514922" w:rsidTr="009D6A5C">
        <w:trPr>
          <w:trHeight w:val="408"/>
        </w:trPr>
        <w:tc>
          <w:tcPr>
            <w:tcW w:w="4308" w:type="dxa"/>
            <w:gridSpan w:val="2"/>
            <w:vMerge/>
            <w:tcBorders>
              <w:bottom w:val="single" w:sz="4" w:space="0" w:color="auto"/>
              <w:right w:val="single" w:sz="4" w:space="0" w:color="auto"/>
            </w:tcBorders>
            <w:shd w:val="clear" w:color="auto" w:fill="auto"/>
            <w:vAlign w:val="center"/>
          </w:tcPr>
          <w:p w:rsidR="00155DEA" w:rsidRPr="0099160E" w:rsidRDefault="00155DEA" w:rsidP="009D6A5C">
            <w:pPr>
              <w:spacing w:before="120"/>
              <w:rPr>
                <w:i/>
                <w:color w:val="000000"/>
              </w:rPr>
            </w:pPr>
          </w:p>
        </w:tc>
        <w:tc>
          <w:tcPr>
            <w:tcW w:w="5460" w:type="dxa"/>
            <w:tcBorders>
              <w:left w:val="single" w:sz="4" w:space="0" w:color="auto"/>
              <w:bottom w:val="single" w:sz="4" w:space="0" w:color="auto"/>
            </w:tcBorders>
            <w:shd w:val="clear" w:color="auto" w:fill="auto"/>
          </w:tcPr>
          <w:p w:rsidR="00155DEA" w:rsidRDefault="00155DEA" w:rsidP="009D6A5C">
            <w:pPr>
              <w:pStyle w:val="a8"/>
              <w:tabs>
                <w:tab w:val="left" w:pos="451"/>
              </w:tabs>
              <w:spacing w:line="235" w:lineRule="auto"/>
              <w:ind w:firstLine="0"/>
              <w:rPr>
                <w:color w:val="000000"/>
                <w:spacing w:val="-4"/>
                <w:sz w:val="18"/>
                <w:szCs w:val="18"/>
              </w:rPr>
            </w:pPr>
            <w:r>
              <w:rPr>
                <w:color w:val="000000"/>
                <w:spacing w:val="-4"/>
                <w:sz w:val="18"/>
                <w:szCs w:val="18"/>
              </w:rPr>
              <w:t>Здійснення організаційних заходів</w:t>
            </w:r>
            <w:r w:rsidRPr="0099160E">
              <w:rPr>
                <w:color w:val="000000"/>
                <w:spacing w:val="-4"/>
                <w:sz w:val="18"/>
                <w:szCs w:val="18"/>
              </w:rPr>
              <w:t xml:space="preserve"> щодо виконання завдань керівництва Міністерства.</w:t>
            </w:r>
          </w:p>
        </w:tc>
      </w:tr>
      <w:tr w:rsidR="00155DEA" w:rsidRPr="00514922" w:rsidTr="009D6A5C">
        <w:trPr>
          <w:trHeight w:val="114"/>
        </w:trPr>
        <w:tc>
          <w:tcPr>
            <w:tcW w:w="4308" w:type="dxa"/>
            <w:gridSpan w:val="2"/>
            <w:vMerge w:val="restart"/>
            <w:tcBorders>
              <w:top w:val="single" w:sz="4" w:space="0" w:color="auto"/>
              <w:right w:val="single" w:sz="4" w:space="0" w:color="auto"/>
            </w:tcBorders>
            <w:shd w:val="clear" w:color="auto" w:fill="auto"/>
            <w:vAlign w:val="center"/>
          </w:tcPr>
          <w:p w:rsidR="00155DEA" w:rsidRPr="00563113" w:rsidRDefault="00155DEA" w:rsidP="009D6A5C">
            <w:pPr>
              <w:spacing w:before="120"/>
              <w:rPr>
                <w:color w:val="000000"/>
              </w:rPr>
            </w:pPr>
            <w:r w:rsidRPr="00563113">
              <w:rPr>
                <w:color w:val="000000"/>
              </w:rPr>
              <w:t xml:space="preserve">Умови оплати праці </w:t>
            </w:r>
          </w:p>
        </w:tc>
        <w:tc>
          <w:tcPr>
            <w:tcW w:w="5460" w:type="dxa"/>
            <w:tcBorders>
              <w:top w:val="single" w:sz="4" w:space="0" w:color="auto"/>
              <w:left w:val="single" w:sz="4" w:space="0" w:color="auto"/>
            </w:tcBorders>
            <w:shd w:val="clear" w:color="auto" w:fill="auto"/>
          </w:tcPr>
          <w:p w:rsidR="00155DEA" w:rsidRPr="00514922" w:rsidRDefault="00155DEA" w:rsidP="009D6A5C">
            <w:pPr>
              <w:pStyle w:val="a8"/>
              <w:suppressLineNumbers w:val="0"/>
              <w:spacing w:line="235" w:lineRule="auto"/>
              <w:ind w:firstLine="0"/>
              <w:rPr>
                <w:color w:val="000000"/>
                <w:sz w:val="18"/>
                <w:szCs w:val="18"/>
              </w:rPr>
            </w:pPr>
            <w:r>
              <w:rPr>
                <w:color w:val="000000"/>
                <w:spacing w:val="-4"/>
                <w:sz w:val="18"/>
                <w:szCs w:val="18"/>
              </w:rPr>
              <w:t>П</w:t>
            </w:r>
            <w:r w:rsidRPr="004236AE">
              <w:rPr>
                <w:color w:val="000000"/>
                <w:spacing w:val="-4"/>
                <w:sz w:val="18"/>
                <w:szCs w:val="18"/>
              </w:rPr>
              <w:t xml:space="preserve">осадовий оклад – </w:t>
            </w:r>
            <w:r w:rsidRPr="00921464">
              <w:rPr>
                <w:color w:val="000000"/>
                <w:spacing w:val="-4"/>
                <w:sz w:val="18"/>
                <w:szCs w:val="18"/>
              </w:rPr>
              <w:t>5900</w:t>
            </w:r>
            <w:r w:rsidRPr="004236AE">
              <w:rPr>
                <w:color w:val="000000"/>
                <w:spacing w:val="-4"/>
                <w:sz w:val="18"/>
                <w:szCs w:val="18"/>
              </w:rPr>
              <w:t xml:space="preserve"> грн</w:t>
            </w:r>
            <w:r>
              <w:rPr>
                <w:color w:val="000000"/>
                <w:spacing w:val="-4"/>
                <w:sz w:val="18"/>
                <w:szCs w:val="18"/>
              </w:rPr>
              <w:t>.</w:t>
            </w:r>
          </w:p>
        </w:tc>
      </w:tr>
      <w:tr w:rsidR="00155DEA" w:rsidRPr="00514922" w:rsidTr="009D6A5C">
        <w:trPr>
          <w:trHeight w:val="42"/>
        </w:trPr>
        <w:tc>
          <w:tcPr>
            <w:tcW w:w="4308" w:type="dxa"/>
            <w:gridSpan w:val="2"/>
            <w:vMerge/>
            <w:tcBorders>
              <w:bottom w:val="single" w:sz="4" w:space="0" w:color="auto"/>
              <w:right w:val="single" w:sz="4" w:space="0" w:color="auto"/>
            </w:tcBorders>
            <w:shd w:val="clear" w:color="auto" w:fill="auto"/>
            <w:vAlign w:val="center"/>
          </w:tcPr>
          <w:p w:rsidR="00155DEA" w:rsidRPr="00563113" w:rsidRDefault="00155DEA" w:rsidP="009D6A5C">
            <w:pPr>
              <w:spacing w:before="120"/>
              <w:rPr>
                <w:color w:val="000000"/>
              </w:rPr>
            </w:pPr>
          </w:p>
        </w:tc>
        <w:tc>
          <w:tcPr>
            <w:tcW w:w="5460" w:type="dxa"/>
            <w:tcBorders>
              <w:left w:val="single" w:sz="4" w:space="0" w:color="auto"/>
            </w:tcBorders>
            <w:shd w:val="clear" w:color="auto" w:fill="auto"/>
          </w:tcPr>
          <w:p w:rsidR="00155DEA" w:rsidRPr="00394188" w:rsidRDefault="00155DEA" w:rsidP="009D6A5C">
            <w:pPr>
              <w:pStyle w:val="a8"/>
              <w:spacing w:line="235" w:lineRule="auto"/>
              <w:ind w:firstLine="0"/>
              <w:rPr>
                <w:color w:val="000000"/>
                <w:spacing w:val="-4"/>
                <w:sz w:val="8"/>
                <w:szCs w:val="8"/>
              </w:rPr>
            </w:pPr>
          </w:p>
        </w:tc>
      </w:tr>
      <w:tr w:rsidR="00155DEA" w:rsidRPr="00514922" w:rsidTr="009D6A5C">
        <w:trPr>
          <w:trHeight w:val="340"/>
        </w:trPr>
        <w:tc>
          <w:tcPr>
            <w:tcW w:w="4308" w:type="dxa"/>
            <w:gridSpan w:val="2"/>
            <w:vMerge/>
            <w:tcBorders>
              <w:bottom w:val="single" w:sz="4" w:space="0" w:color="auto"/>
              <w:right w:val="single" w:sz="4" w:space="0" w:color="auto"/>
            </w:tcBorders>
            <w:shd w:val="clear" w:color="auto" w:fill="auto"/>
            <w:vAlign w:val="center"/>
          </w:tcPr>
          <w:p w:rsidR="00155DEA" w:rsidRPr="00563113" w:rsidRDefault="00155DEA" w:rsidP="009D6A5C">
            <w:pPr>
              <w:spacing w:before="120"/>
              <w:rPr>
                <w:color w:val="000000"/>
              </w:rPr>
            </w:pPr>
          </w:p>
        </w:tc>
        <w:tc>
          <w:tcPr>
            <w:tcW w:w="5460" w:type="dxa"/>
            <w:tcBorders>
              <w:left w:val="single" w:sz="4" w:space="0" w:color="auto"/>
            </w:tcBorders>
            <w:shd w:val="clear" w:color="auto" w:fill="auto"/>
          </w:tcPr>
          <w:p w:rsidR="00155DEA" w:rsidRPr="00C34971" w:rsidRDefault="00155DEA" w:rsidP="009D6A5C">
            <w:pPr>
              <w:jc w:val="both"/>
              <w:textAlignment w:val="baseline"/>
              <w:rPr>
                <w:sz w:val="24"/>
              </w:rPr>
            </w:pPr>
            <w:r>
              <w:rPr>
                <w:color w:val="000000"/>
                <w:spacing w:val="-4"/>
                <w:sz w:val="18"/>
                <w:szCs w:val="18"/>
              </w:rPr>
              <w:t>Н</w:t>
            </w:r>
            <w:r w:rsidRPr="00087988">
              <w:rPr>
                <w:color w:val="000000"/>
                <w:spacing w:val="-4"/>
                <w:sz w:val="18"/>
                <w:szCs w:val="18"/>
              </w:rPr>
              <w:t xml:space="preserve">адбавка до посадового окладу за ранг відповідно до постанови Кабінету Міністрів України від 18.01.2017 № 15 </w:t>
            </w:r>
            <w:r>
              <w:rPr>
                <w:color w:val="000000"/>
                <w:spacing w:val="-4"/>
                <w:sz w:val="18"/>
                <w:szCs w:val="18"/>
              </w:rPr>
              <w:t>«</w:t>
            </w:r>
            <w:r w:rsidRPr="00087988">
              <w:rPr>
                <w:color w:val="000000"/>
                <w:spacing w:val="-4"/>
                <w:sz w:val="18"/>
                <w:szCs w:val="18"/>
              </w:rPr>
              <w:t xml:space="preserve">Питання оплати праці </w:t>
            </w:r>
            <w:r>
              <w:rPr>
                <w:color w:val="000000"/>
                <w:spacing w:val="-4"/>
                <w:sz w:val="18"/>
                <w:szCs w:val="18"/>
              </w:rPr>
              <w:t>працівників державних органів»</w:t>
            </w:r>
            <w:r w:rsidRPr="00087988">
              <w:rPr>
                <w:color w:val="000000"/>
                <w:spacing w:val="-4"/>
                <w:sz w:val="18"/>
                <w:szCs w:val="18"/>
              </w:rPr>
              <w:t>;</w:t>
            </w:r>
          </w:p>
          <w:p w:rsidR="00155DEA" w:rsidRDefault="00155DEA" w:rsidP="009D6A5C">
            <w:pPr>
              <w:pStyle w:val="a8"/>
              <w:spacing w:line="235" w:lineRule="auto"/>
              <w:ind w:firstLine="0"/>
              <w:rPr>
                <w:color w:val="000000"/>
                <w:spacing w:val="-4"/>
                <w:sz w:val="18"/>
                <w:szCs w:val="18"/>
              </w:rPr>
            </w:pPr>
            <w:r>
              <w:rPr>
                <w:color w:val="000000"/>
                <w:spacing w:val="-4"/>
                <w:sz w:val="18"/>
                <w:szCs w:val="18"/>
              </w:rPr>
              <w:t>Н</w:t>
            </w:r>
            <w:r w:rsidRPr="00645987">
              <w:rPr>
                <w:color w:val="000000"/>
                <w:spacing w:val="-4"/>
                <w:sz w:val="18"/>
                <w:szCs w:val="18"/>
              </w:rPr>
              <w:t>адбавки та доплати (відповід</w:t>
            </w:r>
            <w:r>
              <w:rPr>
                <w:color w:val="000000"/>
                <w:spacing w:val="-4"/>
                <w:sz w:val="18"/>
                <w:szCs w:val="18"/>
              </w:rPr>
              <w:t>но до статті 52 Закону України «Про державну службу»</w:t>
            </w:r>
            <w:r w:rsidRPr="00645987">
              <w:rPr>
                <w:color w:val="000000"/>
                <w:spacing w:val="-4"/>
                <w:sz w:val="18"/>
                <w:szCs w:val="18"/>
              </w:rPr>
              <w:t>).</w:t>
            </w:r>
          </w:p>
        </w:tc>
      </w:tr>
      <w:tr w:rsidR="00155DEA" w:rsidRPr="00514922" w:rsidTr="009D6A5C">
        <w:trPr>
          <w:trHeight w:val="562"/>
        </w:trPr>
        <w:tc>
          <w:tcPr>
            <w:tcW w:w="4308" w:type="dxa"/>
            <w:gridSpan w:val="2"/>
            <w:tcBorders>
              <w:top w:val="single" w:sz="4" w:space="0" w:color="auto"/>
              <w:bottom w:val="single" w:sz="4" w:space="0" w:color="auto"/>
              <w:right w:val="single" w:sz="4" w:space="0" w:color="auto"/>
            </w:tcBorders>
            <w:shd w:val="clear" w:color="auto" w:fill="auto"/>
            <w:vAlign w:val="center"/>
          </w:tcPr>
          <w:p w:rsidR="00155DEA" w:rsidRPr="00563113" w:rsidRDefault="00155DEA" w:rsidP="009D6A5C">
            <w:pPr>
              <w:spacing w:before="120"/>
              <w:jc w:val="both"/>
              <w:rPr>
                <w:color w:val="000000"/>
              </w:rPr>
            </w:pPr>
            <w:r w:rsidRPr="00563113">
              <w:rPr>
                <w:color w:val="000000"/>
              </w:rPr>
              <w:t>Інформація про строковість чи безстроковість призначення на посаду</w:t>
            </w:r>
          </w:p>
        </w:tc>
        <w:tc>
          <w:tcPr>
            <w:tcW w:w="5460" w:type="dxa"/>
            <w:tcBorders>
              <w:top w:val="single" w:sz="4" w:space="0" w:color="auto"/>
              <w:left w:val="single" w:sz="4" w:space="0" w:color="auto"/>
              <w:bottom w:val="single" w:sz="4" w:space="0" w:color="auto"/>
            </w:tcBorders>
            <w:shd w:val="clear" w:color="auto" w:fill="auto"/>
            <w:vAlign w:val="center"/>
          </w:tcPr>
          <w:p w:rsidR="00155DEA" w:rsidRPr="00514922" w:rsidRDefault="00155DEA" w:rsidP="009D6A5C">
            <w:pPr>
              <w:widowControl/>
              <w:tabs>
                <w:tab w:val="left" w:pos="397"/>
              </w:tabs>
              <w:spacing w:before="120"/>
              <w:ind w:left="117" w:right="98"/>
              <w:jc w:val="both"/>
              <w:rPr>
                <w:color w:val="000000"/>
                <w:sz w:val="18"/>
                <w:szCs w:val="18"/>
              </w:rPr>
            </w:pPr>
            <w:r>
              <w:rPr>
                <w:color w:val="000000"/>
                <w:sz w:val="18"/>
                <w:szCs w:val="18"/>
              </w:rPr>
              <w:t>Н</w:t>
            </w:r>
            <w:r w:rsidRPr="00514922">
              <w:rPr>
                <w:color w:val="000000"/>
                <w:sz w:val="18"/>
                <w:szCs w:val="18"/>
              </w:rPr>
              <w:t>а постійній основі</w:t>
            </w:r>
            <w:r>
              <w:rPr>
                <w:color w:val="000000"/>
                <w:sz w:val="18"/>
                <w:szCs w:val="18"/>
              </w:rPr>
              <w:t>.</w:t>
            </w:r>
          </w:p>
        </w:tc>
      </w:tr>
      <w:tr w:rsidR="00155DEA" w:rsidRPr="00514922" w:rsidTr="009D6A5C">
        <w:trPr>
          <w:trHeight w:val="42"/>
        </w:trPr>
        <w:tc>
          <w:tcPr>
            <w:tcW w:w="4308" w:type="dxa"/>
            <w:gridSpan w:val="2"/>
            <w:vMerge w:val="restart"/>
            <w:tcBorders>
              <w:top w:val="single" w:sz="4" w:space="0" w:color="auto"/>
              <w:right w:val="single" w:sz="4" w:space="0" w:color="auto"/>
            </w:tcBorders>
            <w:shd w:val="clear" w:color="auto" w:fill="auto"/>
            <w:vAlign w:val="center"/>
          </w:tcPr>
          <w:p w:rsidR="00155DEA" w:rsidRPr="00563113" w:rsidRDefault="00155DEA" w:rsidP="009D6A5C">
            <w:pPr>
              <w:spacing w:before="120"/>
              <w:jc w:val="both"/>
            </w:pPr>
            <w:r w:rsidRPr="00563113">
              <w:t>Перелік документів, необхідних для участі в конкурсі, та строк їх подання</w:t>
            </w:r>
          </w:p>
        </w:tc>
        <w:tc>
          <w:tcPr>
            <w:tcW w:w="5460" w:type="dxa"/>
            <w:tcBorders>
              <w:top w:val="single" w:sz="4" w:space="0" w:color="auto"/>
              <w:left w:val="single" w:sz="4" w:space="0" w:color="auto"/>
            </w:tcBorders>
            <w:shd w:val="clear" w:color="auto" w:fill="auto"/>
          </w:tcPr>
          <w:p w:rsidR="00155DEA" w:rsidRPr="00716ED0" w:rsidRDefault="00155DEA" w:rsidP="009D6A5C">
            <w:pPr>
              <w:tabs>
                <w:tab w:val="left" w:pos="423"/>
              </w:tabs>
              <w:spacing w:before="120"/>
              <w:jc w:val="both"/>
              <w:rPr>
                <w:sz w:val="18"/>
                <w:szCs w:val="18"/>
              </w:rPr>
            </w:pPr>
            <w:r w:rsidRPr="00716ED0">
              <w:rPr>
                <w:sz w:val="18"/>
                <w:szCs w:val="18"/>
              </w:rPr>
              <w:t>Копія паспорта громадянина України.</w:t>
            </w:r>
          </w:p>
        </w:tc>
      </w:tr>
      <w:tr w:rsidR="00155DEA" w:rsidRPr="00514922" w:rsidTr="009D6A5C">
        <w:trPr>
          <w:trHeight w:val="42"/>
        </w:trPr>
        <w:tc>
          <w:tcPr>
            <w:tcW w:w="4308" w:type="dxa"/>
            <w:gridSpan w:val="2"/>
            <w:vMerge/>
            <w:tcBorders>
              <w:top w:val="single" w:sz="4" w:space="0" w:color="auto"/>
              <w:right w:val="single" w:sz="4" w:space="0" w:color="auto"/>
            </w:tcBorders>
            <w:shd w:val="clear" w:color="auto" w:fill="auto"/>
            <w:vAlign w:val="center"/>
          </w:tcPr>
          <w:p w:rsidR="00155DEA" w:rsidRPr="0099160E" w:rsidRDefault="00155DEA" w:rsidP="009D6A5C">
            <w:pPr>
              <w:spacing w:before="120"/>
              <w:jc w:val="both"/>
              <w:rPr>
                <w:i/>
              </w:rPr>
            </w:pPr>
          </w:p>
        </w:tc>
        <w:tc>
          <w:tcPr>
            <w:tcW w:w="5460" w:type="dxa"/>
            <w:tcBorders>
              <w:left w:val="single" w:sz="4" w:space="0" w:color="auto"/>
            </w:tcBorders>
            <w:shd w:val="clear" w:color="auto" w:fill="auto"/>
          </w:tcPr>
          <w:p w:rsidR="00155DEA" w:rsidRPr="00716ED0" w:rsidRDefault="00155DEA" w:rsidP="009D6A5C">
            <w:pPr>
              <w:tabs>
                <w:tab w:val="left" w:pos="423"/>
              </w:tabs>
              <w:spacing w:before="120"/>
              <w:jc w:val="both"/>
              <w:rPr>
                <w:sz w:val="18"/>
                <w:szCs w:val="18"/>
              </w:rPr>
            </w:pPr>
            <w:r w:rsidRPr="00716ED0">
              <w:rPr>
                <w:sz w:val="18"/>
                <w:szCs w:val="18"/>
              </w:rPr>
              <w:t>Письмова заява про участь у конкурсі із зазначенням основних мотивів до зайняття посади державної служби, до якої додається резюме у довільній формі.</w:t>
            </w:r>
          </w:p>
        </w:tc>
      </w:tr>
      <w:tr w:rsidR="00155DEA" w:rsidRPr="00514922" w:rsidTr="009D6A5C">
        <w:trPr>
          <w:trHeight w:val="42"/>
        </w:trPr>
        <w:tc>
          <w:tcPr>
            <w:tcW w:w="4308" w:type="dxa"/>
            <w:gridSpan w:val="2"/>
            <w:vMerge/>
            <w:tcBorders>
              <w:top w:val="single" w:sz="4" w:space="0" w:color="auto"/>
              <w:right w:val="single" w:sz="4" w:space="0" w:color="auto"/>
            </w:tcBorders>
            <w:shd w:val="clear" w:color="auto" w:fill="auto"/>
            <w:vAlign w:val="center"/>
          </w:tcPr>
          <w:p w:rsidR="00155DEA" w:rsidRPr="0099160E" w:rsidRDefault="00155DEA" w:rsidP="009D6A5C">
            <w:pPr>
              <w:spacing w:before="120"/>
              <w:jc w:val="both"/>
              <w:rPr>
                <w:i/>
              </w:rPr>
            </w:pPr>
          </w:p>
        </w:tc>
        <w:tc>
          <w:tcPr>
            <w:tcW w:w="5460" w:type="dxa"/>
            <w:tcBorders>
              <w:left w:val="single" w:sz="4" w:space="0" w:color="auto"/>
            </w:tcBorders>
            <w:shd w:val="clear" w:color="auto" w:fill="auto"/>
          </w:tcPr>
          <w:p w:rsidR="00155DEA" w:rsidRPr="00716ED0" w:rsidRDefault="00155DEA" w:rsidP="009D6A5C">
            <w:pPr>
              <w:tabs>
                <w:tab w:val="left" w:pos="423"/>
              </w:tabs>
              <w:spacing w:before="120"/>
              <w:jc w:val="both"/>
              <w:rPr>
                <w:sz w:val="18"/>
                <w:szCs w:val="18"/>
              </w:rPr>
            </w:pPr>
            <w:r w:rsidRPr="00716ED0">
              <w:rPr>
                <w:sz w:val="18"/>
                <w:szCs w:val="18"/>
              </w:rPr>
              <w:t xml:space="preserve">Письмова заява, в якій особа повідомляє, що до неї не застосовуються заборони, визначені </w:t>
            </w:r>
            <w:hyperlink r:id="rId4" w:anchor="n13" w:tgtFrame="_blank" w:history="1">
              <w:r w:rsidRPr="00716ED0">
                <w:rPr>
                  <w:sz w:val="18"/>
                  <w:szCs w:val="18"/>
                </w:rPr>
                <w:t>частиною третьою</w:t>
              </w:r>
            </w:hyperlink>
            <w:r w:rsidRPr="00716ED0">
              <w:rPr>
                <w:sz w:val="18"/>
                <w:szCs w:val="18"/>
              </w:rPr>
              <w:t xml:space="preserve"> або </w:t>
            </w:r>
            <w:hyperlink r:id="rId5" w:anchor="n14" w:tgtFrame="_blank" w:history="1">
              <w:r w:rsidRPr="00716ED0">
                <w:rPr>
                  <w:sz w:val="18"/>
                  <w:szCs w:val="18"/>
                </w:rPr>
                <w:t>четвертою</w:t>
              </w:r>
            </w:hyperlink>
            <w:r w:rsidRPr="00716ED0">
              <w:rPr>
                <w:sz w:val="18"/>
                <w:szCs w:val="18"/>
              </w:rPr>
              <w:t xml:space="preserve">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копія довідки встановленої форми про результати такої перевірки.</w:t>
            </w:r>
          </w:p>
        </w:tc>
      </w:tr>
      <w:tr w:rsidR="00155DEA" w:rsidRPr="00514922" w:rsidTr="009D6A5C">
        <w:trPr>
          <w:trHeight w:val="42"/>
        </w:trPr>
        <w:tc>
          <w:tcPr>
            <w:tcW w:w="4308" w:type="dxa"/>
            <w:gridSpan w:val="2"/>
            <w:vMerge/>
            <w:tcBorders>
              <w:top w:val="single" w:sz="4" w:space="0" w:color="auto"/>
              <w:right w:val="single" w:sz="4" w:space="0" w:color="auto"/>
            </w:tcBorders>
            <w:shd w:val="clear" w:color="auto" w:fill="auto"/>
            <w:vAlign w:val="center"/>
          </w:tcPr>
          <w:p w:rsidR="00155DEA" w:rsidRPr="0099160E" w:rsidRDefault="00155DEA" w:rsidP="009D6A5C">
            <w:pPr>
              <w:spacing w:before="120"/>
              <w:jc w:val="both"/>
              <w:rPr>
                <w:i/>
              </w:rPr>
            </w:pPr>
          </w:p>
        </w:tc>
        <w:tc>
          <w:tcPr>
            <w:tcW w:w="5460" w:type="dxa"/>
            <w:tcBorders>
              <w:left w:val="single" w:sz="4" w:space="0" w:color="auto"/>
            </w:tcBorders>
            <w:shd w:val="clear" w:color="auto" w:fill="auto"/>
          </w:tcPr>
          <w:p w:rsidR="00155DEA" w:rsidRPr="00716ED0" w:rsidRDefault="00155DEA" w:rsidP="009D6A5C">
            <w:pPr>
              <w:tabs>
                <w:tab w:val="left" w:pos="423"/>
              </w:tabs>
              <w:spacing w:before="120"/>
              <w:jc w:val="both"/>
              <w:rPr>
                <w:sz w:val="18"/>
                <w:szCs w:val="18"/>
              </w:rPr>
            </w:pPr>
            <w:r w:rsidRPr="00716ED0">
              <w:rPr>
                <w:sz w:val="18"/>
                <w:szCs w:val="18"/>
              </w:rPr>
              <w:t>Копія (копії) документа (документів) про освіту.</w:t>
            </w:r>
          </w:p>
        </w:tc>
      </w:tr>
      <w:tr w:rsidR="00155DEA" w:rsidRPr="00514922" w:rsidTr="009D6A5C">
        <w:trPr>
          <w:trHeight w:val="42"/>
        </w:trPr>
        <w:tc>
          <w:tcPr>
            <w:tcW w:w="4308" w:type="dxa"/>
            <w:gridSpan w:val="2"/>
            <w:vMerge/>
            <w:tcBorders>
              <w:top w:val="single" w:sz="4" w:space="0" w:color="auto"/>
              <w:right w:val="single" w:sz="4" w:space="0" w:color="auto"/>
            </w:tcBorders>
            <w:shd w:val="clear" w:color="auto" w:fill="auto"/>
            <w:vAlign w:val="center"/>
          </w:tcPr>
          <w:p w:rsidR="00155DEA" w:rsidRPr="0099160E" w:rsidRDefault="00155DEA" w:rsidP="009D6A5C">
            <w:pPr>
              <w:spacing w:before="120"/>
              <w:jc w:val="both"/>
              <w:rPr>
                <w:i/>
              </w:rPr>
            </w:pPr>
          </w:p>
        </w:tc>
        <w:tc>
          <w:tcPr>
            <w:tcW w:w="5460" w:type="dxa"/>
            <w:tcBorders>
              <w:left w:val="single" w:sz="4" w:space="0" w:color="auto"/>
            </w:tcBorders>
            <w:shd w:val="clear" w:color="auto" w:fill="auto"/>
          </w:tcPr>
          <w:p w:rsidR="00155DEA" w:rsidRPr="00716ED0" w:rsidRDefault="00155DEA" w:rsidP="009D6A5C">
            <w:pPr>
              <w:tabs>
                <w:tab w:val="left" w:pos="423"/>
              </w:tabs>
              <w:spacing w:before="120"/>
              <w:jc w:val="both"/>
              <w:rPr>
                <w:sz w:val="18"/>
                <w:szCs w:val="18"/>
              </w:rPr>
            </w:pPr>
            <w:r w:rsidRPr="00A970DE">
              <w:rPr>
                <w:sz w:val="18"/>
                <w:szCs w:val="18"/>
              </w:rPr>
              <w:t>Посвідчення атестації щодо вільного володіння державною мовою.</w:t>
            </w:r>
          </w:p>
        </w:tc>
      </w:tr>
      <w:tr w:rsidR="00155DEA" w:rsidRPr="00514922" w:rsidTr="009D6A5C">
        <w:trPr>
          <w:trHeight w:val="42"/>
        </w:trPr>
        <w:tc>
          <w:tcPr>
            <w:tcW w:w="4308" w:type="dxa"/>
            <w:gridSpan w:val="2"/>
            <w:vMerge/>
            <w:tcBorders>
              <w:top w:val="single" w:sz="4" w:space="0" w:color="auto"/>
              <w:right w:val="single" w:sz="4" w:space="0" w:color="auto"/>
            </w:tcBorders>
            <w:shd w:val="clear" w:color="auto" w:fill="auto"/>
            <w:vAlign w:val="center"/>
          </w:tcPr>
          <w:p w:rsidR="00155DEA" w:rsidRPr="0099160E" w:rsidRDefault="00155DEA" w:rsidP="009D6A5C">
            <w:pPr>
              <w:spacing w:before="120"/>
              <w:jc w:val="both"/>
              <w:rPr>
                <w:i/>
              </w:rPr>
            </w:pPr>
          </w:p>
        </w:tc>
        <w:tc>
          <w:tcPr>
            <w:tcW w:w="5460" w:type="dxa"/>
            <w:tcBorders>
              <w:left w:val="single" w:sz="4" w:space="0" w:color="auto"/>
            </w:tcBorders>
            <w:shd w:val="clear" w:color="auto" w:fill="auto"/>
          </w:tcPr>
          <w:p w:rsidR="00155DEA" w:rsidRPr="00716ED0" w:rsidRDefault="00155DEA" w:rsidP="009D6A5C">
            <w:pPr>
              <w:tabs>
                <w:tab w:val="left" w:pos="423"/>
              </w:tabs>
              <w:spacing w:before="120"/>
              <w:jc w:val="both"/>
              <w:rPr>
                <w:sz w:val="18"/>
                <w:szCs w:val="18"/>
              </w:rPr>
            </w:pPr>
            <w:r w:rsidRPr="00716ED0">
              <w:rPr>
                <w:sz w:val="18"/>
                <w:szCs w:val="18"/>
              </w:rPr>
              <w:t>Заповнена особова картка встановленого зразка.</w:t>
            </w:r>
          </w:p>
        </w:tc>
      </w:tr>
      <w:tr w:rsidR="00155DEA" w:rsidRPr="00514922" w:rsidTr="009D6A5C">
        <w:trPr>
          <w:trHeight w:val="42"/>
        </w:trPr>
        <w:tc>
          <w:tcPr>
            <w:tcW w:w="4308" w:type="dxa"/>
            <w:gridSpan w:val="2"/>
            <w:vMerge/>
            <w:tcBorders>
              <w:top w:val="single" w:sz="4" w:space="0" w:color="auto"/>
              <w:right w:val="single" w:sz="4" w:space="0" w:color="auto"/>
            </w:tcBorders>
            <w:shd w:val="clear" w:color="auto" w:fill="auto"/>
            <w:vAlign w:val="center"/>
          </w:tcPr>
          <w:p w:rsidR="00155DEA" w:rsidRPr="0099160E" w:rsidRDefault="00155DEA" w:rsidP="009D6A5C">
            <w:pPr>
              <w:spacing w:before="120"/>
              <w:jc w:val="both"/>
              <w:rPr>
                <w:i/>
              </w:rPr>
            </w:pPr>
          </w:p>
        </w:tc>
        <w:tc>
          <w:tcPr>
            <w:tcW w:w="5460" w:type="dxa"/>
            <w:tcBorders>
              <w:left w:val="single" w:sz="4" w:space="0" w:color="auto"/>
            </w:tcBorders>
            <w:shd w:val="clear" w:color="auto" w:fill="auto"/>
          </w:tcPr>
          <w:p w:rsidR="00155DEA" w:rsidRPr="00716ED0" w:rsidRDefault="00155DEA" w:rsidP="009D6A5C">
            <w:pPr>
              <w:tabs>
                <w:tab w:val="left" w:pos="423"/>
              </w:tabs>
              <w:spacing w:before="120"/>
              <w:jc w:val="both"/>
              <w:rPr>
                <w:sz w:val="18"/>
                <w:szCs w:val="18"/>
              </w:rPr>
            </w:pPr>
            <w:r w:rsidRPr="00716ED0">
              <w:rPr>
                <w:sz w:val="18"/>
                <w:szCs w:val="18"/>
              </w:rPr>
              <w:t xml:space="preserve">Декларація особи, уповноваженої на виконання функцій держави або місцевого самоврядування, за минулий рік. </w:t>
            </w:r>
          </w:p>
        </w:tc>
      </w:tr>
      <w:tr w:rsidR="00155DEA" w:rsidRPr="00514922" w:rsidTr="009D6A5C">
        <w:trPr>
          <w:trHeight w:val="42"/>
        </w:trPr>
        <w:tc>
          <w:tcPr>
            <w:tcW w:w="4308" w:type="dxa"/>
            <w:gridSpan w:val="2"/>
            <w:vMerge/>
            <w:tcBorders>
              <w:top w:val="single" w:sz="4" w:space="0" w:color="auto"/>
              <w:bottom w:val="single" w:sz="4" w:space="0" w:color="auto"/>
              <w:right w:val="single" w:sz="4" w:space="0" w:color="auto"/>
            </w:tcBorders>
            <w:shd w:val="clear" w:color="auto" w:fill="auto"/>
            <w:vAlign w:val="center"/>
          </w:tcPr>
          <w:p w:rsidR="00155DEA" w:rsidRPr="0099160E" w:rsidRDefault="00155DEA" w:rsidP="009D6A5C">
            <w:pPr>
              <w:spacing w:before="120"/>
              <w:jc w:val="both"/>
              <w:rPr>
                <w:i/>
              </w:rPr>
            </w:pPr>
          </w:p>
        </w:tc>
        <w:tc>
          <w:tcPr>
            <w:tcW w:w="5460" w:type="dxa"/>
            <w:tcBorders>
              <w:left w:val="single" w:sz="4" w:space="0" w:color="auto"/>
              <w:bottom w:val="single" w:sz="4" w:space="0" w:color="auto"/>
            </w:tcBorders>
            <w:shd w:val="clear" w:color="auto" w:fill="auto"/>
          </w:tcPr>
          <w:p w:rsidR="00155DEA" w:rsidRPr="00A970DE" w:rsidRDefault="00155DEA" w:rsidP="009D6A5C">
            <w:pPr>
              <w:tabs>
                <w:tab w:val="left" w:pos="397"/>
              </w:tabs>
              <w:spacing w:before="120"/>
              <w:jc w:val="both"/>
              <w:rPr>
                <w:noProof/>
                <w:color w:val="000000"/>
                <w:sz w:val="20"/>
                <w:szCs w:val="20"/>
              </w:rPr>
            </w:pPr>
            <w:r w:rsidRPr="00A970DE">
              <w:rPr>
                <w:noProof/>
                <w:color w:val="000000"/>
                <w:sz w:val="20"/>
                <w:szCs w:val="20"/>
              </w:rPr>
              <w:t xml:space="preserve">Документи, що подаються для участі в конкурсі, приймаються до </w:t>
            </w:r>
            <w:r w:rsidRPr="00A970DE">
              <w:rPr>
                <w:color w:val="000000"/>
                <w:sz w:val="20"/>
                <w:szCs w:val="20"/>
              </w:rPr>
              <w:t>17.00 02</w:t>
            </w:r>
            <w:r w:rsidRPr="00A970DE">
              <w:rPr>
                <w:noProof/>
                <w:color w:val="000000"/>
                <w:sz w:val="20"/>
                <w:szCs w:val="20"/>
              </w:rPr>
              <w:t xml:space="preserve"> червня 2017 року.</w:t>
            </w:r>
          </w:p>
        </w:tc>
      </w:tr>
      <w:tr w:rsidR="00155DEA" w:rsidRPr="00514922" w:rsidTr="009D6A5C">
        <w:tc>
          <w:tcPr>
            <w:tcW w:w="4308" w:type="dxa"/>
            <w:gridSpan w:val="2"/>
            <w:tcBorders>
              <w:top w:val="single" w:sz="4" w:space="0" w:color="auto"/>
              <w:bottom w:val="single" w:sz="4" w:space="0" w:color="auto"/>
              <w:right w:val="single" w:sz="4" w:space="0" w:color="auto"/>
            </w:tcBorders>
            <w:shd w:val="clear" w:color="auto" w:fill="auto"/>
            <w:vAlign w:val="center"/>
          </w:tcPr>
          <w:p w:rsidR="00155DEA" w:rsidRPr="00563113" w:rsidRDefault="00155DEA" w:rsidP="009D6A5C">
            <w:pPr>
              <w:spacing w:before="120"/>
              <w:jc w:val="both"/>
            </w:pPr>
            <w:r w:rsidRPr="00563113">
              <w:t>Дата, час і місце проведення конкурсу</w:t>
            </w:r>
          </w:p>
        </w:tc>
        <w:tc>
          <w:tcPr>
            <w:tcW w:w="5460" w:type="dxa"/>
            <w:tcBorders>
              <w:top w:val="single" w:sz="4" w:space="0" w:color="auto"/>
              <w:left w:val="single" w:sz="4" w:space="0" w:color="auto"/>
              <w:bottom w:val="single" w:sz="4" w:space="0" w:color="auto"/>
            </w:tcBorders>
            <w:shd w:val="clear" w:color="auto" w:fill="auto"/>
          </w:tcPr>
          <w:p w:rsidR="00155DEA" w:rsidRPr="00A970DE" w:rsidRDefault="00155DEA" w:rsidP="009D6A5C">
            <w:pPr>
              <w:widowControl/>
              <w:tabs>
                <w:tab w:val="left" w:pos="397"/>
              </w:tabs>
              <w:spacing w:before="120"/>
              <w:jc w:val="both"/>
              <w:rPr>
                <w:sz w:val="18"/>
                <w:szCs w:val="18"/>
              </w:rPr>
            </w:pPr>
            <w:r w:rsidRPr="002E2292">
              <w:rPr>
                <w:sz w:val="18"/>
                <w:szCs w:val="18"/>
              </w:rPr>
              <w:t xml:space="preserve">08 - 09 червня 2017 року о 09.30, за адресою: м. Київ,                    вул. Пилипа Орлика, 16/12, контактний телефон                           (044) </w:t>
            </w:r>
            <w:r>
              <w:rPr>
                <w:sz w:val="18"/>
                <w:szCs w:val="18"/>
              </w:rPr>
              <w:t xml:space="preserve">256-13-56, </w:t>
            </w:r>
            <w:r w:rsidRPr="002E2292">
              <w:rPr>
                <w:sz w:val="18"/>
                <w:szCs w:val="18"/>
              </w:rPr>
              <w:t>25</w:t>
            </w:r>
            <w:r>
              <w:rPr>
                <w:sz w:val="18"/>
                <w:szCs w:val="18"/>
              </w:rPr>
              <w:t>4</w:t>
            </w:r>
            <w:r w:rsidRPr="002E2292">
              <w:rPr>
                <w:sz w:val="18"/>
                <w:szCs w:val="18"/>
              </w:rPr>
              <w:t>-78-85</w:t>
            </w:r>
          </w:p>
        </w:tc>
      </w:tr>
      <w:tr w:rsidR="00155DEA" w:rsidRPr="00514922" w:rsidTr="009D6A5C">
        <w:tc>
          <w:tcPr>
            <w:tcW w:w="4308" w:type="dxa"/>
            <w:gridSpan w:val="2"/>
            <w:tcBorders>
              <w:top w:val="single" w:sz="4" w:space="0" w:color="auto"/>
              <w:bottom w:val="single" w:sz="4" w:space="0" w:color="auto"/>
              <w:right w:val="single" w:sz="4" w:space="0" w:color="auto"/>
            </w:tcBorders>
            <w:shd w:val="clear" w:color="auto" w:fill="auto"/>
            <w:vAlign w:val="center"/>
          </w:tcPr>
          <w:p w:rsidR="00155DEA" w:rsidRPr="00563113" w:rsidRDefault="00155DEA" w:rsidP="009D6A5C">
            <w:pPr>
              <w:spacing w:before="120"/>
              <w:jc w:val="both"/>
            </w:pPr>
            <w:r w:rsidRPr="00563113">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460" w:type="dxa"/>
            <w:tcBorders>
              <w:top w:val="single" w:sz="4" w:space="0" w:color="auto"/>
              <w:left w:val="single" w:sz="4" w:space="0" w:color="auto"/>
              <w:bottom w:val="single" w:sz="4" w:space="0" w:color="auto"/>
            </w:tcBorders>
            <w:shd w:val="clear" w:color="auto" w:fill="auto"/>
          </w:tcPr>
          <w:p w:rsidR="00155DEA" w:rsidRPr="00D713D1" w:rsidRDefault="00155DEA" w:rsidP="009D6A5C">
            <w:pPr>
              <w:widowControl/>
              <w:tabs>
                <w:tab w:val="left" w:pos="397"/>
              </w:tabs>
              <w:spacing w:before="120"/>
              <w:ind w:left="117" w:right="98"/>
              <w:jc w:val="both"/>
              <w:rPr>
                <w:sz w:val="20"/>
                <w:szCs w:val="20"/>
                <w:highlight w:val="red"/>
              </w:rPr>
            </w:pPr>
          </w:p>
          <w:p w:rsidR="00155DEA" w:rsidRPr="002E2292" w:rsidRDefault="00155DEA" w:rsidP="009D6A5C">
            <w:pPr>
              <w:widowControl/>
              <w:tabs>
                <w:tab w:val="left" w:pos="397"/>
              </w:tabs>
              <w:spacing w:before="120"/>
              <w:ind w:left="117" w:right="98"/>
              <w:rPr>
                <w:sz w:val="20"/>
                <w:szCs w:val="20"/>
              </w:rPr>
            </w:pPr>
            <w:r>
              <w:rPr>
                <w:sz w:val="20"/>
                <w:szCs w:val="20"/>
              </w:rPr>
              <w:t>Куліш Ігор В</w:t>
            </w:r>
            <w:r w:rsidRPr="002E2292">
              <w:rPr>
                <w:sz w:val="20"/>
                <w:szCs w:val="20"/>
              </w:rPr>
              <w:t>асильович, (044) 25</w:t>
            </w:r>
            <w:r>
              <w:rPr>
                <w:sz w:val="20"/>
                <w:szCs w:val="20"/>
              </w:rPr>
              <w:t>6</w:t>
            </w:r>
            <w:r w:rsidRPr="002E2292">
              <w:rPr>
                <w:sz w:val="20"/>
                <w:szCs w:val="20"/>
              </w:rPr>
              <w:t>-</w:t>
            </w:r>
            <w:r>
              <w:rPr>
                <w:sz w:val="20"/>
                <w:szCs w:val="20"/>
              </w:rPr>
              <w:t>13</w:t>
            </w:r>
            <w:r w:rsidRPr="002E2292">
              <w:rPr>
                <w:sz w:val="20"/>
                <w:szCs w:val="20"/>
              </w:rPr>
              <w:t>-</w:t>
            </w:r>
            <w:r>
              <w:rPr>
                <w:sz w:val="20"/>
                <w:szCs w:val="20"/>
              </w:rPr>
              <w:t>56</w:t>
            </w:r>
            <w:r w:rsidRPr="002E2292">
              <w:rPr>
                <w:sz w:val="20"/>
                <w:szCs w:val="20"/>
              </w:rPr>
              <w:t xml:space="preserve">, </w:t>
            </w:r>
            <w:proofErr w:type="spellStart"/>
            <w:r w:rsidRPr="002E2292">
              <w:rPr>
                <w:sz w:val="20"/>
                <w:szCs w:val="20"/>
                <w:lang w:val="en-US"/>
              </w:rPr>
              <w:t>dpoond</w:t>
            </w:r>
            <w:proofErr w:type="spellEnd"/>
            <w:r w:rsidRPr="002E2292">
              <w:rPr>
                <w:sz w:val="20"/>
                <w:szCs w:val="20"/>
                <w:lang w:val="ru-RU"/>
              </w:rPr>
              <w:t>.</w:t>
            </w:r>
            <w:proofErr w:type="spellStart"/>
            <w:r w:rsidRPr="002E2292">
              <w:rPr>
                <w:sz w:val="20"/>
                <w:szCs w:val="20"/>
                <w:lang w:val="en-US"/>
              </w:rPr>
              <w:t>konkurs</w:t>
            </w:r>
            <w:proofErr w:type="spellEnd"/>
            <w:r w:rsidRPr="002E2292">
              <w:rPr>
                <w:sz w:val="20"/>
                <w:szCs w:val="20"/>
                <w:lang w:val="ru-RU"/>
              </w:rPr>
              <w:t>@</w:t>
            </w:r>
            <w:proofErr w:type="spellStart"/>
            <w:r w:rsidRPr="002E2292">
              <w:rPr>
                <w:sz w:val="20"/>
                <w:szCs w:val="20"/>
                <w:lang w:val="en-US"/>
              </w:rPr>
              <w:t>mvs</w:t>
            </w:r>
            <w:proofErr w:type="spellEnd"/>
            <w:r w:rsidRPr="002E2292">
              <w:rPr>
                <w:sz w:val="20"/>
                <w:szCs w:val="20"/>
                <w:lang w:val="ru-RU"/>
              </w:rPr>
              <w:t>.</w:t>
            </w:r>
            <w:proofErr w:type="spellStart"/>
            <w:r w:rsidRPr="002E2292">
              <w:rPr>
                <w:sz w:val="20"/>
                <w:szCs w:val="20"/>
                <w:lang w:val="en-US"/>
              </w:rPr>
              <w:t>gov</w:t>
            </w:r>
            <w:proofErr w:type="spellEnd"/>
            <w:r w:rsidRPr="002E2292">
              <w:rPr>
                <w:sz w:val="20"/>
                <w:szCs w:val="20"/>
                <w:lang w:val="ru-RU"/>
              </w:rPr>
              <w:t>.</w:t>
            </w:r>
            <w:proofErr w:type="spellStart"/>
            <w:r w:rsidRPr="002E2292">
              <w:rPr>
                <w:sz w:val="20"/>
                <w:szCs w:val="20"/>
                <w:lang w:val="en-US"/>
              </w:rPr>
              <w:t>ua</w:t>
            </w:r>
            <w:proofErr w:type="spellEnd"/>
          </w:p>
          <w:p w:rsidR="00155DEA" w:rsidRPr="00D713D1" w:rsidRDefault="00155DEA" w:rsidP="009D6A5C">
            <w:pPr>
              <w:pStyle w:val="a7"/>
              <w:tabs>
                <w:tab w:val="left" w:pos="397"/>
              </w:tabs>
              <w:ind w:left="117" w:firstLine="0"/>
              <w:jc w:val="both"/>
              <w:rPr>
                <w:rFonts w:ascii="Times New Roman" w:hAnsi="Times New Roman"/>
                <w:sz w:val="20"/>
              </w:rPr>
            </w:pPr>
          </w:p>
        </w:tc>
      </w:tr>
      <w:tr w:rsidR="00155DEA" w:rsidRPr="00514922" w:rsidTr="009D6A5C">
        <w:tc>
          <w:tcPr>
            <w:tcW w:w="9768" w:type="dxa"/>
            <w:gridSpan w:val="3"/>
            <w:shd w:val="clear" w:color="auto" w:fill="auto"/>
          </w:tcPr>
          <w:p w:rsidR="00155DEA" w:rsidRPr="00514922" w:rsidRDefault="00155DEA" w:rsidP="009D6A5C">
            <w:pPr>
              <w:pStyle w:val="a7"/>
              <w:ind w:firstLine="0"/>
              <w:jc w:val="center"/>
              <w:rPr>
                <w:rFonts w:ascii="Times New Roman" w:hAnsi="Times New Roman"/>
              </w:rPr>
            </w:pPr>
            <w:r w:rsidRPr="00514922">
              <w:rPr>
                <w:rFonts w:ascii="Times New Roman" w:hAnsi="Times New Roman"/>
              </w:rPr>
              <w:t>Вимоги до професійної компетен</w:t>
            </w:r>
            <w:r>
              <w:rPr>
                <w:rFonts w:ascii="Times New Roman" w:hAnsi="Times New Roman"/>
              </w:rPr>
              <w:t>тності</w:t>
            </w:r>
          </w:p>
        </w:tc>
      </w:tr>
      <w:tr w:rsidR="00155DEA" w:rsidRPr="00514922" w:rsidTr="009D6A5C">
        <w:tc>
          <w:tcPr>
            <w:tcW w:w="9768" w:type="dxa"/>
            <w:gridSpan w:val="3"/>
            <w:tcBorders>
              <w:bottom w:val="single" w:sz="4" w:space="0" w:color="auto"/>
            </w:tcBorders>
            <w:shd w:val="clear" w:color="auto" w:fill="auto"/>
          </w:tcPr>
          <w:p w:rsidR="00155DEA" w:rsidRPr="00514922" w:rsidRDefault="00155DEA" w:rsidP="009D6A5C">
            <w:pPr>
              <w:pStyle w:val="a7"/>
              <w:ind w:firstLine="0"/>
              <w:jc w:val="center"/>
              <w:rPr>
                <w:rFonts w:ascii="Times New Roman" w:hAnsi="Times New Roman"/>
              </w:rPr>
            </w:pPr>
            <w:r>
              <w:rPr>
                <w:rFonts w:ascii="Times New Roman" w:hAnsi="Times New Roman"/>
              </w:rPr>
              <w:t>Загальні вимоги</w:t>
            </w:r>
          </w:p>
        </w:tc>
      </w:tr>
      <w:tr w:rsidR="00155DEA" w:rsidRPr="00514922" w:rsidTr="009D6A5C">
        <w:tc>
          <w:tcPr>
            <w:tcW w:w="528" w:type="dxa"/>
            <w:tcBorders>
              <w:top w:val="single" w:sz="4" w:space="0" w:color="auto"/>
              <w:bottom w:val="single" w:sz="4" w:space="0" w:color="auto"/>
              <w:right w:val="single" w:sz="4" w:space="0" w:color="auto"/>
            </w:tcBorders>
            <w:shd w:val="clear" w:color="auto" w:fill="auto"/>
            <w:vAlign w:val="center"/>
          </w:tcPr>
          <w:p w:rsidR="00155DEA" w:rsidRPr="00514922" w:rsidRDefault="00155DEA" w:rsidP="009D6A5C">
            <w:pPr>
              <w:pStyle w:val="a7"/>
              <w:ind w:firstLine="0"/>
              <w:jc w:val="center"/>
              <w:rPr>
                <w:rFonts w:ascii="Times New Roman" w:hAnsi="Times New Roman"/>
              </w:rPr>
            </w:pPr>
            <w:r w:rsidRPr="00514922">
              <w:rPr>
                <w:rFonts w:ascii="Times New Roman" w:hAnsi="Times New Roman"/>
              </w:rPr>
              <w:t>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155DEA" w:rsidRPr="00563113" w:rsidRDefault="00155DEA" w:rsidP="009D6A5C">
            <w:pPr>
              <w:pStyle w:val="a7"/>
              <w:ind w:firstLine="0"/>
              <w:rPr>
                <w:rFonts w:ascii="Times New Roman" w:hAnsi="Times New Roman"/>
              </w:rPr>
            </w:pPr>
            <w:r w:rsidRPr="00563113">
              <w:rPr>
                <w:rFonts w:ascii="Times New Roman" w:hAnsi="Times New Roman"/>
              </w:rPr>
              <w:t>Освіта</w:t>
            </w:r>
          </w:p>
        </w:tc>
        <w:tc>
          <w:tcPr>
            <w:tcW w:w="5460" w:type="dxa"/>
            <w:tcBorders>
              <w:top w:val="single" w:sz="4" w:space="0" w:color="auto"/>
              <w:left w:val="single" w:sz="4" w:space="0" w:color="auto"/>
              <w:bottom w:val="single" w:sz="4" w:space="0" w:color="auto"/>
            </w:tcBorders>
            <w:shd w:val="clear" w:color="auto" w:fill="auto"/>
            <w:vAlign w:val="center"/>
          </w:tcPr>
          <w:p w:rsidR="00155DEA" w:rsidRPr="00514922" w:rsidRDefault="00155DEA" w:rsidP="009D6A5C">
            <w:pPr>
              <w:widowControl/>
              <w:tabs>
                <w:tab w:val="left" w:pos="397"/>
              </w:tabs>
              <w:spacing w:before="120"/>
              <w:ind w:right="98"/>
              <w:jc w:val="both"/>
              <w:rPr>
                <w:sz w:val="18"/>
                <w:szCs w:val="18"/>
              </w:rPr>
            </w:pPr>
            <w:r>
              <w:rPr>
                <w:sz w:val="18"/>
                <w:szCs w:val="18"/>
              </w:rPr>
              <w:t>В</w:t>
            </w:r>
            <w:r w:rsidRPr="00514922">
              <w:rPr>
                <w:sz w:val="18"/>
                <w:szCs w:val="18"/>
              </w:rPr>
              <w:t xml:space="preserve">ища </w:t>
            </w:r>
            <w:r>
              <w:rPr>
                <w:sz w:val="18"/>
                <w:szCs w:val="18"/>
              </w:rPr>
              <w:t xml:space="preserve">за освітнім ступенем </w:t>
            </w:r>
            <w:r w:rsidRPr="00514922">
              <w:rPr>
                <w:sz w:val="18"/>
                <w:szCs w:val="18"/>
              </w:rPr>
              <w:t>молодш</w:t>
            </w:r>
            <w:r>
              <w:rPr>
                <w:sz w:val="18"/>
                <w:szCs w:val="18"/>
              </w:rPr>
              <w:t>ого</w:t>
            </w:r>
            <w:r w:rsidRPr="00514922">
              <w:rPr>
                <w:sz w:val="18"/>
                <w:szCs w:val="18"/>
              </w:rPr>
              <w:t xml:space="preserve"> бакалавр</w:t>
            </w:r>
            <w:r>
              <w:rPr>
                <w:sz w:val="18"/>
                <w:szCs w:val="18"/>
              </w:rPr>
              <w:t>а</w:t>
            </w:r>
            <w:r w:rsidRPr="00514922">
              <w:rPr>
                <w:sz w:val="18"/>
                <w:szCs w:val="18"/>
              </w:rPr>
              <w:t xml:space="preserve"> або бакалавр</w:t>
            </w:r>
            <w:r>
              <w:rPr>
                <w:sz w:val="18"/>
                <w:szCs w:val="18"/>
              </w:rPr>
              <w:t>а.</w:t>
            </w:r>
          </w:p>
        </w:tc>
      </w:tr>
      <w:tr w:rsidR="00155DEA" w:rsidRPr="00514922" w:rsidTr="009D6A5C">
        <w:tc>
          <w:tcPr>
            <w:tcW w:w="528" w:type="dxa"/>
            <w:tcBorders>
              <w:top w:val="single" w:sz="4" w:space="0" w:color="auto"/>
              <w:bottom w:val="single" w:sz="4" w:space="0" w:color="auto"/>
              <w:right w:val="single" w:sz="4" w:space="0" w:color="auto"/>
            </w:tcBorders>
            <w:shd w:val="clear" w:color="auto" w:fill="auto"/>
            <w:vAlign w:val="center"/>
          </w:tcPr>
          <w:p w:rsidR="00155DEA" w:rsidRPr="00514922" w:rsidRDefault="00155DEA" w:rsidP="009D6A5C">
            <w:pPr>
              <w:pStyle w:val="a7"/>
              <w:ind w:firstLine="0"/>
              <w:jc w:val="center"/>
              <w:rPr>
                <w:rFonts w:ascii="Times New Roman" w:hAnsi="Times New Roman"/>
              </w:rPr>
            </w:pPr>
            <w:r w:rsidRPr="00514922">
              <w:rPr>
                <w:rFonts w:ascii="Times New Roman" w:hAnsi="Times New Roman"/>
              </w:rPr>
              <w:t>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155DEA" w:rsidRPr="00563113" w:rsidRDefault="00155DEA" w:rsidP="009D6A5C">
            <w:pPr>
              <w:pStyle w:val="a7"/>
              <w:ind w:firstLine="0"/>
              <w:rPr>
                <w:rFonts w:ascii="Times New Roman" w:hAnsi="Times New Roman"/>
              </w:rPr>
            </w:pPr>
            <w:r w:rsidRPr="00563113">
              <w:rPr>
                <w:rFonts w:ascii="Times New Roman" w:hAnsi="Times New Roman"/>
              </w:rPr>
              <w:t xml:space="preserve">Досвід роботи </w:t>
            </w:r>
          </w:p>
        </w:tc>
        <w:tc>
          <w:tcPr>
            <w:tcW w:w="5460" w:type="dxa"/>
            <w:tcBorders>
              <w:top w:val="single" w:sz="4" w:space="0" w:color="auto"/>
              <w:left w:val="single" w:sz="4" w:space="0" w:color="auto"/>
              <w:bottom w:val="single" w:sz="4" w:space="0" w:color="auto"/>
            </w:tcBorders>
            <w:shd w:val="clear" w:color="auto" w:fill="auto"/>
            <w:vAlign w:val="center"/>
          </w:tcPr>
          <w:p w:rsidR="00155DEA" w:rsidRPr="00514922" w:rsidRDefault="00155DEA" w:rsidP="009D6A5C">
            <w:pPr>
              <w:widowControl/>
              <w:tabs>
                <w:tab w:val="left" w:pos="397"/>
              </w:tabs>
              <w:spacing w:before="120"/>
              <w:ind w:right="98"/>
              <w:jc w:val="both"/>
              <w:rPr>
                <w:sz w:val="18"/>
                <w:szCs w:val="18"/>
              </w:rPr>
            </w:pPr>
            <w:r>
              <w:rPr>
                <w:sz w:val="18"/>
                <w:szCs w:val="18"/>
              </w:rPr>
              <w:t>Н</w:t>
            </w:r>
            <w:r w:rsidRPr="00514922">
              <w:rPr>
                <w:sz w:val="18"/>
                <w:szCs w:val="18"/>
              </w:rPr>
              <w:t>е потребує</w:t>
            </w:r>
            <w:r>
              <w:rPr>
                <w:sz w:val="18"/>
                <w:szCs w:val="18"/>
              </w:rPr>
              <w:t>.</w:t>
            </w:r>
          </w:p>
        </w:tc>
      </w:tr>
      <w:tr w:rsidR="00155DEA" w:rsidRPr="00514922" w:rsidTr="009D6A5C">
        <w:tc>
          <w:tcPr>
            <w:tcW w:w="528" w:type="dxa"/>
            <w:tcBorders>
              <w:top w:val="single" w:sz="4" w:space="0" w:color="auto"/>
              <w:bottom w:val="single" w:sz="4" w:space="0" w:color="auto"/>
              <w:right w:val="single" w:sz="4" w:space="0" w:color="auto"/>
            </w:tcBorders>
            <w:shd w:val="clear" w:color="auto" w:fill="auto"/>
            <w:vAlign w:val="center"/>
          </w:tcPr>
          <w:p w:rsidR="00155DEA" w:rsidRPr="00514922" w:rsidRDefault="00155DEA" w:rsidP="009D6A5C">
            <w:pPr>
              <w:pStyle w:val="a7"/>
              <w:ind w:firstLine="0"/>
              <w:jc w:val="center"/>
              <w:rPr>
                <w:rFonts w:ascii="Times New Roman" w:hAnsi="Times New Roman"/>
              </w:rPr>
            </w:pPr>
            <w:r w:rsidRPr="00514922">
              <w:rPr>
                <w:rFonts w:ascii="Times New Roman" w:hAnsi="Times New Roman"/>
              </w:rPr>
              <w:t>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155DEA" w:rsidRPr="00563113" w:rsidRDefault="00155DEA" w:rsidP="009D6A5C">
            <w:pPr>
              <w:pStyle w:val="a7"/>
              <w:ind w:firstLine="0"/>
              <w:jc w:val="both"/>
              <w:rPr>
                <w:rFonts w:ascii="Times New Roman" w:hAnsi="Times New Roman"/>
              </w:rPr>
            </w:pPr>
            <w:r w:rsidRPr="00563113">
              <w:rPr>
                <w:rFonts w:ascii="Times New Roman" w:hAnsi="Times New Roman"/>
              </w:rPr>
              <w:t>Володіння державною мовою</w:t>
            </w:r>
          </w:p>
        </w:tc>
        <w:tc>
          <w:tcPr>
            <w:tcW w:w="5460" w:type="dxa"/>
            <w:tcBorders>
              <w:top w:val="single" w:sz="4" w:space="0" w:color="auto"/>
              <w:left w:val="single" w:sz="4" w:space="0" w:color="auto"/>
              <w:bottom w:val="single" w:sz="4" w:space="0" w:color="auto"/>
            </w:tcBorders>
            <w:shd w:val="clear" w:color="auto" w:fill="auto"/>
            <w:vAlign w:val="center"/>
          </w:tcPr>
          <w:p w:rsidR="00155DEA" w:rsidRPr="00514922" w:rsidRDefault="00155DEA" w:rsidP="009D6A5C">
            <w:pPr>
              <w:widowControl/>
              <w:tabs>
                <w:tab w:val="left" w:pos="397"/>
              </w:tabs>
              <w:spacing w:before="120"/>
              <w:ind w:right="98"/>
              <w:jc w:val="both"/>
              <w:rPr>
                <w:sz w:val="18"/>
                <w:szCs w:val="18"/>
              </w:rPr>
            </w:pPr>
            <w:r>
              <w:rPr>
                <w:sz w:val="18"/>
                <w:szCs w:val="18"/>
              </w:rPr>
              <w:t>В</w:t>
            </w:r>
            <w:r w:rsidRPr="00514922">
              <w:rPr>
                <w:sz w:val="18"/>
                <w:szCs w:val="18"/>
              </w:rPr>
              <w:t>ільне</w:t>
            </w:r>
            <w:r w:rsidRPr="002B6DFA">
              <w:rPr>
                <w:sz w:val="18"/>
                <w:szCs w:val="18"/>
              </w:rPr>
              <w:t xml:space="preserve"> </w:t>
            </w:r>
            <w:r>
              <w:rPr>
                <w:sz w:val="18"/>
                <w:szCs w:val="18"/>
              </w:rPr>
              <w:t>володіння державною мовою.</w:t>
            </w:r>
          </w:p>
        </w:tc>
      </w:tr>
      <w:tr w:rsidR="00155DEA" w:rsidRPr="00514922" w:rsidTr="009D6A5C">
        <w:tc>
          <w:tcPr>
            <w:tcW w:w="9768" w:type="dxa"/>
            <w:gridSpan w:val="3"/>
            <w:tcBorders>
              <w:top w:val="single" w:sz="4" w:space="0" w:color="auto"/>
              <w:bottom w:val="single" w:sz="4" w:space="0" w:color="auto"/>
            </w:tcBorders>
            <w:shd w:val="clear" w:color="auto" w:fill="auto"/>
            <w:vAlign w:val="center"/>
          </w:tcPr>
          <w:p w:rsidR="00155DEA" w:rsidRPr="00514922" w:rsidRDefault="00155DEA" w:rsidP="009D6A5C">
            <w:pPr>
              <w:pStyle w:val="a7"/>
              <w:ind w:firstLine="0"/>
              <w:jc w:val="center"/>
              <w:rPr>
                <w:rFonts w:ascii="Times New Roman" w:hAnsi="Times New Roman"/>
              </w:rPr>
            </w:pPr>
            <w:r>
              <w:rPr>
                <w:rFonts w:ascii="Times New Roman" w:hAnsi="Times New Roman"/>
              </w:rPr>
              <w:t>Спеціальні вимоги</w:t>
            </w:r>
          </w:p>
        </w:tc>
      </w:tr>
      <w:tr w:rsidR="00155DEA" w:rsidRPr="00514922" w:rsidTr="009D6A5C">
        <w:tc>
          <w:tcPr>
            <w:tcW w:w="528" w:type="dxa"/>
            <w:tcBorders>
              <w:top w:val="single" w:sz="4" w:space="0" w:color="auto"/>
              <w:bottom w:val="single" w:sz="4" w:space="0" w:color="auto"/>
              <w:right w:val="single" w:sz="4" w:space="0" w:color="auto"/>
            </w:tcBorders>
            <w:shd w:val="clear" w:color="auto" w:fill="auto"/>
            <w:vAlign w:val="center"/>
          </w:tcPr>
          <w:p w:rsidR="00155DEA" w:rsidRPr="00514922" w:rsidRDefault="00155DEA" w:rsidP="009D6A5C">
            <w:pPr>
              <w:pStyle w:val="a7"/>
              <w:ind w:firstLine="0"/>
              <w:jc w:val="center"/>
              <w:rPr>
                <w:rFonts w:ascii="Times New Roman" w:hAnsi="Times New Roman"/>
              </w:rPr>
            </w:pPr>
            <w:r w:rsidRPr="00514922">
              <w:rPr>
                <w:rFonts w:ascii="Times New Roman" w:hAnsi="Times New Roman"/>
              </w:rPr>
              <w:t>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155DEA" w:rsidRPr="00563113" w:rsidRDefault="00155DEA" w:rsidP="009D6A5C">
            <w:pPr>
              <w:pStyle w:val="a7"/>
              <w:ind w:firstLine="0"/>
              <w:rPr>
                <w:rFonts w:ascii="Times New Roman" w:hAnsi="Times New Roman"/>
              </w:rPr>
            </w:pPr>
            <w:r w:rsidRPr="00563113">
              <w:rPr>
                <w:rFonts w:ascii="Times New Roman" w:hAnsi="Times New Roman"/>
              </w:rPr>
              <w:t>Освіта</w:t>
            </w:r>
          </w:p>
        </w:tc>
        <w:tc>
          <w:tcPr>
            <w:tcW w:w="5460" w:type="dxa"/>
            <w:tcBorders>
              <w:top w:val="single" w:sz="4" w:space="0" w:color="auto"/>
              <w:left w:val="single" w:sz="4" w:space="0" w:color="auto"/>
              <w:bottom w:val="single" w:sz="4" w:space="0" w:color="auto"/>
            </w:tcBorders>
            <w:shd w:val="clear" w:color="auto" w:fill="auto"/>
          </w:tcPr>
          <w:p w:rsidR="00155DEA" w:rsidRPr="00514922" w:rsidRDefault="00155DEA" w:rsidP="009D6A5C">
            <w:pPr>
              <w:widowControl/>
              <w:tabs>
                <w:tab w:val="left" w:pos="397"/>
              </w:tabs>
              <w:spacing w:before="120"/>
              <w:ind w:right="98"/>
              <w:jc w:val="both"/>
              <w:rPr>
                <w:sz w:val="18"/>
                <w:szCs w:val="18"/>
              </w:rPr>
            </w:pPr>
            <w:r>
              <w:rPr>
                <w:sz w:val="18"/>
                <w:szCs w:val="18"/>
              </w:rPr>
              <w:t>В</w:t>
            </w:r>
            <w:r w:rsidRPr="00514922">
              <w:rPr>
                <w:sz w:val="18"/>
                <w:szCs w:val="18"/>
              </w:rPr>
              <w:t>ища освіта за освітнім ступенем молодшого бакалавра</w:t>
            </w:r>
            <w:r>
              <w:rPr>
                <w:sz w:val="18"/>
                <w:szCs w:val="18"/>
              </w:rPr>
              <w:t xml:space="preserve"> або</w:t>
            </w:r>
            <w:r w:rsidRPr="00514922">
              <w:rPr>
                <w:sz w:val="18"/>
                <w:szCs w:val="18"/>
              </w:rPr>
              <w:t xml:space="preserve"> бакалавра</w:t>
            </w:r>
            <w:r>
              <w:rPr>
                <w:sz w:val="18"/>
                <w:szCs w:val="18"/>
              </w:rPr>
              <w:t xml:space="preserve"> в галузі знань «Право», «Управління та адміністрування»</w:t>
            </w:r>
            <w:r w:rsidRPr="00514922">
              <w:rPr>
                <w:sz w:val="18"/>
                <w:szCs w:val="18"/>
              </w:rPr>
              <w:t>.</w:t>
            </w:r>
          </w:p>
        </w:tc>
      </w:tr>
      <w:tr w:rsidR="00155DEA" w:rsidRPr="00514922" w:rsidTr="009D6A5C">
        <w:trPr>
          <w:trHeight w:val="1793"/>
        </w:trPr>
        <w:tc>
          <w:tcPr>
            <w:tcW w:w="528" w:type="dxa"/>
            <w:tcBorders>
              <w:top w:val="single" w:sz="4" w:space="0" w:color="auto"/>
              <w:bottom w:val="single" w:sz="4" w:space="0" w:color="auto"/>
              <w:right w:val="single" w:sz="4" w:space="0" w:color="auto"/>
            </w:tcBorders>
            <w:shd w:val="clear" w:color="auto" w:fill="auto"/>
            <w:vAlign w:val="center"/>
          </w:tcPr>
          <w:p w:rsidR="00155DEA" w:rsidRPr="00514922" w:rsidRDefault="00155DEA" w:rsidP="009D6A5C">
            <w:pPr>
              <w:pStyle w:val="a7"/>
              <w:ind w:firstLine="0"/>
              <w:jc w:val="center"/>
              <w:rPr>
                <w:rFonts w:ascii="Times New Roman" w:hAnsi="Times New Roman"/>
              </w:rPr>
            </w:pPr>
            <w:r w:rsidRPr="00514922">
              <w:rPr>
                <w:rFonts w:ascii="Times New Roman" w:hAnsi="Times New Roman"/>
              </w:rPr>
              <w:t>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155DEA" w:rsidRPr="00563113" w:rsidRDefault="00155DEA" w:rsidP="009D6A5C">
            <w:pPr>
              <w:pStyle w:val="a7"/>
              <w:ind w:firstLine="0"/>
              <w:rPr>
                <w:rFonts w:ascii="Times New Roman" w:hAnsi="Times New Roman"/>
              </w:rPr>
            </w:pPr>
            <w:r w:rsidRPr="00563113">
              <w:rPr>
                <w:rFonts w:ascii="Times New Roman" w:hAnsi="Times New Roman"/>
              </w:rPr>
              <w:t>Знання законодавства</w:t>
            </w:r>
          </w:p>
        </w:tc>
        <w:tc>
          <w:tcPr>
            <w:tcW w:w="5460" w:type="dxa"/>
            <w:tcBorders>
              <w:top w:val="single" w:sz="4" w:space="0" w:color="auto"/>
              <w:left w:val="single" w:sz="4" w:space="0" w:color="auto"/>
              <w:bottom w:val="single" w:sz="4" w:space="0" w:color="auto"/>
            </w:tcBorders>
            <w:shd w:val="clear" w:color="auto" w:fill="auto"/>
          </w:tcPr>
          <w:p w:rsidR="00155DEA" w:rsidRPr="00EF4C15" w:rsidRDefault="00155DEA" w:rsidP="009D6A5C">
            <w:pPr>
              <w:widowControl/>
              <w:tabs>
                <w:tab w:val="left" w:pos="397"/>
              </w:tabs>
              <w:spacing w:before="120"/>
              <w:ind w:right="98"/>
              <w:jc w:val="both"/>
              <w:rPr>
                <w:sz w:val="18"/>
                <w:szCs w:val="18"/>
              </w:rPr>
            </w:pPr>
            <w:r w:rsidRPr="00EF4C15">
              <w:rPr>
                <w:sz w:val="18"/>
                <w:szCs w:val="18"/>
              </w:rPr>
              <w:t>Конституція України, Закони України «Про державну службу»</w:t>
            </w:r>
            <w:r>
              <w:rPr>
                <w:sz w:val="18"/>
                <w:szCs w:val="18"/>
              </w:rPr>
              <w:t xml:space="preserve">, </w:t>
            </w:r>
            <w:r w:rsidRPr="002E2292">
              <w:rPr>
                <w:sz w:val="18"/>
                <w:szCs w:val="18"/>
              </w:rPr>
              <w:t xml:space="preserve">«Про запобігання корупції», </w:t>
            </w:r>
            <w:r w:rsidRPr="00EF4C15">
              <w:rPr>
                <w:sz w:val="18"/>
                <w:szCs w:val="18"/>
              </w:rPr>
              <w:t>та інші закони України, міжнародні договори, згода на обов’язковість яких надана Верховною Радою України, постанови Верховної Ради України, акти Президента України, Кабінету Міністрів України та центральних органів виконавчої влади, що забезпечують формування та реалізацію державної політики у сфері державної служби, Кодекс законів про працю України, Положення  про Міністерство внутрішніх справ України, накази МВС.</w:t>
            </w:r>
          </w:p>
        </w:tc>
      </w:tr>
      <w:tr w:rsidR="00155DEA" w:rsidRPr="00514922" w:rsidTr="009D6A5C">
        <w:trPr>
          <w:trHeight w:val="307"/>
        </w:trPr>
        <w:tc>
          <w:tcPr>
            <w:tcW w:w="528" w:type="dxa"/>
            <w:tcBorders>
              <w:top w:val="single" w:sz="4" w:space="0" w:color="auto"/>
              <w:bottom w:val="single" w:sz="4" w:space="0" w:color="auto"/>
              <w:right w:val="single" w:sz="4" w:space="0" w:color="auto"/>
            </w:tcBorders>
            <w:shd w:val="clear" w:color="auto" w:fill="auto"/>
            <w:vAlign w:val="center"/>
          </w:tcPr>
          <w:p w:rsidR="00155DEA" w:rsidRPr="00514922" w:rsidRDefault="00155DEA" w:rsidP="009D6A5C">
            <w:pPr>
              <w:pStyle w:val="a7"/>
              <w:ind w:firstLine="0"/>
              <w:jc w:val="center"/>
              <w:rPr>
                <w:rFonts w:ascii="Times New Roman" w:hAnsi="Times New Roman"/>
              </w:rPr>
            </w:pPr>
            <w:r>
              <w:rPr>
                <w:rFonts w:ascii="Times New Roman" w:hAnsi="Times New Roman"/>
              </w:rPr>
              <w:t>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155DEA" w:rsidRPr="00563113" w:rsidRDefault="00155DEA" w:rsidP="009D6A5C">
            <w:pPr>
              <w:pStyle w:val="a7"/>
              <w:ind w:firstLine="0"/>
              <w:rPr>
                <w:rFonts w:ascii="Times New Roman" w:hAnsi="Times New Roman"/>
              </w:rPr>
            </w:pPr>
            <w:r w:rsidRPr="00563113">
              <w:rPr>
                <w:rFonts w:ascii="Times New Roman" w:hAnsi="Times New Roman"/>
              </w:rPr>
              <w:t xml:space="preserve">Досвід роботи </w:t>
            </w:r>
          </w:p>
        </w:tc>
        <w:tc>
          <w:tcPr>
            <w:tcW w:w="5460" w:type="dxa"/>
            <w:tcBorders>
              <w:top w:val="single" w:sz="4" w:space="0" w:color="auto"/>
              <w:left w:val="single" w:sz="4" w:space="0" w:color="auto"/>
              <w:bottom w:val="single" w:sz="4" w:space="0" w:color="auto"/>
            </w:tcBorders>
            <w:shd w:val="clear" w:color="auto" w:fill="auto"/>
          </w:tcPr>
          <w:p w:rsidR="00155DEA" w:rsidRPr="00514922" w:rsidRDefault="00155DEA" w:rsidP="009D6A5C">
            <w:pPr>
              <w:widowControl/>
              <w:tabs>
                <w:tab w:val="left" w:pos="397"/>
              </w:tabs>
              <w:spacing w:before="120"/>
              <w:ind w:right="98"/>
              <w:jc w:val="both"/>
              <w:rPr>
                <w:sz w:val="18"/>
                <w:szCs w:val="18"/>
              </w:rPr>
            </w:pPr>
            <w:r>
              <w:rPr>
                <w:sz w:val="18"/>
                <w:szCs w:val="18"/>
              </w:rPr>
              <w:t>Н</w:t>
            </w:r>
            <w:r w:rsidRPr="00514922">
              <w:rPr>
                <w:sz w:val="18"/>
                <w:szCs w:val="18"/>
              </w:rPr>
              <w:t>е потребує</w:t>
            </w:r>
            <w:r>
              <w:rPr>
                <w:sz w:val="18"/>
                <w:szCs w:val="18"/>
              </w:rPr>
              <w:t>.</w:t>
            </w:r>
          </w:p>
        </w:tc>
      </w:tr>
      <w:tr w:rsidR="00155DEA" w:rsidRPr="00514922" w:rsidTr="009D6A5C">
        <w:tc>
          <w:tcPr>
            <w:tcW w:w="528" w:type="dxa"/>
            <w:tcBorders>
              <w:top w:val="single" w:sz="4" w:space="0" w:color="auto"/>
              <w:bottom w:val="single" w:sz="4" w:space="0" w:color="auto"/>
              <w:right w:val="single" w:sz="4" w:space="0" w:color="auto"/>
            </w:tcBorders>
            <w:shd w:val="clear" w:color="auto" w:fill="auto"/>
            <w:vAlign w:val="center"/>
          </w:tcPr>
          <w:p w:rsidR="00155DEA" w:rsidRPr="00514922" w:rsidRDefault="00155DEA" w:rsidP="009D6A5C">
            <w:pPr>
              <w:pStyle w:val="a7"/>
              <w:ind w:firstLine="0"/>
              <w:jc w:val="center"/>
              <w:rPr>
                <w:rFonts w:ascii="Times New Roman" w:hAnsi="Times New Roman"/>
              </w:rPr>
            </w:pPr>
            <w:r>
              <w:rPr>
                <w:rFonts w:ascii="Times New Roman" w:hAnsi="Times New Roman"/>
              </w:rPr>
              <w:t>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155DEA" w:rsidRPr="00563113" w:rsidRDefault="00155DEA" w:rsidP="009D6A5C">
            <w:pPr>
              <w:pStyle w:val="a7"/>
              <w:ind w:firstLine="0"/>
              <w:jc w:val="both"/>
              <w:rPr>
                <w:rFonts w:ascii="Times New Roman" w:hAnsi="Times New Roman"/>
              </w:rPr>
            </w:pPr>
            <w:r w:rsidRPr="00563113">
              <w:rPr>
                <w:rFonts w:ascii="Times New Roman" w:hAnsi="Times New Roman"/>
              </w:rPr>
              <w:t>Професійні чи технічні знання</w:t>
            </w:r>
          </w:p>
        </w:tc>
        <w:tc>
          <w:tcPr>
            <w:tcW w:w="5460" w:type="dxa"/>
            <w:tcBorders>
              <w:top w:val="single" w:sz="4" w:space="0" w:color="auto"/>
              <w:left w:val="single" w:sz="4" w:space="0" w:color="auto"/>
              <w:bottom w:val="single" w:sz="4" w:space="0" w:color="auto"/>
            </w:tcBorders>
            <w:shd w:val="clear" w:color="auto" w:fill="auto"/>
          </w:tcPr>
          <w:p w:rsidR="00155DEA" w:rsidRPr="00EF4C15" w:rsidRDefault="00155DEA" w:rsidP="009D6A5C">
            <w:pPr>
              <w:jc w:val="both"/>
              <w:textAlignment w:val="baseline"/>
              <w:rPr>
                <w:color w:val="000000"/>
                <w:sz w:val="18"/>
                <w:szCs w:val="18"/>
              </w:rPr>
            </w:pPr>
            <w:r>
              <w:rPr>
                <w:color w:val="000000"/>
                <w:sz w:val="18"/>
                <w:szCs w:val="18"/>
              </w:rPr>
              <w:t>В</w:t>
            </w:r>
            <w:r w:rsidRPr="00EF4C15">
              <w:rPr>
                <w:color w:val="000000"/>
                <w:sz w:val="18"/>
                <w:szCs w:val="18"/>
              </w:rPr>
              <w:t xml:space="preserve">олодіння навичками тлумачення законодавчих актів та застосовування їх вимог </w:t>
            </w:r>
            <w:r>
              <w:rPr>
                <w:color w:val="000000"/>
                <w:sz w:val="18"/>
                <w:szCs w:val="18"/>
              </w:rPr>
              <w:t>на практиці.</w:t>
            </w:r>
          </w:p>
          <w:p w:rsidR="00155DEA" w:rsidRPr="00EF4C15" w:rsidRDefault="00155DEA" w:rsidP="009D6A5C">
            <w:pPr>
              <w:jc w:val="both"/>
              <w:textAlignment w:val="baseline"/>
              <w:rPr>
                <w:color w:val="000000"/>
                <w:sz w:val="18"/>
                <w:szCs w:val="18"/>
              </w:rPr>
            </w:pPr>
            <w:r w:rsidRPr="00EF4C15">
              <w:rPr>
                <w:color w:val="000000"/>
                <w:sz w:val="18"/>
                <w:szCs w:val="18"/>
              </w:rPr>
              <w:t>Уміння складати документи розпорядчого, ділового характеру.</w:t>
            </w:r>
          </w:p>
          <w:p w:rsidR="00155DEA" w:rsidRPr="00EF4C15" w:rsidRDefault="00155DEA" w:rsidP="009D6A5C">
            <w:pPr>
              <w:jc w:val="both"/>
              <w:textAlignment w:val="baseline"/>
              <w:rPr>
                <w:color w:val="000000"/>
                <w:sz w:val="18"/>
                <w:szCs w:val="18"/>
              </w:rPr>
            </w:pPr>
            <w:r>
              <w:rPr>
                <w:color w:val="000000"/>
                <w:sz w:val="18"/>
                <w:szCs w:val="18"/>
              </w:rPr>
              <w:t>Навички</w:t>
            </w:r>
            <w:r w:rsidRPr="00EF4C15">
              <w:rPr>
                <w:color w:val="000000"/>
                <w:sz w:val="18"/>
                <w:szCs w:val="18"/>
              </w:rPr>
              <w:t xml:space="preserve"> ведення ділового листування, підготовка аналітичних довідок.</w:t>
            </w:r>
          </w:p>
          <w:p w:rsidR="00155DEA" w:rsidRPr="00EF4C15" w:rsidRDefault="00155DEA" w:rsidP="009D6A5C">
            <w:pPr>
              <w:jc w:val="both"/>
              <w:textAlignment w:val="baseline"/>
              <w:rPr>
                <w:color w:val="000000"/>
                <w:sz w:val="18"/>
                <w:szCs w:val="18"/>
              </w:rPr>
            </w:pPr>
            <w:r w:rsidRPr="00EF4C15">
              <w:rPr>
                <w:color w:val="000000"/>
                <w:sz w:val="18"/>
                <w:szCs w:val="18"/>
              </w:rPr>
              <w:t>Уміння працювати на комп’ютерній техніці.</w:t>
            </w:r>
          </w:p>
        </w:tc>
      </w:tr>
      <w:tr w:rsidR="00155DEA" w:rsidRPr="00514922" w:rsidTr="009D6A5C">
        <w:tc>
          <w:tcPr>
            <w:tcW w:w="528" w:type="dxa"/>
            <w:tcBorders>
              <w:top w:val="single" w:sz="4" w:space="0" w:color="auto"/>
              <w:bottom w:val="single" w:sz="4" w:space="0" w:color="auto"/>
              <w:right w:val="single" w:sz="4" w:space="0" w:color="auto"/>
            </w:tcBorders>
            <w:shd w:val="clear" w:color="auto" w:fill="auto"/>
            <w:vAlign w:val="center"/>
          </w:tcPr>
          <w:p w:rsidR="00155DEA" w:rsidRPr="00514922" w:rsidRDefault="00155DEA" w:rsidP="009D6A5C">
            <w:pPr>
              <w:pStyle w:val="a7"/>
              <w:ind w:firstLine="0"/>
              <w:jc w:val="center"/>
              <w:rPr>
                <w:rFonts w:ascii="Times New Roman" w:hAnsi="Times New Roman"/>
              </w:rPr>
            </w:pPr>
            <w:r>
              <w:rPr>
                <w:rFonts w:ascii="Times New Roman" w:hAnsi="Times New Roman"/>
              </w:rPr>
              <w:t>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155DEA" w:rsidRPr="00563113" w:rsidRDefault="00155DEA" w:rsidP="009D6A5C">
            <w:pPr>
              <w:pStyle w:val="a7"/>
              <w:ind w:firstLine="0"/>
              <w:rPr>
                <w:rFonts w:ascii="Times New Roman" w:hAnsi="Times New Roman"/>
              </w:rPr>
            </w:pPr>
            <w:r w:rsidRPr="00563113">
              <w:rPr>
                <w:rFonts w:ascii="Times New Roman" w:hAnsi="Times New Roman"/>
              </w:rPr>
              <w:t>Знання сучасних інформаційних технологій</w:t>
            </w:r>
          </w:p>
        </w:tc>
        <w:tc>
          <w:tcPr>
            <w:tcW w:w="5460" w:type="dxa"/>
            <w:tcBorders>
              <w:top w:val="single" w:sz="4" w:space="0" w:color="auto"/>
              <w:left w:val="single" w:sz="4" w:space="0" w:color="auto"/>
              <w:bottom w:val="single" w:sz="4" w:space="0" w:color="auto"/>
            </w:tcBorders>
            <w:shd w:val="clear" w:color="auto" w:fill="auto"/>
            <w:vAlign w:val="center"/>
          </w:tcPr>
          <w:p w:rsidR="00155DEA" w:rsidRPr="00EF4C15" w:rsidRDefault="00155DEA" w:rsidP="009D6A5C">
            <w:pPr>
              <w:jc w:val="both"/>
              <w:textAlignment w:val="baseline"/>
              <w:rPr>
                <w:color w:val="000000"/>
                <w:sz w:val="18"/>
                <w:szCs w:val="18"/>
              </w:rPr>
            </w:pPr>
            <w:r w:rsidRPr="00EF4C15">
              <w:rPr>
                <w:color w:val="000000"/>
                <w:sz w:val="18"/>
                <w:szCs w:val="18"/>
              </w:rPr>
              <w:t xml:space="preserve">Рівень упевненого користувача ПК. Досвід роботи з офісним пакетом Microsoft Office (Word, Excel, </w:t>
            </w:r>
            <w:proofErr w:type="spellStart"/>
            <w:r w:rsidRPr="00EF4C15">
              <w:rPr>
                <w:color w:val="000000"/>
                <w:sz w:val="18"/>
                <w:szCs w:val="18"/>
              </w:rPr>
              <w:t>Power</w:t>
            </w:r>
            <w:proofErr w:type="spellEnd"/>
            <w:r w:rsidRPr="00EF4C15">
              <w:rPr>
                <w:color w:val="000000"/>
                <w:sz w:val="18"/>
                <w:szCs w:val="18"/>
              </w:rPr>
              <w:t xml:space="preserve"> </w:t>
            </w:r>
            <w:proofErr w:type="spellStart"/>
            <w:r w:rsidRPr="00EF4C15">
              <w:rPr>
                <w:color w:val="000000"/>
                <w:sz w:val="18"/>
                <w:szCs w:val="18"/>
              </w:rPr>
              <w:t>Point</w:t>
            </w:r>
            <w:proofErr w:type="spellEnd"/>
            <w:r w:rsidRPr="00EF4C15">
              <w:rPr>
                <w:color w:val="000000"/>
                <w:sz w:val="18"/>
                <w:szCs w:val="18"/>
              </w:rPr>
              <w:t xml:space="preserve">). Робота з інформаційними базами. </w:t>
            </w:r>
          </w:p>
        </w:tc>
      </w:tr>
      <w:tr w:rsidR="00155DEA" w:rsidRPr="00514922" w:rsidTr="009D6A5C">
        <w:tc>
          <w:tcPr>
            <w:tcW w:w="528" w:type="dxa"/>
            <w:tcBorders>
              <w:top w:val="single" w:sz="4" w:space="0" w:color="auto"/>
              <w:bottom w:val="single" w:sz="4" w:space="0" w:color="auto"/>
              <w:right w:val="single" w:sz="4" w:space="0" w:color="auto"/>
            </w:tcBorders>
            <w:shd w:val="clear" w:color="auto" w:fill="auto"/>
            <w:vAlign w:val="center"/>
          </w:tcPr>
          <w:p w:rsidR="00155DEA" w:rsidRPr="00514922" w:rsidRDefault="00155DEA" w:rsidP="009D6A5C">
            <w:pPr>
              <w:pStyle w:val="a7"/>
              <w:ind w:firstLine="0"/>
              <w:jc w:val="center"/>
              <w:rPr>
                <w:rFonts w:ascii="Times New Roman" w:hAnsi="Times New Roman"/>
              </w:rPr>
            </w:pPr>
            <w:r>
              <w:rPr>
                <w:rFonts w:ascii="Times New Roman" w:hAnsi="Times New Roman"/>
              </w:rPr>
              <w:t>6</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155DEA" w:rsidRPr="00563113" w:rsidRDefault="00155DEA" w:rsidP="009D6A5C">
            <w:pPr>
              <w:pStyle w:val="a7"/>
              <w:ind w:firstLine="0"/>
              <w:rPr>
                <w:rFonts w:ascii="Times New Roman" w:hAnsi="Times New Roman"/>
              </w:rPr>
            </w:pPr>
            <w:r w:rsidRPr="00563113">
              <w:rPr>
                <w:rFonts w:ascii="Times New Roman" w:hAnsi="Times New Roman"/>
              </w:rPr>
              <w:t>Особистісні якості</w:t>
            </w:r>
          </w:p>
        </w:tc>
        <w:tc>
          <w:tcPr>
            <w:tcW w:w="5460" w:type="dxa"/>
            <w:tcBorders>
              <w:top w:val="single" w:sz="4" w:space="0" w:color="auto"/>
              <w:left w:val="single" w:sz="4" w:space="0" w:color="auto"/>
              <w:bottom w:val="single" w:sz="4" w:space="0" w:color="auto"/>
            </w:tcBorders>
            <w:shd w:val="clear" w:color="auto" w:fill="auto"/>
          </w:tcPr>
          <w:p w:rsidR="00155DEA" w:rsidRPr="00EF4C15" w:rsidRDefault="00155DEA" w:rsidP="009D6A5C">
            <w:pPr>
              <w:jc w:val="both"/>
              <w:textAlignment w:val="baseline"/>
              <w:rPr>
                <w:color w:val="000000"/>
                <w:sz w:val="18"/>
                <w:szCs w:val="18"/>
              </w:rPr>
            </w:pPr>
            <w:r w:rsidRPr="00EF4C15">
              <w:rPr>
                <w:color w:val="000000"/>
                <w:sz w:val="18"/>
                <w:szCs w:val="18"/>
              </w:rPr>
              <w:t>Уміння працювати з інформацією.</w:t>
            </w:r>
          </w:p>
          <w:p w:rsidR="00155DEA" w:rsidRPr="00EF4C15" w:rsidRDefault="00155DEA" w:rsidP="009D6A5C">
            <w:pPr>
              <w:jc w:val="both"/>
              <w:textAlignment w:val="baseline"/>
              <w:rPr>
                <w:color w:val="000000"/>
                <w:sz w:val="18"/>
                <w:szCs w:val="18"/>
              </w:rPr>
            </w:pPr>
            <w:r w:rsidRPr="00EF4C15">
              <w:rPr>
                <w:color w:val="000000"/>
                <w:sz w:val="18"/>
                <w:szCs w:val="18"/>
              </w:rPr>
              <w:t>Комунікабельність.</w:t>
            </w:r>
          </w:p>
          <w:p w:rsidR="00155DEA" w:rsidRPr="00EF4C15" w:rsidRDefault="00155DEA" w:rsidP="009D6A5C">
            <w:pPr>
              <w:jc w:val="both"/>
              <w:textAlignment w:val="baseline"/>
              <w:rPr>
                <w:color w:val="000000"/>
                <w:sz w:val="18"/>
                <w:szCs w:val="18"/>
              </w:rPr>
            </w:pPr>
            <w:r w:rsidRPr="00EF4C15">
              <w:rPr>
                <w:color w:val="000000"/>
                <w:sz w:val="18"/>
                <w:szCs w:val="18"/>
              </w:rPr>
              <w:t>Уміння працювати в команді.</w:t>
            </w:r>
          </w:p>
          <w:p w:rsidR="00155DEA" w:rsidRPr="00EF4C15" w:rsidRDefault="00155DEA" w:rsidP="009D6A5C">
            <w:pPr>
              <w:jc w:val="both"/>
              <w:textAlignment w:val="baseline"/>
              <w:rPr>
                <w:color w:val="000000"/>
                <w:sz w:val="18"/>
                <w:szCs w:val="18"/>
              </w:rPr>
            </w:pPr>
            <w:r w:rsidRPr="00EF4C15">
              <w:rPr>
                <w:color w:val="000000"/>
                <w:sz w:val="18"/>
                <w:szCs w:val="18"/>
              </w:rPr>
              <w:t>Відповідальність.</w:t>
            </w:r>
          </w:p>
          <w:p w:rsidR="00155DEA" w:rsidRPr="00EF4C15" w:rsidRDefault="00155DEA" w:rsidP="009D6A5C">
            <w:pPr>
              <w:jc w:val="both"/>
              <w:textAlignment w:val="baseline"/>
              <w:rPr>
                <w:color w:val="000000"/>
                <w:sz w:val="18"/>
                <w:szCs w:val="18"/>
              </w:rPr>
            </w:pPr>
            <w:r w:rsidRPr="00EF4C15">
              <w:rPr>
                <w:color w:val="000000"/>
                <w:sz w:val="18"/>
                <w:szCs w:val="18"/>
              </w:rPr>
              <w:t>Уважність до деталей.</w:t>
            </w:r>
          </w:p>
          <w:p w:rsidR="00155DEA" w:rsidRPr="00EF4C15" w:rsidRDefault="00155DEA" w:rsidP="009D6A5C">
            <w:pPr>
              <w:jc w:val="both"/>
              <w:textAlignment w:val="baseline"/>
              <w:rPr>
                <w:color w:val="000000"/>
                <w:sz w:val="18"/>
                <w:szCs w:val="18"/>
              </w:rPr>
            </w:pPr>
            <w:r w:rsidRPr="00EF4C15">
              <w:rPr>
                <w:color w:val="000000"/>
                <w:sz w:val="18"/>
                <w:szCs w:val="18"/>
              </w:rPr>
              <w:t>Наполегливість.</w:t>
            </w:r>
          </w:p>
          <w:p w:rsidR="00155DEA" w:rsidRPr="00EF4C15" w:rsidRDefault="00155DEA" w:rsidP="009D6A5C">
            <w:pPr>
              <w:jc w:val="both"/>
              <w:textAlignment w:val="baseline"/>
              <w:rPr>
                <w:color w:val="000000"/>
                <w:sz w:val="18"/>
                <w:szCs w:val="18"/>
              </w:rPr>
            </w:pPr>
            <w:r w:rsidRPr="00EF4C15">
              <w:rPr>
                <w:color w:val="000000"/>
                <w:sz w:val="18"/>
                <w:szCs w:val="18"/>
              </w:rPr>
              <w:t>Уміння працювати в стресових ситуаціях.</w:t>
            </w:r>
          </w:p>
        </w:tc>
      </w:tr>
    </w:tbl>
    <w:p w:rsidR="00155DEA" w:rsidRPr="00514922" w:rsidRDefault="00155DEA" w:rsidP="00155DEA">
      <w:pPr>
        <w:pStyle w:val="a7"/>
        <w:jc w:val="both"/>
      </w:pPr>
    </w:p>
    <w:p w:rsidR="00155DEA" w:rsidRDefault="00155DEA" w:rsidP="00155DEA">
      <w:pPr>
        <w:ind w:left="6860"/>
        <w:rPr>
          <w:b/>
          <w:sz w:val="24"/>
          <w:szCs w:val="24"/>
        </w:rPr>
      </w:pPr>
    </w:p>
    <w:p w:rsidR="001A46CE" w:rsidRDefault="001A46CE"/>
    <w:sectPr w:rsidR="001A46CE" w:rsidSect="001969C1">
      <w:headerReference w:type="even" r:id="rId6"/>
      <w:headerReference w:type="default" r:id="rId7"/>
      <w:pgSz w:w="11906" w:h="16838" w:code="9"/>
      <w:pgMar w:top="1142" w:right="567" w:bottom="381" w:left="1701" w:header="709" w:footer="709"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113" w:rsidRDefault="00155DEA" w:rsidP="00D50BA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26113" w:rsidRDefault="00155DE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113" w:rsidRDefault="00155DEA" w:rsidP="00D50BA8">
    <w:pPr>
      <w:pStyle w:val="a3"/>
      <w:framePr w:wrap="around" w:vAnchor="text" w:hAnchor="margin" w:xAlign="center" w:y="1"/>
      <w:rPr>
        <w:rStyle w:val="a5"/>
      </w:rPr>
    </w:pPr>
  </w:p>
  <w:p w:rsidR="00426113" w:rsidRDefault="00155DE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155DEA"/>
    <w:rsid w:val="00155DEA"/>
    <w:rsid w:val="001A46CE"/>
    <w:rsid w:val="006612A4"/>
    <w:rsid w:val="00C70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DEA"/>
    <w:pPr>
      <w:widowControl w:val="0"/>
      <w:spacing w:after="0" w:line="240" w:lineRule="auto"/>
    </w:pPr>
    <w:rPr>
      <w:rFonts w:ascii="Times New Roman" w:eastAsia="Times New Roman" w:hAnsi="Times New Roman" w:cs="Times New Roman"/>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55DEA"/>
    <w:pPr>
      <w:tabs>
        <w:tab w:val="center" w:pos="4153"/>
        <w:tab w:val="right" w:pos="8306"/>
      </w:tabs>
    </w:pPr>
  </w:style>
  <w:style w:type="character" w:customStyle="1" w:styleId="a4">
    <w:name w:val="Верхний колонтитул Знак"/>
    <w:basedOn w:val="a0"/>
    <w:link w:val="a3"/>
    <w:rsid w:val="00155DEA"/>
    <w:rPr>
      <w:rFonts w:ascii="Times New Roman" w:eastAsia="Times New Roman" w:hAnsi="Times New Roman" w:cs="Times New Roman"/>
      <w:sz w:val="26"/>
      <w:szCs w:val="26"/>
      <w:lang w:val="uk-UA" w:eastAsia="ru-RU"/>
    </w:rPr>
  </w:style>
  <w:style w:type="character" w:styleId="a5">
    <w:name w:val="page number"/>
    <w:basedOn w:val="a0"/>
    <w:rsid w:val="00155DEA"/>
  </w:style>
  <w:style w:type="paragraph" w:customStyle="1" w:styleId="a6">
    <w:name w:val="Назва документа"/>
    <w:basedOn w:val="a"/>
    <w:next w:val="a7"/>
    <w:rsid w:val="00155DEA"/>
    <w:pPr>
      <w:keepNext/>
      <w:keepLines/>
      <w:widowControl/>
      <w:spacing w:before="240" w:after="240"/>
      <w:jc w:val="center"/>
    </w:pPr>
    <w:rPr>
      <w:rFonts w:ascii="Antiqua" w:hAnsi="Antiqua"/>
      <w:b/>
      <w:szCs w:val="20"/>
    </w:rPr>
  </w:style>
  <w:style w:type="paragraph" w:customStyle="1" w:styleId="a7">
    <w:name w:val="Нормальний текст"/>
    <w:basedOn w:val="a"/>
    <w:rsid w:val="00155DEA"/>
    <w:pPr>
      <w:widowControl/>
      <w:spacing w:before="120"/>
      <w:ind w:firstLine="567"/>
    </w:pPr>
    <w:rPr>
      <w:rFonts w:ascii="Antiqua" w:hAnsi="Antiqua"/>
      <w:szCs w:val="20"/>
    </w:rPr>
  </w:style>
  <w:style w:type="character" w:customStyle="1" w:styleId="rvts15">
    <w:name w:val="rvts15"/>
    <w:basedOn w:val="a0"/>
    <w:rsid w:val="00155DEA"/>
  </w:style>
  <w:style w:type="paragraph" w:customStyle="1" w:styleId="rvps12">
    <w:name w:val="rvps12"/>
    <w:basedOn w:val="a"/>
    <w:rsid w:val="00155DEA"/>
    <w:pPr>
      <w:widowControl/>
      <w:spacing w:before="100" w:beforeAutospacing="1" w:after="100" w:afterAutospacing="1"/>
    </w:pPr>
    <w:rPr>
      <w:sz w:val="24"/>
      <w:szCs w:val="24"/>
      <w:lang w:val="ru-RU"/>
    </w:rPr>
  </w:style>
  <w:style w:type="paragraph" w:styleId="a8">
    <w:name w:val="Body Text Indent"/>
    <w:basedOn w:val="a"/>
    <w:link w:val="a9"/>
    <w:rsid w:val="00155DEA"/>
    <w:pPr>
      <w:suppressLineNumbers/>
      <w:ind w:firstLine="709"/>
      <w:jc w:val="both"/>
    </w:pPr>
    <w:rPr>
      <w:sz w:val="28"/>
      <w:szCs w:val="20"/>
    </w:rPr>
  </w:style>
  <w:style w:type="character" w:customStyle="1" w:styleId="a9">
    <w:name w:val="Основной текст с отступом Знак"/>
    <w:basedOn w:val="a0"/>
    <w:link w:val="a8"/>
    <w:rsid w:val="00155DEA"/>
    <w:rPr>
      <w:rFonts w:ascii="Times New Roman" w:eastAsia="Times New Roman" w:hAnsi="Times New Roman" w:cs="Times New Roman"/>
      <w:sz w:val="28"/>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zakon5.rada.gov.ua/laws/show/1682-18/paran14" TargetMode="External"/><Relationship Id="rId4" Type="http://schemas.openxmlformats.org/officeDocument/2006/relationships/hyperlink" Target="http://zakon5.rada.gov.ua/laws/show/1682-18/paran13"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4386</Characters>
  <Application>Microsoft Office Word</Application>
  <DocSecurity>0</DocSecurity>
  <Lines>36</Lines>
  <Paragraphs>10</Paragraphs>
  <ScaleCrop>false</ScaleCrop>
  <Company>Ya Blondinko Edition</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wgl</dc:creator>
  <cp:lastModifiedBy>wgl</cp:lastModifiedBy>
  <cp:revision>1</cp:revision>
  <dcterms:created xsi:type="dcterms:W3CDTF">2017-05-22T08:39:00Z</dcterms:created>
  <dcterms:modified xsi:type="dcterms:W3CDTF">2017-05-22T08:40:00Z</dcterms:modified>
</cp:coreProperties>
</file>